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662" w:rsidRDefault="00115403" w14:paraId="5A38C588" w14:textId="77777777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Esercizio 2 – Fino a 15 punti</w:t>
      </w:r>
    </w:p>
    <w:p w:rsidR="00FF6D59" w:rsidRDefault="00FF6D59" w14:paraId="6BAC29E5" w14:textId="77777777">
      <w:pPr>
        <w:pStyle w:val="Default"/>
        <w:spacing w:line="276" w:lineRule="auto"/>
        <w:jc w:val="both"/>
        <w:rPr>
          <w:rFonts w:ascii="Droid Sans" w:hAnsi="Droid Sans" w:cs="Courier New"/>
          <w:lang w:eastAsia="en-US"/>
        </w:rPr>
      </w:pPr>
    </w:p>
    <w:p w:rsidRPr="009D6B58" w:rsidR="00763662" w:rsidRDefault="00FF6D59" w14:paraId="241E8E52" w14:textId="00ACB79B">
      <w:pPr>
        <w:pStyle w:val="Default"/>
        <w:spacing w:line="276" w:lineRule="auto"/>
        <w:jc w:val="both"/>
        <w:rPr>
          <w:rFonts w:ascii="Segoe UI" w:hAnsi="Segoe UI" w:cs="Segoe UI"/>
          <w:color w:val="0D0D0D"/>
          <w:sz w:val="22"/>
          <w:shd w:val="clear" w:color="auto" w:fill="FFFFFF"/>
        </w:rPr>
      </w:pPr>
      <w:r w:rsidRPr="009D6B58">
        <w:rPr>
          <w:rFonts w:ascii="Droid Sans" w:hAnsi="Droid Sans" w:cs="Courier New"/>
          <w:sz w:val="22"/>
          <w:lang w:eastAsia="en-US"/>
        </w:rPr>
        <w:t xml:space="preserve">Si vuole realizzare un’applicazione di rete in Java 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>per il monitoraggio agricolo utilizzando sensori (</w:t>
      </w:r>
      <w:r w:rsidRPr="009D6B58">
        <w:rPr>
          <w:rFonts w:ascii="Segoe UI" w:hAnsi="Segoe UI" w:cs="Segoe UI"/>
          <w:b/>
          <w:bCs/>
          <w:i/>
          <w:color w:val="0D0D0D"/>
          <w:sz w:val="22"/>
          <w:shd w:val="clear" w:color="auto" w:fill="FFFFFF"/>
        </w:rPr>
        <w:t>N</w:t>
      </w:r>
      <w:r w:rsidRPr="009D6B58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Client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) distribuiti </w:t>
      </w:r>
      <w:r w:rsidRPr="009D6B58" w:rsidR="00B500BC">
        <w:rPr>
          <w:rFonts w:ascii="Segoe UI" w:hAnsi="Segoe UI" w:cs="Segoe UI"/>
          <w:color w:val="0D0D0D"/>
          <w:sz w:val="22"/>
          <w:shd w:val="clear" w:color="auto" w:fill="FFFFFF"/>
        </w:rPr>
        <w:t>su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un campo agricolo e un </w:t>
      </w:r>
      <w:r w:rsidRPr="009D6B58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Server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centrale che raccoglie, elabora e visualizza i dati</w:t>
      </w:r>
      <w:r w:rsidRPr="009D6B58" w:rsidR="00B500BC">
        <w:rPr>
          <w:rFonts w:ascii="Segoe UI" w:hAnsi="Segoe UI" w:cs="Segoe UI"/>
          <w:color w:val="0D0D0D"/>
          <w:sz w:val="22"/>
          <w:shd w:val="clear" w:color="auto" w:fill="FFFFFF"/>
        </w:rPr>
        <w:t xml:space="preserve"> generati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. I sensori </w:t>
      </w:r>
      <w:r w:rsidRPr="009D6B58" w:rsidR="00B500BC">
        <w:rPr>
          <w:rFonts w:ascii="Segoe UI" w:hAnsi="Segoe UI" w:cs="Segoe UI"/>
          <w:color w:val="0D0D0D"/>
          <w:sz w:val="22"/>
          <w:shd w:val="clear" w:color="auto" w:fill="FFFFFF"/>
        </w:rPr>
        <w:t>periodicamente</w:t>
      </w:r>
      <w:r w:rsidRPr="009D6B58" w:rsidR="002A4E6D">
        <w:rPr>
          <w:rFonts w:ascii="Segoe UI" w:hAnsi="Segoe UI" w:cs="Segoe UI"/>
          <w:color w:val="0D0D0D"/>
          <w:sz w:val="22"/>
          <w:shd w:val="clear" w:color="auto" w:fill="FFFFFF"/>
        </w:rPr>
        <w:t xml:space="preserve"> 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generano un oggetto </w:t>
      </w:r>
      <w:r w:rsidRPr="009D6B58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Stato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</w:t>
      </w:r>
      <w:r w:rsidRPr="009D6B58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Sensore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che contiene </w:t>
      </w:r>
      <w:r w:rsidRPr="009D6B58" w:rsidR="005A1495">
        <w:rPr>
          <w:rFonts w:ascii="Segoe UI" w:hAnsi="Segoe UI" w:cs="Segoe UI"/>
          <w:color w:val="0D0D0D"/>
          <w:sz w:val="22"/>
          <w:shd w:val="clear" w:color="auto" w:fill="FFFFFF"/>
        </w:rPr>
        <w:t xml:space="preserve">l’identificativo del sensore, un numero progressivo assegnato dal server (per differenziare i diversi “stati”), e 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le misure sui parametri ambientali </w:t>
      </w:r>
      <w:r w:rsidRPr="009D6B58" w:rsidR="005A1495">
        <w:rPr>
          <w:rFonts w:ascii="Segoe UI" w:hAnsi="Segoe UI" w:cs="Segoe UI"/>
          <w:color w:val="0D0D0D"/>
          <w:sz w:val="22"/>
          <w:shd w:val="clear" w:color="auto" w:fill="FFFFFF"/>
        </w:rPr>
        <w:t>che sono la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temperatura</w:t>
      </w:r>
      <w:r w:rsidRPr="009D6B58" w:rsidR="000279F3">
        <w:rPr>
          <w:rFonts w:ascii="Segoe UI" w:hAnsi="Segoe UI" w:cs="Segoe UI"/>
          <w:color w:val="0D0D0D"/>
          <w:sz w:val="22"/>
          <w:shd w:val="clear" w:color="auto" w:fill="FFFFFF"/>
        </w:rPr>
        <w:t xml:space="preserve"> dell’aria e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</w:t>
      </w:r>
      <w:r w:rsidRPr="009D6B58" w:rsidR="005A1495">
        <w:rPr>
          <w:rFonts w:ascii="Segoe UI" w:hAnsi="Segoe UI" w:cs="Segoe UI"/>
          <w:color w:val="0D0D0D"/>
          <w:sz w:val="22"/>
          <w:shd w:val="clear" w:color="auto" w:fill="FFFFFF"/>
        </w:rPr>
        <w:t>l’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>umidità del suolo</w:t>
      </w:r>
      <w:r w:rsidRPr="009D6B58" w:rsidR="005A1495">
        <w:rPr>
          <w:rFonts w:ascii="Segoe UI" w:hAnsi="Segoe UI" w:cs="Segoe UI"/>
          <w:color w:val="0D0D0D"/>
          <w:sz w:val="22"/>
          <w:shd w:val="clear" w:color="auto" w:fill="FFFFFF"/>
        </w:rPr>
        <w:t>.</w:t>
      </w:r>
    </w:p>
    <w:p w:rsidRPr="009D6B58" w:rsidR="002C17EE" w:rsidRDefault="002C17EE" w14:paraId="20F3948B" w14:textId="77777777">
      <w:pPr>
        <w:pStyle w:val="Default"/>
        <w:spacing w:line="276" w:lineRule="auto"/>
        <w:jc w:val="both"/>
        <w:rPr>
          <w:rFonts w:ascii="Segoe UI" w:hAnsi="Segoe UI" w:cs="Segoe UI"/>
          <w:color w:val="0D0D0D"/>
          <w:sz w:val="22"/>
          <w:shd w:val="clear" w:color="auto" w:fill="FFFFFF"/>
        </w:rPr>
      </w:pPr>
    </w:p>
    <w:p w:rsidRPr="009D6B58" w:rsidR="00763662" w:rsidRDefault="00115403" w14:paraId="4346B68E" w14:textId="219F7C61">
      <w:pPr>
        <w:pStyle w:val="Default"/>
        <w:spacing w:line="276" w:lineRule="auto"/>
        <w:jc w:val="both"/>
        <w:rPr>
          <w:sz w:val="22"/>
        </w:rPr>
      </w:pPr>
      <w:r w:rsidRPr="009D6B58">
        <w:rPr>
          <w:rFonts w:ascii="Droid Sans" w:hAnsi="Droid Sans" w:cs="Courier New"/>
          <w:sz w:val="22"/>
          <w:lang w:eastAsia="en-US"/>
        </w:rPr>
        <w:t xml:space="preserve">Il Server svolge </w:t>
      </w:r>
      <w:r w:rsidRPr="009D6B58" w:rsidR="005A1495">
        <w:rPr>
          <w:rFonts w:ascii="Droid Sans" w:hAnsi="Droid Sans" w:cs="Courier New"/>
          <w:sz w:val="22"/>
          <w:lang w:eastAsia="en-US"/>
        </w:rPr>
        <w:t>le seguenti attività</w:t>
      </w:r>
      <w:r w:rsidRPr="009D6B58">
        <w:rPr>
          <w:rFonts w:ascii="Droid Sans" w:hAnsi="Droid Sans" w:cs="Courier New"/>
          <w:sz w:val="22"/>
          <w:lang w:eastAsia="en-US"/>
        </w:rPr>
        <w:t>:</w:t>
      </w:r>
    </w:p>
    <w:p w:rsidRPr="009D6B58" w:rsidR="00763662" w:rsidRDefault="00763662" w14:paraId="0AD64C77" w14:textId="77777777">
      <w:pPr>
        <w:pStyle w:val="Default"/>
        <w:spacing w:line="276" w:lineRule="auto"/>
        <w:jc w:val="both"/>
        <w:rPr>
          <w:rFonts w:ascii="Droid Sans" w:hAnsi="Droid Sans"/>
          <w:sz w:val="22"/>
        </w:rPr>
      </w:pPr>
    </w:p>
    <w:p w:rsidRPr="009D6B58" w:rsidR="00763662" w:rsidP="00B500BC" w:rsidRDefault="00115403" w14:paraId="5A4033C4" w14:textId="195F108C">
      <w:pPr>
        <w:pStyle w:val="Corpotesto"/>
        <w:numPr>
          <w:ilvl w:val="0"/>
          <w:numId w:val="1"/>
        </w:numPr>
        <w:jc w:val="both"/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</w:pP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Riceve un oggetto di tipo </w:t>
      </w:r>
      <w:r w:rsidRPr="009D6B58" w:rsidR="00FF6D59">
        <w:rPr>
          <w:rFonts w:ascii="Droid Sans" w:hAnsi="Droid Sans" w:eastAsia="Times New Roman" w:cs="Courier New"/>
          <w:b/>
          <w:bCs/>
          <w:color w:val="000000"/>
          <w:kern w:val="0"/>
          <w:sz w:val="22"/>
          <w:lang w:val="it-IT" w:eastAsia="en-US" w:bidi="ar-SA"/>
        </w:rPr>
        <w:t>Stato Sensore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 sulla porta </w:t>
      </w:r>
      <w:r w:rsidRPr="009D6B58">
        <w:rPr>
          <w:rFonts w:ascii="Droid Sans" w:hAnsi="Droid Sans" w:eastAsia="Times New Roman" w:cs="Courier New"/>
          <w:b/>
          <w:bCs/>
          <w:color w:val="000000"/>
          <w:kern w:val="0"/>
          <w:sz w:val="22"/>
          <w:lang w:val="it-IT" w:eastAsia="en-US" w:bidi="ar-SA"/>
        </w:rPr>
        <w:t>TCP 3000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, che deve essere memorizzato</w:t>
      </w:r>
      <w:r w:rsidRPr="009D6B58" w:rsidR="005A1495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 in una opportuna struttura dati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. I client possono inviare al server </w:t>
      </w:r>
      <w:r w:rsidRPr="009D6B58" w:rsidR="005A1495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aggiornamenti sullo</w:t>
      </w:r>
      <w:r w:rsidRPr="009D6B58" w:rsidR="00FF6D59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 stat</w:t>
      </w:r>
      <w:r w:rsidRPr="009D6B58" w:rsidR="005A1495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o</w:t>
      </w:r>
      <w:r w:rsidRPr="009D6B58" w:rsidR="00FF6D59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 </w:t>
      </w:r>
      <w:r w:rsidRPr="009D6B58">
        <w:rPr>
          <w:rFonts w:ascii="Droid Sans" w:hAnsi="Droid Sans" w:eastAsia="Times New Roman" w:cs="Courier New"/>
          <w:b/>
          <w:bCs/>
          <w:color w:val="000000"/>
          <w:kern w:val="0"/>
          <w:sz w:val="22"/>
          <w:lang w:val="it-IT" w:eastAsia="en-US" w:bidi="ar-SA"/>
        </w:rPr>
        <w:t>dalle ore 8 alle ore 13</w:t>
      </w:r>
      <w:r w:rsidRPr="009D6B58" w:rsidR="00FF6D59">
        <w:rPr>
          <w:rFonts w:ascii="Droid Sans" w:hAnsi="Droid Sans" w:eastAsia="Times New Roman" w:cs="Courier New"/>
          <w:b/>
          <w:bCs/>
          <w:color w:val="000000"/>
          <w:kern w:val="0"/>
          <w:sz w:val="22"/>
          <w:lang w:val="it-IT" w:eastAsia="en-US" w:bidi="ar-SA"/>
        </w:rPr>
        <w:t xml:space="preserve"> </w:t>
      </w:r>
      <w:r w:rsidRPr="009D6B58" w:rsidR="005A1495">
        <w:rPr>
          <w:rFonts w:ascii="Droid Sans" w:hAnsi="Droid Sans" w:eastAsia="Times New Roman" w:cs="Courier New"/>
          <w:bCs/>
          <w:color w:val="000000"/>
          <w:kern w:val="0"/>
          <w:sz w:val="22"/>
          <w:lang w:val="it-IT" w:eastAsia="en-US" w:bidi="ar-SA"/>
        </w:rPr>
        <w:t>(</w:t>
      </w:r>
      <w:r w:rsidRPr="009D6B58" w:rsidR="005A1495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periodo di tempo in </w:t>
      </w:r>
      <w:r w:rsidRPr="009D6B58" w:rsidR="00FF6D59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cui il terreno agricolo viene lavorato</w:t>
      </w:r>
      <w:r w:rsidRPr="009D6B58" w:rsidR="005A1495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)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. Se un client invia una richiesta fuori dall'orario consentito, riceverà un messaggio di </w:t>
      </w:r>
      <w:r w:rsidRPr="009D6B58" w:rsidR="005A1495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rifiuto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. Altrimenti, dopo aver effettuato i contr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olli descritti nel punto successivo, il server restituirà al</w:t>
      </w:r>
      <w:r w:rsidRPr="009D6B58" w:rsidR="00FF6D59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 Sensore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, sulla stessa connessione </w:t>
      </w:r>
      <w:r w:rsidRPr="009D6B58" w:rsidR="00471F07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Socket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 instaurata in precedenza, un messaggio di accettazione contenente </w:t>
      </w:r>
      <w:r w:rsidRPr="009D6B58" w:rsidR="005A1495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il numero progressivo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 assegnato </w:t>
      </w:r>
      <w:r w:rsidRPr="009D6B58" w:rsidR="008F7124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allo stato</w:t>
      </w:r>
      <w:r w:rsidRPr="009D6B58" w:rsidR="00FF6D59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 </w:t>
      </w:r>
      <w:r w:rsidRPr="009D6B58" w:rsidR="005A1495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 xml:space="preserve">del </w:t>
      </w:r>
      <w:r w:rsidRPr="009D6B58" w:rsidR="00FF6D59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sensore</w:t>
      </w:r>
      <w:r w:rsidRPr="009D6B58">
        <w:rPr>
          <w:rFonts w:ascii="Droid Sans" w:hAnsi="Droid Sans" w:eastAsia="Times New Roman" w:cs="Courier New"/>
          <w:color w:val="000000"/>
          <w:kern w:val="0"/>
          <w:sz w:val="22"/>
          <w:lang w:val="it-IT" w:eastAsia="en-US" w:bidi="ar-SA"/>
        </w:rPr>
        <w:t>.</w:t>
      </w:r>
    </w:p>
    <w:p w:rsidRPr="009D6B58" w:rsidR="008F7124" w:rsidP="2DCD1961" w:rsidRDefault="008F7124" w14:paraId="3459D89F" w14:textId="675BC3D5" w14:noSpellErr="1">
      <w:pPr>
        <w:pStyle w:val="Corpotesto"/>
        <w:numPr>
          <w:ilvl w:val="0"/>
          <w:numId w:val="1"/>
        </w:numPr>
        <w:tabs>
          <w:tab w:val="clear" w:leader="none" w:pos="720"/>
        </w:tabs>
        <w:jc w:val="both"/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</w:pP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Ogni Stato Sensore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inviato dal sensore </w:t>
      </w:r>
      <w:r w:rsidRPr="2DCD1961" w:rsidR="000279F3">
        <w:rPr>
          <w:rFonts w:ascii="Droid Sans" w:hAnsi="Droid Sans" w:eastAsia="Times New Roman" w:cs="Courier New"/>
          <w:i w:val="1"/>
          <w:iCs w:val="1"/>
          <w:color w:val="000000"/>
          <w:kern w:val="0"/>
          <w:sz w:val="22"/>
          <w:szCs w:val="22"/>
          <w:lang w:val="en-US" w:eastAsia="en-US" w:bidi="ar-SA"/>
        </w:rPr>
        <w:t>s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, viene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verificato dal server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e rifiutato se</w:t>
      </w:r>
      <w:r w:rsidRPr="2DCD1961" w:rsidR="00EC5F22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valgono insieme le seguenti condizioni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: i) l’umidità del suolo è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uguale alla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media dei valori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di umidità ricevuti dal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sensore</w:t>
      </w:r>
      <w:r w:rsidRPr="2DCD1961" w:rsidR="00EC5F22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2DCD1961" w:rsidR="00EC5F22">
        <w:rPr>
          <w:rFonts w:ascii="Droid Sans" w:hAnsi="Droid Sans" w:eastAsia="Times New Roman" w:cs="Courier New"/>
          <w:i w:val="1"/>
          <w:iCs w:val="1"/>
          <w:color w:val="000000"/>
          <w:kern w:val="0"/>
          <w:sz w:val="22"/>
          <w:szCs w:val="22"/>
          <w:lang w:val="en-US" w:eastAsia="en-US" w:bidi="ar-SA"/>
        </w:rPr>
        <w:t>s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(con una variazione massima del ±5%)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;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ii) se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l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a temperatura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dell’aria è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uguale alla media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dei valori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di tem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p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eratura p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recedentemente inviata da tutti i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sensori 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(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con una variazione massima del ±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5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%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);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:rsidRPr="009D6B58" w:rsidR="008F7124" w:rsidP="00B500BC" w:rsidRDefault="008F7124" w14:paraId="71E34C70" w14:textId="759EBD29">
      <w:pPr>
        <w:pStyle w:val="Default"/>
        <w:numPr>
          <w:ilvl w:val="0"/>
          <w:numId w:val="1"/>
        </w:numPr>
        <w:spacing w:line="276" w:lineRule="auto"/>
        <w:jc w:val="both"/>
        <w:rPr>
          <w:sz w:val="22"/>
        </w:rPr>
      </w:pPr>
      <w:r w:rsidRPr="009D6B58">
        <w:rPr>
          <w:rFonts w:ascii="Droid Sans" w:hAnsi="Droid Sans" w:cs="Courier New"/>
          <w:sz w:val="22"/>
          <w:lang w:eastAsia="en-US"/>
        </w:rPr>
        <w:t xml:space="preserve">I </w:t>
      </w:r>
      <w:r w:rsidRPr="009D6B58" w:rsidR="009D6B58">
        <w:rPr>
          <w:rFonts w:ascii="Droid Sans" w:hAnsi="Droid Sans" w:cs="Courier New"/>
          <w:sz w:val="22"/>
          <w:lang w:eastAsia="en-US"/>
        </w:rPr>
        <w:t>s</w:t>
      </w:r>
      <w:r w:rsidRPr="009D6B58">
        <w:rPr>
          <w:rFonts w:ascii="Droid Sans" w:hAnsi="Droid Sans" w:cs="Courier New"/>
          <w:sz w:val="22"/>
          <w:lang w:eastAsia="en-US"/>
        </w:rPr>
        <w:t xml:space="preserve">ensori possono registrarsi a un servizio di notificazione giornaliera, inviando una richiesta al Server sulla porta </w:t>
      </w:r>
      <w:r w:rsidRPr="009D6B58">
        <w:rPr>
          <w:rFonts w:ascii="Droid Sans" w:hAnsi="Droid Sans" w:cs="Courier New"/>
          <w:b/>
          <w:bCs/>
          <w:sz w:val="22"/>
          <w:lang w:eastAsia="en-US"/>
        </w:rPr>
        <w:t>TCP 4000</w:t>
      </w:r>
      <w:r w:rsidRPr="009D6B58" w:rsidR="009D6B58">
        <w:rPr>
          <w:rFonts w:ascii="Droid Sans" w:hAnsi="Droid Sans" w:cs="Courier New"/>
          <w:sz w:val="22"/>
          <w:lang w:eastAsia="en-US"/>
        </w:rPr>
        <w:t>, per ricevere le informazioni sullo stato degli altri sensori.</w:t>
      </w:r>
      <w:r w:rsidRPr="009D6B58">
        <w:rPr>
          <w:rFonts w:ascii="Droid Sans" w:hAnsi="Droid Sans" w:cs="Courier New"/>
          <w:sz w:val="22"/>
          <w:lang w:eastAsia="en-US"/>
        </w:rPr>
        <w:t xml:space="preserve"> Tale richiesta può contenere </w:t>
      </w:r>
      <w:r w:rsidRPr="009D6B58" w:rsidR="00EC5F22">
        <w:rPr>
          <w:rFonts w:ascii="Droid Sans" w:hAnsi="Droid Sans" w:cs="Courier New"/>
          <w:sz w:val="22"/>
          <w:lang w:eastAsia="en-US"/>
        </w:rPr>
        <w:t>l’identificativo del</w:t>
      </w:r>
      <w:r w:rsidRPr="009D6B58">
        <w:rPr>
          <w:rFonts w:ascii="Droid Sans" w:hAnsi="Droid Sans" w:cs="Courier New"/>
          <w:sz w:val="22"/>
          <w:lang w:eastAsia="en-US"/>
        </w:rPr>
        <w:t xml:space="preserve"> sensore.</w:t>
      </w:r>
      <w:r w:rsidRPr="009D6B58" w:rsidR="002C17EE">
        <w:rPr>
          <w:rFonts w:ascii="Droid Sans" w:hAnsi="Droid Sans" w:cs="Courier New"/>
          <w:sz w:val="22"/>
          <w:lang w:eastAsia="en-US"/>
        </w:rPr>
        <w:t xml:space="preserve"> Ogni volta che viene salvato un nuovo stato sensore che si riferisce ad un sensore differente da </w:t>
      </w:r>
      <w:r w:rsidR="009D6B58">
        <w:rPr>
          <w:rFonts w:ascii="Droid Sans" w:hAnsi="Droid Sans" w:cs="Courier New"/>
          <w:sz w:val="22"/>
          <w:lang w:eastAsia="en-US"/>
        </w:rPr>
        <w:t>quello considerato</w:t>
      </w:r>
      <w:r w:rsidRPr="009D6B58" w:rsidR="002C17EE">
        <w:rPr>
          <w:rFonts w:ascii="Droid Sans" w:hAnsi="Droid Sans" w:cs="Courier New"/>
          <w:sz w:val="22"/>
          <w:lang w:eastAsia="en-US"/>
        </w:rPr>
        <w:t xml:space="preserve">, il Server invia un messaggio sulla porta </w:t>
      </w:r>
      <w:bookmarkStart w:name="_GoBack" w:id="0"/>
      <w:r w:rsidRPr="009D6B58" w:rsidR="002C17EE">
        <w:rPr>
          <w:rFonts w:ascii="Droid Sans" w:hAnsi="Droid Sans" w:cs="Courier New"/>
          <w:b/>
          <w:sz w:val="22"/>
          <w:lang w:eastAsia="en-US"/>
        </w:rPr>
        <w:t>UDP 4000</w:t>
      </w:r>
      <w:r w:rsidRPr="009D6B58" w:rsidR="002C17EE">
        <w:rPr>
          <w:rFonts w:ascii="Droid Sans" w:hAnsi="Droid Sans" w:cs="Courier New"/>
          <w:sz w:val="22"/>
          <w:lang w:eastAsia="en-US"/>
        </w:rPr>
        <w:t xml:space="preserve"> </w:t>
      </w:r>
      <w:bookmarkEnd w:id="0"/>
      <w:r w:rsidRPr="009D6B58" w:rsidR="002C17EE">
        <w:rPr>
          <w:rFonts w:ascii="Droid Sans" w:hAnsi="Droid Sans" w:cs="Courier New"/>
          <w:sz w:val="22"/>
          <w:lang w:eastAsia="en-US"/>
        </w:rPr>
        <w:t>del client, contenente le informazioni legate allo stato del sensore '</w:t>
      </w:r>
      <w:r w:rsidR="009D6B58">
        <w:rPr>
          <w:rFonts w:ascii="Droid Sans" w:hAnsi="Droid Sans" w:cs="Courier New"/>
          <w:sz w:val="22"/>
          <w:lang w:eastAsia="en-US"/>
        </w:rPr>
        <w:t>ID_SENSORE#NUM_PROGRESSIVO</w:t>
      </w:r>
      <w:r w:rsidRPr="009D6B58" w:rsidR="002C17EE">
        <w:rPr>
          <w:rFonts w:ascii="Droid Sans" w:hAnsi="Droid Sans" w:cs="Courier New"/>
          <w:sz w:val="22"/>
          <w:lang w:eastAsia="en-US"/>
        </w:rPr>
        <w:t>#MISURE</w:t>
      </w:r>
      <w:r w:rsidR="009D6B58">
        <w:rPr>
          <w:rFonts w:ascii="Droid Sans" w:hAnsi="Droid Sans" w:cs="Courier New"/>
          <w:sz w:val="22"/>
          <w:lang w:eastAsia="en-US"/>
        </w:rPr>
        <w:t>’</w:t>
      </w:r>
      <w:r w:rsidRPr="009D6B58">
        <w:rPr>
          <w:rFonts w:ascii="Droid Sans" w:hAnsi="Droid Sans" w:cs="Courier New"/>
          <w:sz w:val="22"/>
          <w:lang w:eastAsia="en-US"/>
        </w:rPr>
        <w:t>.</w:t>
      </w:r>
    </w:p>
    <w:p w:rsidRPr="009D6B58" w:rsidR="00763662" w:rsidRDefault="00763662" w14:paraId="0A35540B" w14:textId="77777777">
      <w:pPr>
        <w:pStyle w:val="Default"/>
        <w:spacing w:line="276" w:lineRule="auto"/>
        <w:jc w:val="both"/>
        <w:rPr>
          <w:rFonts w:ascii="Droid Sans" w:hAnsi="Droid Sans"/>
          <w:sz w:val="22"/>
        </w:rPr>
      </w:pPr>
    </w:p>
    <w:p w:rsidRPr="009D6B58" w:rsidR="00763662" w:rsidRDefault="00115403" w14:paraId="3AE5F261" w14:textId="77777777">
      <w:pPr>
        <w:pStyle w:val="Default"/>
        <w:spacing w:line="276" w:lineRule="auto"/>
        <w:jc w:val="both"/>
        <w:rPr>
          <w:rFonts w:ascii="Droid Sans" w:hAnsi="Droid Sans"/>
          <w:sz w:val="22"/>
        </w:rPr>
      </w:pPr>
      <w:r w:rsidRPr="009D6B58">
        <w:rPr>
          <w:rFonts w:ascii="Droid Sans" w:hAnsi="Droid Sans" w:cs="Courier New"/>
          <w:sz w:val="22"/>
          <w:u w:val="single"/>
          <w:lang w:eastAsia="en-US"/>
        </w:rPr>
        <w:t>Il Server dovrà essere in grado di gestire più client contemporaneamente.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 </w:t>
      </w:r>
    </w:p>
    <w:p w:rsidRPr="009D6B58" w:rsidR="00763662" w:rsidRDefault="00763662" w14:paraId="2290388D" w14:textId="77777777">
      <w:pPr>
        <w:pStyle w:val="Default"/>
        <w:spacing w:line="276" w:lineRule="auto"/>
        <w:jc w:val="both"/>
        <w:rPr>
          <w:rFonts w:ascii="Droid Sans" w:hAnsi="Droid Sans"/>
          <w:sz w:val="22"/>
        </w:rPr>
      </w:pPr>
    </w:p>
    <w:p w:rsidRPr="009D6B58" w:rsidR="00763662" w:rsidRDefault="00115403" w14:paraId="11D62D60" w14:textId="568AF5F4">
      <w:pPr>
        <w:pStyle w:val="Default"/>
        <w:spacing w:line="276" w:lineRule="auto"/>
        <w:jc w:val="both"/>
        <w:rPr>
          <w:rFonts w:ascii="Droid Sans" w:hAnsi="Droid Sans"/>
          <w:sz w:val="22"/>
        </w:rPr>
      </w:pP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Si realizzino una classe Server ed una classe 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>Sensore (Client)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 che implementino le funzionalità sopra descritte. Inoltre, si realizzino due main: 1) il primo main crea e avvi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a il Server (con </w:t>
      </w:r>
      <w:proofErr w:type="spellStart"/>
      <w:r w:rsidRPr="009D6B58">
        <w:rPr>
          <w:rFonts w:ascii="Droid Sans" w:hAnsi="Droid Sans" w:cs="Courier New"/>
          <w:color w:val="auto"/>
          <w:sz w:val="22"/>
          <w:lang w:eastAsia="en-US"/>
        </w:rPr>
        <w:t>hostname</w:t>
      </w:r>
      <w:proofErr w:type="spellEnd"/>
      <w:r w:rsidRPr="009D6B58" w:rsidR="002C17EE">
        <w:rPr>
          <w:rFonts w:ascii="Droid Sans" w:hAnsi="Droid Sans" w:cs="Courier New"/>
          <w:i/>
          <w:iCs/>
          <w:color w:val="auto"/>
          <w:sz w:val="22"/>
          <w:lang w:eastAsia="en-US"/>
        </w:rPr>
        <w:t xml:space="preserve"> agricoltura</w:t>
      </w:r>
      <w:r w:rsidRPr="009D6B58">
        <w:rPr>
          <w:rFonts w:ascii="Droid Sans" w:hAnsi="Droid Sans" w:cs="Courier New"/>
          <w:i/>
          <w:iCs/>
          <w:color w:val="auto"/>
          <w:sz w:val="22"/>
          <w:lang w:eastAsia="en-US"/>
        </w:rPr>
        <w:t>.dimes.unical.it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); 2) il secondo main crea e avvia un 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>Sensore (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>Client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>)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 che si collega al Server per sottomettere 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>il suo stato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, si registra ad un 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 xml:space="preserve">servizio 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>di notifica e attende l’arrivo di notifiche.</w:t>
      </w:r>
    </w:p>
    <w:sectPr w:rsidRPr="009D6B58" w:rsidR="00763662">
      <w:headerReference w:type="default" r:id="rId7"/>
      <w:pgSz w:w="11906" w:h="16838" w:orient="portrait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403" w:rsidRDefault="00115403" w14:paraId="11BEEE3F" w14:textId="77777777">
      <w:r>
        <w:separator/>
      </w:r>
    </w:p>
  </w:endnote>
  <w:endnote w:type="continuationSeparator" w:id="0">
    <w:p w:rsidR="00115403" w:rsidRDefault="00115403" w14:paraId="35360FC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">
    <w:altName w:val="Segoe U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403" w:rsidRDefault="00115403" w14:paraId="3EEE0136" w14:textId="77777777">
      <w:r>
        <w:separator/>
      </w:r>
    </w:p>
  </w:footnote>
  <w:footnote w:type="continuationSeparator" w:id="0">
    <w:p w:rsidR="00115403" w:rsidRDefault="00115403" w14:paraId="68B1D77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Pr="00471F07" w:rsidR="00763662" w14:paraId="35F96097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63662" w:rsidRDefault="00115403" w14:paraId="59FFAA62" w14:textId="77777777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" behindDoc="1" locked="0" layoutInCell="1" allowOverlap="1" wp14:anchorId="2D589C6F" wp14:editId="3B7614AF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63662" w:rsidRDefault="00115403" w14:paraId="40385DF3" w14:textId="77777777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:rsidR="00763662" w:rsidRDefault="00115403" w14:paraId="4D78FFC7" w14:textId="5A10C04C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</w:t>
          </w:r>
          <w:r w:rsidR="002C17EE">
            <w:rPr>
              <w:rFonts w:asciiTheme="minorHAnsi" w:hAnsiTheme="minorHAnsi"/>
              <w:i/>
              <w:iCs/>
              <w:lang w:val="it-IT"/>
            </w:rPr>
            <w:t>14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</w:t>
          </w:r>
          <w:r w:rsidR="002C17EE">
            <w:rPr>
              <w:rFonts w:asciiTheme="minorHAnsi" w:hAnsiTheme="minorHAnsi"/>
              <w:i/>
              <w:iCs/>
              <w:lang w:val="it-IT"/>
            </w:rPr>
            <w:t>marzo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2024 – Seconda Parte – Durata: 2h 30 minuti</w:t>
          </w:r>
        </w:p>
      </w:tc>
    </w:tr>
  </w:tbl>
  <w:p w:rsidR="00763662" w:rsidRDefault="00763662" w14:paraId="3AFB5EE4" w14:textId="77777777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84DE7"/>
    <w:multiLevelType w:val="multilevel"/>
    <w:tmpl w:val="C9E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5A1E6CA7"/>
    <w:multiLevelType w:val="multilevel"/>
    <w:tmpl w:val="1F6C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4BD39F2"/>
    <w:multiLevelType w:val="multilevel"/>
    <w:tmpl w:val="508C9C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662"/>
    <w:rsid w:val="000279F3"/>
    <w:rsid w:val="00115403"/>
    <w:rsid w:val="002A4E6D"/>
    <w:rsid w:val="002C17EE"/>
    <w:rsid w:val="00471F07"/>
    <w:rsid w:val="005A1495"/>
    <w:rsid w:val="00763662"/>
    <w:rsid w:val="008D3947"/>
    <w:rsid w:val="008F7124"/>
    <w:rsid w:val="009D6B58"/>
    <w:rsid w:val="00B500BC"/>
    <w:rsid w:val="00C736F2"/>
    <w:rsid w:val="00EC5F22"/>
    <w:rsid w:val="00F00A87"/>
    <w:rsid w:val="00F32A6A"/>
    <w:rsid w:val="00FF6D59"/>
    <w:rsid w:val="2DCD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8C48"/>
  <w15:docId w15:val="{58F8805E-CAEE-4D9F-BBE8-01DA71BAF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DejaVu Sans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aratteridinumerazione" w:customStyle="1">
    <w:name w:val="Caratteri di numerazione"/>
    <w:qFormat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styleId="Titolo1Carattere" w:customStyle="1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styleId="WW8Num14z0" w:customStyle="1">
    <w:name w:val="WW8Num14z0"/>
    <w:qFormat/>
    <w:rPr>
      <w:rFonts w:ascii="Calibri" w:hAnsi="Calibri" w:cs="Calibri"/>
      <w:sz w:val="22"/>
      <w:lang w:eastAsia="it-IT"/>
    </w:rPr>
  </w:style>
  <w:style w:type="character" w:styleId="WW8Num14z1" w:customStyle="1">
    <w:name w:val="WW8Num14z1"/>
    <w:qFormat/>
  </w:style>
  <w:style w:type="character" w:styleId="WW8Num14z2" w:customStyle="1">
    <w:name w:val="WW8Num14z2"/>
    <w:qFormat/>
  </w:style>
  <w:style w:type="character" w:styleId="WW8Num14z3" w:customStyle="1">
    <w:name w:val="WW8Num14z3"/>
    <w:qFormat/>
  </w:style>
  <w:style w:type="character" w:styleId="WW8Num14z4" w:customStyle="1">
    <w:name w:val="WW8Num14z4"/>
    <w:qFormat/>
  </w:style>
  <w:style w:type="character" w:styleId="WW8Num14z5" w:customStyle="1">
    <w:name w:val="WW8Num14z5"/>
    <w:qFormat/>
  </w:style>
  <w:style w:type="character" w:styleId="WW8Num14z6" w:customStyle="1">
    <w:name w:val="WW8Num14z6"/>
    <w:qFormat/>
  </w:style>
  <w:style w:type="character" w:styleId="WW8Num14z7" w:customStyle="1">
    <w:name w:val="WW8Num14z7"/>
    <w:qFormat/>
  </w:style>
  <w:style w:type="character" w:styleId="WW8Num14z8" w:customStyle="1">
    <w:name w:val="WW8Num14z8"/>
    <w:qFormat/>
  </w:style>
  <w:style w:type="character" w:styleId="WW8Num4z0" w:customStyle="1">
    <w:name w:val="WW8Num4z0"/>
    <w:qFormat/>
    <w:rPr>
      <w:sz w:val="20"/>
      <w:lang w:eastAsia="it-IT"/>
    </w:rPr>
  </w:style>
  <w:style w:type="paragraph" w:styleId="Titolo11" w:customStyle="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testo">
    <w:name w:val="Body Text"/>
    <w:basedOn w:val="Normale"/>
    <w:link w:val="CorpotestoCaratter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Standard"/>
    <w:qFormat/>
    <w:pPr>
      <w:suppressLineNumbers/>
    </w:p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olo10" w:customStyle="1">
    <w:name w:val="Titolo10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styleId="Standard" w:customStyle="1">
    <w:name w:val="Standard"/>
    <w:qFormat/>
    <w:rPr>
      <w:sz w:val="24"/>
    </w:rPr>
  </w:style>
  <w:style w:type="paragraph" w:styleId="Textbody" w:customStyle="1">
    <w:name w:val="Text body"/>
    <w:basedOn w:val="Standard"/>
    <w:qFormat/>
    <w:pPr>
      <w:spacing w:after="120"/>
    </w:pPr>
  </w:style>
  <w:style w:type="paragraph" w:styleId="Contenutotabella" w:customStyle="1">
    <w:name w:val="Contenuto tabella"/>
    <w:basedOn w:val="Standard"/>
    <w:qFormat/>
    <w:pPr>
      <w:suppressLineNumbers/>
    </w:pPr>
  </w:style>
  <w:style w:type="paragraph" w:styleId="Testocitato" w:customStyle="1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styleId="Intestazioneepidipagina" w:customStyle="1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styleId="Contenutocornice" w:customStyle="1">
    <w:name w:val="Contenuto cornice"/>
    <w:basedOn w:val="Normale"/>
    <w:qFormat/>
  </w:style>
  <w:style w:type="paragraph" w:styleId="Default" w:customStyle="1">
    <w:name w:val="Default"/>
    <w:qFormat/>
    <w:rPr>
      <w:rFonts w:eastAsia="Times New Roman" w:cs="Times New Roman"/>
      <w:color w:val="000000"/>
      <w:kern w:val="0"/>
      <w:sz w:val="24"/>
      <w:lang w:val="it-IT" w:eastAsia="it-IT" w:bidi="ar-SA"/>
    </w:rPr>
  </w:style>
  <w:style w:type="numbering" w:styleId="WW8Num1" w:customStyle="1">
    <w:name w:val="WW8Num1"/>
    <w:qFormat/>
  </w:style>
  <w:style w:type="numbering" w:styleId="WW8Num14" w:customStyle="1">
    <w:name w:val="WW8Num14"/>
    <w:qFormat/>
  </w:style>
  <w:style w:type="numbering" w:styleId="WW8Num4" w:customStyle="1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rpotestoCarattere" w:customStyle="1">
    <w:name w:val="Corpo testo Carattere"/>
    <w:basedOn w:val="Carpredefinitoparagrafo"/>
    <w:link w:val="Corpotesto"/>
    <w:rsid w:val="008F712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A8E5B3392AA479A0BA26896037063" ma:contentTypeVersion="4" ma:contentTypeDescription="Creare un nuovo documento." ma:contentTypeScope="" ma:versionID="23b8c9a08c94cb95d45d34c5e74c48b3">
  <xsd:schema xmlns:xsd="http://www.w3.org/2001/XMLSchema" xmlns:xs="http://www.w3.org/2001/XMLSchema" xmlns:p="http://schemas.microsoft.com/office/2006/metadata/properties" xmlns:ns2="57da4ecd-8270-4109-a50a-129a056d1147" targetNamespace="http://schemas.microsoft.com/office/2006/metadata/properties" ma:root="true" ma:fieldsID="118862f1d0bc4f9edcac05991ce25c19" ns2:_="">
    <xsd:import namespace="57da4ecd-8270-4109-a50a-129a056d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6E234-09A9-4093-B6DB-80F78006CB92}"/>
</file>

<file path=customXml/itemProps2.xml><?xml version="1.0" encoding="utf-8"?>
<ds:datastoreItem xmlns:ds="http://schemas.openxmlformats.org/officeDocument/2006/customXml" ds:itemID="{A3EFBCBE-3C0B-4E71-B21A-ADB337F4199D}"/>
</file>

<file path=customXml/itemProps3.xml><?xml version="1.0" encoding="utf-8"?>
<ds:datastoreItem xmlns:ds="http://schemas.openxmlformats.org/officeDocument/2006/customXml" ds:itemID="{2E15019F-40E3-4C92-B0B3-0118E65B15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Università della Calabria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Lackovic</dc:creator>
  <dc:description/>
  <lastModifiedBy>GIACINTO LO IUDICE</lastModifiedBy>
  <revision>7</revision>
  <lastPrinted>2018-07-12T09:39:00.0000000Z</lastPrinted>
  <dcterms:created xsi:type="dcterms:W3CDTF">2024-03-11T09:54:00.0000000Z</dcterms:created>
  <dcterms:modified xsi:type="dcterms:W3CDTF">2024-05-24T09:05:42.0390162Z</dcterms:modified>
  <dc:language>it-IT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