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Characteristic</w:t>
            </w:r>
          </w:p>
        </w:tc>
        <w:tc>
          <w:tcPr>
            <w:tcW w:type="dxa" w:w="864"/>
          </w:tcPr>
          <w:p>
            <w:r>
              <w:t>Overall (N=7496)</w:t>
              <w:br/>
              <w:t>n(%)</w:t>
            </w:r>
          </w:p>
        </w:tc>
        <w:tc>
          <w:tcPr>
            <w:tcW w:type="dxa" w:w="864"/>
          </w:tcPr>
          <w:p>
            <w:r>
              <w:t>Ghana (N=999)</w:t>
              <w:br/>
              <w:t>n(%)</w:t>
            </w:r>
          </w:p>
        </w:tc>
        <w:tc>
          <w:tcPr>
            <w:tcW w:type="dxa" w:w="864"/>
          </w:tcPr>
          <w:p>
            <w:r>
              <w:t>Mali (N=1011)</w:t>
              <w:br/>
              <w:t>n(%)</w:t>
            </w:r>
          </w:p>
        </w:tc>
        <w:tc>
          <w:tcPr>
            <w:tcW w:type="dxa" w:w="864"/>
          </w:tcPr>
          <w:p>
            <w:r>
              <w:t>Nigeria (N=2407)</w:t>
              <w:br/>
              <w:t>n(%)</w:t>
            </w:r>
          </w:p>
        </w:tc>
        <w:tc>
          <w:tcPr>
            <w:tcW w:type="dxa" w:w="864"/>
          </w:tcPr>
          <w:p>
            <w:r>
              <w:t>Tanzania (N=1000)</w:t>
              <w:br/>
              <w:t>n(%)</w:t>
            </w:r>
          </w:p>
        </w:tc>
        <w:tc>
          <w:tcPr>
            <w:tcW w:type="dxa" w:w="864"/>
          </w:tcPr>
          <w:p>
            <w:r>
              <w:t>Uganda (N=979)</w:t>
              <w:br/>
              <w:t>n(%)</w:t>
            </w:r>
          </w:p>
        </w:tc>
        <w:tc>
          <w:tcPr>
            <w:tcW w:type="dxa" w:w="864"/>
          </w:tcPr>
          <w:p>
            <w:r>
              <w:t>Zambia (N=550)</w:t>
              <w:br/>
              <w:t>n(%)</w:t>
            </w:r>
          </w:p>
        </w:tc>
        <w:tc>
          <w:tcPr>
            <w:tcW w:type="dxa" w:w="864"/>
          </w:tcPr>
          <w:p>
            <w:r>
              <w:t>Zimbabwe (N=550)</w:t>
              <w:br/>
              <w:t>n(%)</w:t>
            </w:r>
          </w:p>
        </w:tc>
        <w:tc>
          <w:tcPr>
            <w:tcW w:type="dxa" w:w="864"/>
          </w:tcPr>
          <w:p>
            <w:r>
              <w:t>p-value</w:t>
            </w:r>
          </w:p>
        </w:tc>
      </w:tr>
      <w:tr>
        <w:tc>
          <w:tcPr>
            <w:tcW w:type="dxa" w:w="864"/>
          </w:tcPr>
          <w:p>
            <w:r>
              <w:t>Total N (%)</w:t>
            </w:r>
          </w:p>
        </w:tc>
        <w:tc>
          <w:tcPr>
            <w:tcW w:type="dxa" w:w="864"/>
          </w:tcPr>
          <w:p>
            <w:r>
              <w:t>7496 (100.0%)</w:t>
            </w:r>
          </w:p>
        </w:tc>
        <w:tc>
          <w:tcPr>
            <w:tcW w:type="dxa" w:w="864"/>
          </w:tcPr>
          <w:p>
            <w:r>
              <w:t>999 (13.3%)</w:t>
            </w:r>
          </w:p>
        </w:tc>
        <w:tc>
          <w:tcPr>
            <w:tcW w:type="dxa" w:w="864"/>
          </w:tcPr>
          <w:p>
            <w:r>
              <w:t>1011 (13.5%)</w:t>
            </w:r>
          </w:p>
        </w:tc>
        <w:tc>
          <w:tcPr>
            <w:tcW w:type="dxa" w:w="864"/>
          </w:tcPr>
          <w:p>
            <w:r>
              <w:t>2407 (32.1%)</w:t>
            </w:r>
          </w:p>
        </w:tc>
        <w:tc>
          <w:tcPr>
            <w:tcW w:type="dxa" w:w="864"/>
          </w:tcPr>
          <w:p>
            <w:r>
              <w:t>1000 (13.3%)</w:t>
            </w:r>
          </w:p>
        </w:tc>
        <w:tc>
          <w:tcPr>
            <w:tcW w:type="dxa" w:w="864"/>
          </w:tcPr>
          <w:p>
            <w:r>
              <w:t>979 (13.1%)</w:t>
            </w:r>
          </w:p>
        </w:tc>
        <w:tc>
          <w:tcPr>
            <w:tcW w:type="dxa" w:w="864"/>
          </w:tcPr>
          <w:p>
            <w:r>
              <w:t>550 (7.3%)</w:t>
            </w:r>
          </w:p>
        </w:tc>
        <w:tc>
          <w:tcPr>
            <w:tcW w:type="dxa" w:w="864"/>
          </w:tcPr>
          <w:p>
            <w:r>
              <w:t>550 (7.3%)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Sex: Female</w:t>
            </w:r>
          </w:p>
        </w:tc>
        <w:tc>
          <w:tcPr>
            <w:tcW w:type="dxa" w:w="864"/>
          </w:tcPr>
          <w:p>
            <w:r>
              <w:t>4112 (54.9%)</w:t>
            </w:r>
          </w:p>
        </w:tc>
        <w:tc>
          <w:tcPr>
            <w:tcW w:type="dxa" w:w="864"/>
          </w:tcPr>
          <w:p>
            <w:r>
              <w:t>501 (50.2%)</w:t>
            </w:r>
          </w:p>
        </w:tc>
        <w:tc>
          <w:tcPr>
            <w:tcW w:type="dxa" w:w="864"/>
          </w:tcPr>
          <w:p>
            <w:r>
              <w:t>523 (51.7%)</w:t>
            </w:r>
          </w:p>
        </w:tc>
        <w:tc>
          <w:tcPr>
            <w:tcW w:type="dxa" w:w="864"/>
          </w:tcPr>
          <w:p>
            <w:r>
              <w:t>1221 (50.7%)</w:t>
            </w:r>
          </w:p>
        </w:tc>
        <w:tc>
          <w:tcPr>
            <w:tcW w:type="dxa" w:w="864"/>
          </w:tcPr>
          <w:p>
            <w:r>
              <w:t>502 (50.2%)</w:t>
            </w:r>
          </w:p>
        </w:tc>
        <w:tc>
          <w:tcPr>
            <w:tcW w:type="dxa" w:w="864"/>
          </w:tcPr>
          <w:p>
            <w:r>
              <w:t>945 (96.5%)</w:t>
            </w:r>
          </w:p>
        </w:tc>
        <w:tc>
          <w:tcPr>
            <w:tcW w:type="dxa" w:w="864"/>
          </w:tcPr>
          <w:p>
            <w:r>
              <w:t>219 (39.8%)</w:t>
            </w:r>
          </w:p>
        </w:tc>
        <w:tc>
          <w:tcPr>
            <w:tcW w:type="dxa" w:w="864"/>
          </w:tcPr>
          <w:p>
            <w:r>
              <w:t>201 (36.5%)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</w:tr>
      <w:tr>
        <w:tc>
          <w:tcPr>
            <w:tcW w:type="dxa" w:w="864"/>
          </w:tcPr>
          <w:p>
            <w:r>
              <w:t>Sex: Male</w:t>
            </w:r>
          </w:p>
        </w:tc>
        <w:tc>
          <w:tcPr>
            <w:tcW w:type="dxa" w:w="864"/>
          </w:tcPr>
          <w:p>
            <w:r>
              <w:t>3150 (42.0%)</w:t>
            </w:r>
          </w:p>
        </w:tc>
        <w:tc>
          <w:tcPr>
            <w:tcW w:type="dxa" w:w="864"/>
          </w:tcPr>
          <w:p>
            <w:r>
              <w:t>486 (48.6%)</w:t>
            </w:r>
          </w:p>
        </w:tc>
        <w:tc>
          <w:tcPr>
            <w:tcW w:type="dxa" w:w="864"/>
          </w:tcPr>
          <w:p>
            <w:r>
              <w:t>488 (48.3%)</w:t>
            </w:r>
          </w:p>
        </w:tc>
        <w:tc>
          <w:tcPr>
            <w:tcW w:type="dxa" w:w="864"/>
          </w:tcPr>
          <w:p>
            <w:r>
              <w:t>1172 (48.7%)</w:t>
            </w:r>
          </w:p>
        </w:tc>
        <w:tc>
          <w:tcPr>
            <w:tcW w:type="dxa" w:w="864"/>
          </w:tcPr>
          <w:p>
            <w:r>
              <w:t>490 (49.0%)</w:t>
            </w:r>
          </w:p>
        </w:tc>
        <w:tc>
          <w:tcPr>
            <w:tcW w:type="dxa" w:w="864"/>
          </w:tcPr>
          <w:p>
            <w:r>
              <w:t>34 (3.5%)</w:t>
            </w:r>
          </w:p>
        </w:tc>
        <w:tc>
          <w:tcPr>
            <w:tcW w:type="dxa" w:w="864"/>
          </w:tcPr>
          <w:p>
            <w:r>
              <w:t>231 (42.0%)</w:t>
            </w:r>
          </w:p>
        </w:tc>
        <w:tc>
          <w:tcPr>
            <w:tcW w:type="dxa" w:w="864"/>
          </w:tcPr>
          <w:p>
            <w:r>
              <w:t>249 (45.3%)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</w:tr>
      <w:tr>
        <w:tc>
          <w:tcPr>
            <w:tcW w:type="dxa" w:w="864"/>
          </w:tcPr>
          <w:p>
            <w:r>
              <w:t>Age (months), median (IQR)</w:t>
            </w:r>
          </w:p>
        </w:tc>
        <w:tc>
          <w:tcPr>
            <w:tcW w:type="dxa" w:w="864"/>
          </w:tcPr>
          <w:p>
            <w:r>
              <w:t>0.13 (0.00, 1.45)</w:t>
            </w:r>
          </w:p>
        </w:tc>
        <w:tc>
          <w:tcPr>
            <w:tcW w:type="dxa" w:w="864"/>
          </w:tcPr>
          <w:p>
            <w:r>
              <w:t>0.13 (0.03, 1.38)</w:t>
            </w:r>
          </w:p>
        </w:tc>
        <w:tc>
          <w:tcPr>
            <w:tcW w:type="dxa" w:w="864"/>
          </w:tcPr>
          <w:p>
            <w:r>
              <w:t>1.48 (0.33, 2.50)</w:t>
            </w:r>
          </w:p>
        </w:tc>
        <w:tc>
          <w:tcPr>
            <w:tcW w:type="dxa" w:w="864"/>
          </w:tcPr>
          <w:p>
            <w:r>
              <w:t>n.d.</w:t>
            </w:r>
          </w:p>
        </w:tc>
        <w:tc>
          <w:tcPr>
            <w:tcW w:type="dxa" w:w="864"/>
          </w:tcPr>
          <w:p>
            <w:r>
              <w:t>0.00 (0.00, 0.00)</w:t>
            </w:r>
          </w:p>
        </w:tc>
        <w:tc>
          <w:tcPr>
            <w:tcW w:type="dxa" w:w="864"/>
          </w:tcPr>
          <w:p>
            <w:r>
              <w:t>0.46 (0.03, 1.64)</w:t>
            </w:r>
          </w:p>
        </w:tc>
        <w:tc>
          <w:tcPr>
            <w:tcW w:type="dxa" w:w="864"/>
          </w:tcPr>
          <w:p>
            <w:r>
              <w:t>0.13 (0.03, 0.30)</w:t>
            </w:r>
          </w:p>
        </w:tc>
        <w:tc>
          <w:tcPr>
            <w:tcW w:type="dxa" w:w="864"/>
          </w:tcPr>
          <w:p>
            <w:r>
              <w:t>0.03 (0.03, 0.10)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</w:tr>
      <w:tr>
        <w:tc>
          <w:tcPr>
            <w:tcW w:type="dxa" w:w="864"/>
          </w:tcPr>
          <w:p>
            <w:r>
              <w:t>Newborn screening: At birth facility</w:t>
            </w:r>
          </w:p>
        </w:tc>
        <w:tc>
          <w:tcPr>
            <w:tcW w:type="dxa" w:w="864"/>
          </w:tcPr>
          <w:p>
            <w:r>
              <w:t>1847 (24.6%)</w:t>
            </w:r>
          </w:p>
        </w:tc>
        <w:tc>
          <w:tcPr>
            <w:tcW w:type="dxa" w:w="864"/>
          </w:tcPr>
          <w:p>
            <w:r>
              <w:t>647 (64.8%)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203 (8.4%)</w:t>
            </w:r>
          </w:p>
        </w:tc>
        <w:tc>
          <w:tcPr>
            <w:tcW w:type="dxa" w:w="864"/>
          </w:tcPr>
          <w:p>
            <w:r>
              <w:t>997 (99.7%)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</w:tr>
      <w:tr>
        <w:tc>
          <w:tcPr>
            <w:tcW w:type="dxa" w:w="864"/>
          </w:tcPr>
          <w:p>
            <w:r>
              <w:t>Newborn screening: At immunisation</w:t>
            </w:r>
          </w:p>
        </w:tc>
        <w:tc>
          <w:tcPr>
            <w:tcW w:type="dxa" w:w="864"/>
          </w:tcPr>
          <w:p>
            <w:r>
              <w:t>2543 (33.9%)</w:t>
            </w:r>
          </w:p>
        </w:tc>
        <w:tc>
          <w:tcPr>
            <w:tcW w:type="dxa" w:w="864"/>
          </w:tcPr>
          <w:p>
            <w:r>
              <w:t>352 (35.2%)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2190 (91.0%)</w:t>
            </w:r>
          </w:p>
        </w:tc>
        <w:tc>
          <w:tcPr>
            <w:tcW w:type="dxa" w:w="864"/>
          </w:tcPr>
          <w:p>
            <w:r>
              <w:t>1 (0.1%)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 (0.0%)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