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476B" w14:textId="71D718EA" w:rsidR="00B228AF" w:rsidRDefault="003A2BD7">
      <w:r>
        <w:t>teste</w:t>
      </w:r>
    </w:p>
    <w:sectPr w:rsidR="00B228AF" w:rsidSect="000E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D7"/>
    <w:rsid w:val="000E49FA"/>
    <w:rsid w:val="001953F9"/>
    <w:rsid w:val="003A2BD7"/>
    <w:rsid w:val="00B228AF"/>
    <w:rsid w:val="00C5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3794"/>
  <w15:chartTrackingRefBased/>
  <w15:docId w15:val="{59E164B2-CF19-4FAA-ABE8-33D2AAB7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queiroga</dc:creator>
  <cp:keywords/>
  <dc:description/>
  <cp:lastModifiedBy>Felipe queiroga</cp:lastModifiedBy>
  <cp:revision>1</cp:revision>
  <dcterms:created xsi:type="dcterms:W3CDTF">2024-09-25T19:49:00Z</dcterms:created>
  <dcterms:modified xsi:type="dcterms:W3CDTF">2024-09-25T19:49:00Z</dcterms:modified>
</cp:coreProperties>
</file>