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青岛天气快报</w:t>
        <w:rPr>
          <w:rFonts w:ascii="黑体" w:eastAsia="黑体" w:hAnsi="黑体" w:cs="黑体"/>
          <w:sz w:val="40"/>
        </w:rPr>
      </w:r>
    </w:p>
    <w:p>
      <w:pPr>
        <w:spacing w:line="360" w:lineRule="auto"/>
        <w:ind w:firstLine="600"/>
      </w:pPr>
      <w:r>
        <w:t>青岛地区3天降水快报：全市平均降水0.00毫米,过程降水介于0.00毫米~0.00毫米之间；各区（县）降雨量（单位：毫米）:市南 0.00;市北 0.00;黄岛 0.00;崂山 0.00;李沧 0.00;城阳 0.00;胶州 0.00;即墨 0.00;平度 0.00;莱西 0.00。</w:t>
        <w:rPr>
          <w:rFonts w:ascii="仿宋" w:eastAsia="仿宋" w:hAnsi="仿宋" w:cs="仿宋"/>
          <w:sz w:val="32"/>
        </w:rPr>
      </w:r>
    </w:p>
    <w:p>
      <w:r>
        <w:drawing>
          <wp:inline xmlns:a="http://schemas.openxmlformats.org/drawingml/2006/main" xmlns:pic="http://schemas.openxmlformats.org/drawingml/2006/picture">
            <wp:extent cx="6400800" cy="47258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青岛预测图片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2582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地区</w:t>
            </w:r>
          </w:p>
        </w:tc>
        <w:tc>
          <w:tcPr>
            <w:tcW w:type="dxa" w:w="2160"/>
          </w:tcPr>
          <w:p>
            <w:r>
              <w:t>最大降水量</w:t>
            </w:r>
          </w:p>
        </w:tc>
        <w:tc>
          <w:tcPr>
            <w:tcW w:type="dxa" w:w="2160"/>
          </w:tcPr>
          <w:p>
            <w:r>
              <w:t>最小降水量</w:t>
            </w:r>
          </w:p>
        </w:tc>
        <w:tc>
          <w:tcPr>
            <w:tcW w:type="dxa" w:w="2160"/>
          </w:tcPr>
          <w:p>
            <w:r>
              <w:t>平均降水量</w:t>
            </w:r>
          </w:p>
        </w:tc>
      </w:tr>
      <w:tr>
        <w:tc>
          <w:tcPr>
            <w:tcW w:type="dxa" w:w="2160"/>
          </w:tcPr>
          <w:p>
            <w:r>
              <w:t>市南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市北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黄岛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崂山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李沧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城阳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胶州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即墨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平度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莱西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