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7050" w:type="dxa"/>
        <w:tblInd w:w="-198" w:type="dxa"/>
        <w:tblBorders>
          <w:top w:val="single" w:sz="4" w:space="0" w:color="auto"/>
          <w:left w:val="single" w:sz="4" w:space="0" w:color="auto"/>
          <w:bottom w:val="single" w:sz="4" w:space="0" w:color="auto"/>
          <w:right w:val="single" w:sz="4" w:space="0" w:color="auto"/>
        </w:tblBorders>
        <w:shd w:val="clear" w:color="auto" w:fill="CCCCCC"/>
        <w:tblLayout w:type="fixed"/>
        <w:tblCellMar>
          <w:left w:w="0" w:type="dxa"/>
          <w:right w:w="0" w:type="dxa"/>
        </w:tblCellMar>
        <w:tblLook w:val="04A0" w:firstRow="1" w:lastRow="0" w:firstColumn="1" w:lastColumn="0" w:noHBand="0" w:noVBand="1"/>
      </w:tblPr>
      <w:tblGrid>
        <w:gridCol w:w="7050"/>
      </w:tblGrid>
      <w:tr w:rsidR="003567ED" w:rsidTr="003567ED">
        <w:trPr>
          <w:cantSplit/>
        </w:trPr>
        <w:tc>
          <w:tcPr>
            <w:tcW w:w="6804" w:type="dxa"/>
            <w:tcBorders>
              <w:top w:val="single" w:sz="4" w:space="0" w:color="auto"/>
              <w:left w:val="single" w:sz="4" w:space="0" w:color="auto"/>
              <w:bottom w:val="single" w:sz="4" w:space="0" w:color="auto"/>
              <w:right w:val="single" w:sz="4" w:space="0" w:color="auto"/>
            </w:tcBorders>
            <w:shd w:val="clear" w:color="auto" w:fill="CCCCCC"/>
            <w:hideMark/>
          </w:tcPr>
          <w:p w:rsidR="003567ED" w:rsidRDefault="003567ED">
            <w:pPr>
              <w:pStyle w:val="berschrift1"/>
            </w:pPr>
            <w:r>
              <w:t>Berufliche Gymnasien (Baden-Württemberg): Abiturprüfung 2019</w:t>
            </w:r>
          </w:p>
          <w:p w:rsidR="003567ED" w:rsidRDefault="003567ED">
            <w:pPr>
              <w:pStyle w:val="berschrift2"/>
            </w:pPr>
            <w:r>
              <w:t>Profilfach Ernährung und Chemie: Aufgabe 4</w:t>
            </w:r>
          </w:p>
        </w:tc>
      </w:tr>
    </w:tbl>
    <w:p w:rsidR="003567ED" w:rsidRDefault="003567ED" w:rsidP="003567ED"/>
    <w:p w:rsidR="003567ED" w:rsidRDefault="003567ED" w:rsidP="003567ED">
      <w:pPr>
        <w:pStyle w:val="AngStandard"/>
      </w:pPr>
      <w:r>
        <w:tab/>
        <w:t>BE</w:t>
      </w:r>
    </w:p>
    <w:p w:rsidR="003567ED" w:rsidRDefault="003567ED" w:rsidP="003567ED">
      <w:pPr>
        <w:pStyle w:val="AngE1"/>
      </w:pPr>
      <w:r>
        <w:t>4</w:t>
      </w:r>
      <w:r>
        <w:tab/>
        <w:t>Brot zählt seit Jahrtausenden zu den Grundnahrungsmitteln der Menschheit. Eine wichtige Rolle bei der Teigbereitung und für die lockere Struktur des Brotes spielt das im Weizenmehl enthaltene Klebereiweiß Gluten. Durch dieses Protein erhält der Teig seine Elastizität und sein hohes Gashaltevermögen.</w:t>
      </w:r>
    </w:p>
    <w:p w:rsidR="003567ED" w:rsidRDefault="003567ED" w:rsidP="003567ED">
      <w:pPr>
        <w:pStyle w:val="AngE1N"/>
        <w:spacing w:before="60"/>
      </w:pPr>
      <w:r>
        <w:t>Gluten enthält hohe Anteile der folgenden Aminosäuren.</w:t>
      </w:r>
    </w:p>
    <w:p w:rsidR="003567ED" w:rsidRDefault="003567ED" w:rsidP="003567ED">
      <w:pPr>
        <w:pStyle w:val="E1N3ptChemFormel"/>
      </w:pPr>
      <w:r>
        <w:rPr>
          <w:noProof/>
        </w:rPr>
        <w:drawing>
          <wp:inline distT="0" distB="0" distL="0" distR="0">
            <wp:extent cx="3295650" cy="14287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t="2426" b="1213"/>
                    <a:stretch>
                      <a:fillRect/>
                    </a:stretch>
                  </pic:blipFill>
                  <pic:spPr bwMode="auto">
                    <a:xfrm>
                      <a:off x="0" y="0"/>
                      <a:ext cx="3295650" cy="1428750"/>
                    </a:xfrm>
                    <a:prstGeom prst="rect">
                      <a:avLst/>
                    </a:prstGeom>
                    <a:noFill/>
                    <a:ln>
                      <a:noFill/>
                    </a:ln>
                  </pic:spPr>
                </pic:pic>
              </a:graphicData>
            </a:graphic>
          </wp:inline>
        </w:drawing>
      </w:r>
    </w:p>
    <w:p w:rsidR="003567ED" w:rsidRDefault="003567ED" w:rsidP="003567ED">
      <w:pPr>
        <w:pStyle w:val="AngE16pt"/>
      </w:pPr>
      <w:r>
        <w:t>4.1.1</w:t>
      </w:r>
      <w:r>
        <w:tab/>
        <w:t xml:space="preserve">Zeichnen Sie einen Molekülausschnitt aus dem Kleberprotein, der die obigen drei Aminosäuren in der Reihenfolge </w:t>
      </w:r>
      <w:r>
        <w:rPr>
          <w:b/>
        </w:rPr>
        <w:t>A-B-C</w:t>
      </w:r>
      <w:r>
        <w:t xml:space="preserve"> enthält.</w:t>
      </w:r>
      <w:r>
        <w:tab/>
        <w:t>2,5</w:t>
      </w:r>
    </w:p>
    <w:p w:rsidR="003567ED" w:rsidRDefault="003567ED" w:rsidP="003567ED">
      <w:pPr>
        <w:pStyle w:val="AngE16pt"/>
      </w:pPr>
      <w:r>
        <w:t>4.1.2</w:t>
      </w:r>
      <w:r>
        <w:tab/>
        <w:t>Beim Kneten des Brotteiges werden Kleberproteine über Wechselwirkungen bzw. Bindungen zwischen den Seitenketten stabilisiert. Zeigen Sie an Struktur</w:t>
      </w:r>
      <w:r>
        <w:softHyphen/>
        <w:t>formelausschnitten drei unterschiedliche Möglichkeiten der Stabilisierung und benennen Sie diese.</w:t>
      </w:r>
      <w:r>
        <w:tab/>
        <w:t>3</w:t>
      </w:r>
    </w:p>
    <w:p w:rsidR="003567ED" w:rsidRDefault="003567ED" w:rsidP="003567ED">
      <w:pPr>
        <w:pStyle w:val="AngE16pt"/>
      </w:pPr>
      <w:r>
        <w:t>4.1.3</w:t>
      </w:r>
      <w:r>
        <w:tab/>
        <w:t xml:space="preserve">Im Labor wird das Kleberprotein vollständig hydrolysiert. Begründen Sie, ob das Kleberprotein und die Spaltprodukte mit der </w:t>
      </w:r>
      <w:proofErr w:type="spellStart"/>
      <w:r>
        <w:t>Biuret</w:t>
      </w:r>
      <w:proofErr w:type="spellEnd"/>
      <w:r>
        <w:t xml:space="preserve">- und der </w:t>
      </w:r>
      <w:proofErr w:type="spellStart"/>
      <w:r>
        <w:t>Xanthoprotein</w:t>
      </w:r>
      <w:r>
        <w:softHyphen/>
        <w:t>reak</w:t>
      </w:r>
      <w:r>
        <w:softHyphen/>
        <w:t>tion</w:t>
      </w:r>
      <w:proofErr w:type="spellEnd"/>
      <w:r>
        <w:t xml:space="preserve"> nachgewiesen werden können.</w:t>
      </w:r>
      <w:r>
        <w:tab/>
        <w:t>3</w:t>
      </w:r>
    </w:p>
    <w:p w:rsidR="003567ED" w:rsidRDefault="003567ED" w:rsidP="003567ED">
      <w:pPr>
        <w:pStyle w:val="AngE16pt"/>
      </w:pPr>
      <w:r>
        <w:t>4.1.4</w:t>
      </w:r>
      <w:r>
        <w:tab/>
        <w:t>Aminosäuren liegen in Abhängigkeit vom pH-Wert der Lösung in unterschied</w:t>
      </w:r>
      <w:r>
        <w:softHyphen/>
        <w:t>lichen Formen vor. Zeichnen Sie die Strukturformeln von Phenylalanin bei:</w:t>
      </w:r>
    </w:p>
    <w:p w:rsidR="003567ED" w:rsidRDefault="003567ED" w:rsidP="003567ED">
      <w:pPr>
        <w:pStyle w:val="AngE2"/>
      </w:pPr>
      <w:r>
        <w:t>a)</w:t>
      </w:r>
      <w:r>
        <w:tab/>
        <w:t>pH</w:t>
      </w:r>
      <w:r>
        <w:rPr>
          <w:sz w:val="12"/>
        </w:rPr>
        <w:t> </w:t>
      </w:r>
      <w:r>
        <w:t>=</w:t>
      </w:r>
      <w:r>
        <w:rPr>
          <w:sz w:val="12"/>
        </w:rPr>
        <w:t> </w:t>
      </w:r>
      <w:r>
        <w:t>5,5 und</w:t>
      </w:r>
    </w:p>
    <w:p w:rsidR="003567ED" w:rsidRDefault="003567ED" w:rsidP="003567ED">
      <w:pPr>
        <w:pStyle w:val="AngE2"/>
      </w:pPr>
      <w:r>
        <w:t>b)</w:t>
      </w:r>
      <w:r>
        <w:tab/>
        <w:t>pH</w:t>
      </w:r>
      <w:r>
        <w:rPr>
          <w:sz w:val="12"/>
        </w:rPr>
        <w:t> </w:t>
      </w:r>
      <w:r>
        <w:t>=</w:t>
      </w:r>
      <w:r>
        <w:rPr>
          <w:sz w:val="12"/>
        </w:rPr>
        <w:t> </w:t>
      </w:r>
      <w:r>
        <w:t>12</w:t>
      </w:r>
    </w:p>
    <w:p w:rsidR="003567ED" w:rsidRDefault="003567ED" w:rsidP="003567ED">
      <w:pPr>
        <w:pStyle w:val="AngE1N"/>
      </w:pPr>
      <w:r>
        <w:t>und begründen Sie jeweils Ihre Wahl.</w:t>
      </w:r>
      <w:r>
        <w:tab/>
        <w:t>3</w:t>
      </w:r>
    </w:p>
    <w:p w:rsidR="003567ED" w:rsidRDefault="003567ED" w:rsidP="003567ED">
      <w:pPr>
        <w:pStyle w:val="AngE112pt"/>
      </w:pPr>
      <w:r>
        <w:br w:type="page"/>
      </w:r>
      <w:r>
        <w:lastRenderedPageBreak/>
        <w:t>4.2</w:t>
      </w:r>
      <w:r>
        <w:tab/>
        <w:t>Die beim Brotbacken verwendete Hefe trägt nicht nur zur Teiglockerung, son</w:t>
      </w:r>
      <w:r>
        <w:softHyphen/>
        <w:t>dern auch zur Aromabildung durch den Abbau von Aminosäuren bei.</w:t>
      </w:r>
    </w:p>
    <w:p w:rsidR="003567ED" w:rsidRDefault="003567ED" w:rsidP="003567ED">
      <w:pPr>
        <w:pStyle w:val="AngE1N"/>
      </w:pPr>
      <w:r>
        <w:t>Folgende Abbildung zeigt eine vereinfachte Darstellung dieses Aminosäure</w:t>
      </w:r>
      <w:r>
        <w:softHyphen/>
        <w:t>abbaus:</w:t>
      </w:r>
    </w:p>
    <w:p w:rsidR="003567ED" w:rsidRDefault="003567ED" w:rsidP="003567ED">
      <w:pPr>
        <w:pStyle w:val="Durchschuss6pt"/>
      </w:pPr>
    </w:p>
    <w:tbl>
      <w:tblPr>
        <w:tblW w:w="0" w:type="auto"/>
        <w:tblInd w:w="4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5928"/>
      </w:tblGrid>
      <w:tr w:rsidR="003567ED" w:rsidTr="003567ED">
        <w:trPr>
          <w:trHeight w:val="36"/>
        </w:trPr>
        <w:tc>
          <w:tcPr>
            <w:tcW w:w="5928" w:type="dxa"/>
            <w:tcBorders>
              <w:top w:val="single" w:sz="2" w:space="0" w:color="000000"/>
              <w:left w:val="single" w:sz="2" w:space="0" w:color="000000"/>
              <w:bottom w:val="single" w:sz="2" w:space="0" w:color="000000"/>
              <w:right w:val="single" w:sz="2" w:space="0" w:color="000000"/>
            </w:tcBorders>
            <w:hideMark/>
          </w:tcPr>
          <w:p w:rsidR="003567ED" w:rsidRDefault="003567ED">
            <w:pPr>
              <w:pStyle w:val="TabelleText"/>
              <w:spacing w:before="120" w:after="120"/>
              <w:ind w:left="0" w:right="0"/>
              <w:jc w:val="center"/>
              <w:rPr>
                <w:rFonts w:ascii="Arial" w:hAnsi="Arial" w:cs="Arial"/>
                <w:b/>
                <w:sz w:val="19"/>
              </w:rPr>
            </w:pPr>
            <w:r>
              <w:rPr>
                <w:rFonts w:ascii="Arial" w:hAnsi="Arial" w:cs="Arial"/>
                <w:b/>
                <w:noProof/>
                <w:sz w:val="19"/>
              </w:rPr>
              <w:drawing>
                <wp:inline distT="0" distB="0" distL="0" distR="0">
                  <wp:extent cx="3381375" cy="1533525"/>
                  <wp:effectExtent l="0" t="0" r="9525" b="9525"/>
                  <wp:docPr id="5" name="Grafik 5" descr="Regenwu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genwu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1533525"/>
                          </a:xfrm>
                          <a:prstGeom prst="rect">
                            <a:avLst/>
                          </a:prstGeom>
                          <a:noFill/>
                          <a:ln>
                            <a:noFill/>
                          </a:ln>
                        </pic:spPr>
                      </pic:pic>
                    </a:graphicData>
                  </a:graphic>
                </wp:inline>
              </w:drawing>
            </w:r>
          </w:p>
        </w:tc>
      </w:tr>
    </w:tbl>
    <w:p w:rsidR="003567ED" w:rsidRDefault="003567ED" w:rsidP="003567ED">
      <w:pPr>
        <w:pStyle w:val="AngE1N6pt"/>
      </w:pPr>
      <w:r>
        <w:t>Geben Sie in Ihrer Reinschrift</w:t>
      </w:r>
    </w:p>
    <w:p w:rsidR="003567ED" w:rsidRDefault="003567ED" w:rsidP="003567ED">
      <w:pPr>
        <w:pStyle w:val="AngE2"/>
      </w:pPr>
      <w:r>
        <w:t>a)</w:t>
      </w:r>
      <w:r>
        <w:tab/>
        <w:t>die Strukturformeln der Verbindungen A, C und F an</w:t>
      </w:r>
    </w:p>
    <w:p w:rsidR="003567ED" w:rsidRDefault="003567ED" w:rsidP="003567ED">
      <w:pPr>
        <w:pStyle w:val="AngE2"/>
      </w:pPr>
      <w:r>
        <w:t>b)</w:t>
      </w:r>
      <w:r>
        <w:tab/>
        <w:t>die Namen der Verbindungen B, C, D und E an</w:t>
      </w:r>
    </w:p>
    <w:p w:rsidR="003567ED" w:rsidRDefault="003567ED" w:rsidP="003567ED">
      <w:pPr>
        <w:pStyle w:val="AngE2"/>
      </w:pPr>
      <w:r>
        <w:t>c)</w:t>
      </w:r>
      <w:r>
        <w:tab/>
        <w:t>und benennen Sie die Reaktionstypen 1, 2 und 3.</w:t>
      </w:r>
      <w:r>
        <w:tab/>
        <w:t>6,5</w:t>
      </w:r>
    </w:p>
    <w:p w:rsidR="003567ED" w:rsidRDefault="003567ED" w:rsidP="003567ED">
      <w:pPr>
        <w:pStyle w:val="AngE112pt"/>
      </w:pPr>
      <w:r>
        <w:t>4.3</w:t>
      </w:r>
      <w:r>
        <w:tab/>
        <w:t>Die im Brot enthaltenen Hauptnährstoffe werden im menschlichen Körper unter</w:t>
      </w:r>
      <w:r>
        <w:softHyphen/>
        <w:t>schiedlich verdaut. Beschreiben Sie die Vorgänge bei der Protein- und Stärkever</w:t>
      </w:r>
      <w:r>
        <w:softHyphen/>
        <w:t>dauung im Magen und Dünndarm. Benennen Sie die beteiligten Enzyme und Spaltprodukte.</w:t>
      </w:r>
      <w:r>
        <w:tab/>
        <w:t>6</w:t>
      </w:r>
    </w:p>
    <w:p w:rsidR="003567ED" w:rsidRDefault="003567ED" w:rsidP="003567ED">
      <w:pPr>
        <w:pStyle w:val="AngE112pt"/>
      </w:pPr>
      <w:r>
        <w:t>4.4</w:t>
      </w:r>
      <w:r>
        <w:tab/>
        <w:t>Bei Zöliakie handelt es sich um eine Autoimmunerkrankung, bei der Gluten zu einer Entzündung der Darmschleimhaut und Abflachung der Darmzotten führt. Vor allem bei Kleinkindern kann es zu folgenden Symptomen kommen:</w:t>
      </w:r>
    </w:p>
    <w:p w:rsidR="003567ED" w:rsidRDefault="003567ED" w:rsidP="003567ED">
      <w:pPr>
        <w:pStyle w:val="AngE2"/>
      </w:pPr>
      <w:r>
        <w:t>a)</w:t>
      </w:r>
      <w:r>
        <w:tab/>
        <w:t>Anämie</w:t>
      </w:r>
    </w:p>
    <w:p w:rsidR="003567ED" w:rsidRDefault="003567ED" w:rsidP="003567ED">
      <w:pPr>
        <w:pStyle w:val="AngE2"/>
      </w:pPr>
      <w:r>
        <w:t>b)</w:t>
      </w:r>
      <w:r>
        <w:tab/>
        <w:t>negative Stickstoffbilanz</w:t>
      </w:r>
    </w:p>
    <w:p w:rsidR="003567ED" w:rsidRDefault="003567ED" w:rsidP="003567ED">
      <w:pPr>
        <w:pStyle w:val="AngE1N"/>
      </w:pPr>
      <w:r>
        <w:t>Erklären Sie das Zustandekommen von a) und b).</w:t>
      </w:r>
      <w:r>
        <w:tab/>
        <w:t>3</w:t>
      </w:r>
    </w:p>
    <w:p w:rsidR="003567ED" w:rsidRDefault="003567ED" w:rsidP="003567ED">
      <w:pPr>
        <w:pStyle w:val="AngE112pt"/>
      </w:pPr>
      <w:r>
        <w:t>4.5</w:t>
      </w:r>
      <w:r>
        <w:tab/>
        <w:t>Weizenprotein besitzt eine biologische Wertigkeit von 59. Berechnen Sie den Mini</w:t>
      </w:r>
      <w:r>
        <w:softHyphen/>
        <w:t>malbedarf an Weizenprotein.</w:t>
      </w:r>
    </w:p>
    <w:p w:rsidR="003567ED" w:rsidRDefault="003567ED" w:rsidP="003567ED">
      <w:pPr>
        <w:pStyle w:val="AngE1N"/>
      </w:pPr>
      <w:r>
        <w:t>Ermitteln Sie, wie viel Gramm Weizenmischbrot eine 19-jährige Schülerin mit 55 kg Körpergewicht verzehren muss, um diesen Bedarf zu decken.</w:t>
      </w:r>
      <w:r>
        <w:tab/>
      </w:r>
      <w:r>
        <w:rPr>
          <w:u w:val="single"/>
        </w:rPr>
        <w:t xml:space="preserve">  3</w:t>
      </w:r>
    </w:p>
    <w:p w:rsidR="003567ED" w:rsidRDefault="003567ED" w:rsidP="003567ED">
      <w:pPr>
        <w:pStyle w:val="AngE1N"/>
      </w:pPr>
      <w:r>
        <w:tab/>
        <w:t>30</w:t>
      </w:r>
    </w:p>
    <w:p w:rsidR="003567ED" w:rsidRDefault="003567ED" w:rsidP="003567ED">
      <w:pPr>
        <w:pStyle w:val="Linie"/>
      </w:pPr>
    </w:p>
    <w:p w:rsidR="003567ED" w:rsidRDefault="003567ED" w:rsidP="003567ED"/>
    <w:p w:rsidR="003567ED" w:rsidRDefault="003567ED" w:rsidP="003567ED">
      <w:pPr>
        <w:spacing w:line="240" w:lineRule="auto"/>
        <w:jc w:val="left"/>
        <w:rPr>
          <w:b/>
        </w:rPr>
      </w:pPr>
    </w:p>
    <w:p w:rsidR="003567ED" w:rsidRDefault="003567ED" w:rsidP="003567ED">
      <w:pPr>
        <w:spacing w:line="240" w:lineRule="auto"/>
        <w:jc w:val="left"/>
        <w:rPr>
          <w:b/>
        </w:rPr>
      </w:pPr>
    </w:p>
    <w:p w:rsidR="003567ED" w:rsidRDefault="003567ED" w:rsidP="003567ED">
      <w:pPr>
        <w:pStyle w:val="berschrift1"/>
        <w:pageBreakBefore w:val="0"/>
        <w:spacing w:after="240"/>
      </w:pPr>
      <w:r>
        <w:rPr>
          <w:b w:val="0"/>
        </w:rPr>
        <w:br w:type="page"/>
      </w:r>
      <w:r>
        <w:lastRenderedPageBreak/>
        <w:t>Lösungsvorschlag</w:t>
      </w:r>
    </w:p>
    <w:p w:rsidR="003567ED" w:rsidRDefault="003567ED" w:rsidP="003567ED">
      <w:pPr>
        <w:pStyle w:val="E1"/>
      </w:pPr>
      <w:r>
        <w:t>4.1.1</w:t>
      </w:r>
      <w:r>
        <w:tab/>
      </w:r>
      <w:r>
        <w:rPr>
          <w:b/>
        </w:rPr>
        <w:t>Molekülausschnitt:</w:t>
      </w:r>
    </w:p>
    <w:p w:rsidR="003567ED" w:rsidRDefault="003567ED" w:rsidP="003567ED">
      <w:pPr>
        <w:pStyle w:val="E1N3ptChemFormel"/>
      </w:pPr>
      <w:r>
        <w:rPr>
          <w:noProof/>
        </w:rPr>
        <w:drawing>
          <wp:inline distT="0" distB="0" distL="0" distR="0">
            <wp:extent cx="2266950" cy="12096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l="804" t="1752"/>
                    <a:stretch>
                      <a:fillRect/>
                    </a:stretch>
                  </pic:blipFill>
                  <pic:spPr bwMode="auto">
                    <a:xfrm>
                      <a:off x="0" y="0"/>
                      <a:ext cx="2266950" cy="1209675"/>
                    </a:xfrm>
                    <a:prstGeom prst="rect">
                      <a:avLst/>
                    </a:prstGeom>
                    <a:noFill/>
                    <a:ln>
                      <a:noFill/>
                    </a:ln>
                  </pic:spPr>
                </pic:pic>
              </a:graphicData>
            </a:graphic>
          </wp:inline>
        </w:drawing>
      </w:r>
    </w:p>
    <w:p w:rsidR="003567ED" w:rsidRDefault="003567ED" w:rsidP="003567ED">
      <w:pPr>
        <w:pStyle w:val="E112pt"/>
      </w:pPr>
      <w:r>
        <w:t>4.1.2</w:t>
      </w:r>
      <w:r>
        <w:tab/>
        <w:t>Mögliche Wechselwirkungen</w:t>
      </w:r>
      <w:r>
        <w:rPr>
          <w:sz w:val="8"/>
        </w:rPr>
        <w:t> </w:t>
      </w:r>
      <w:r>
        <w:t>/</w:t>
      </w:r>
      <w:r>
        <w:rPr>
          <w:sz w:val="8"/>
        </w:rPr>
        <w:t> </w:t>
      </w:r>
      <w:r>
        <w:t>Bindungen zwischen den Seitenketten:</w:t>
      </w:r>
    </w:p>
    <w:p w:rsidR="003567ED" w:rsidRDefault="003567ED" w:rsidP="003567ED">
      <w:pPr>
        <w:pStyle w:val="E1N3ptChemFormel"/>
        <w:spacing w:before="0"/>
      </w:pPr>
      <w:r>
        <w:rPr>
          <w:noProof/>
        </w:rPr>
        <w:drawing>
          <wp:anchor distT="0" distB="0" distL="114300" distR="114300" simplePos="0" relativeHeight="251658240" behindDoc="0" locked="0" layoutInCell="1" allowOverlap="1">
            <wp:simplePos x="0" y="0"/>
            <wp:positionH relativeFrom="column">
              <wp:posOffset>784225</wp:posOffset>
            </wp:positionH>
            <wp:positionV relativeFrom="paragraph">
              <wp:posOffset>598170</wp:posOffset>
            </wp:positionV>
            <wp:extent cx="806450" cy="1334135"/>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6450" cy="13341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2505075" cy="18954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l="829" t="1094"/>
                    <a:stretch>
                      <a:fillRect/>
                    </a:stretch>
                  </pic:blipFill>
                  <pic:spPr bwMode="auto">
                    <a:xfrm>
                      <a:off x="0" y="0"/>
                      <a:ext cx="2505075" cy="1895475"/>
                    </a:xfrm>
                    <a:prstGeom prst="rect">
                      <a:avLst/>
                    </a:prstGeom>
                    <a:noFill/>
                    <a:ln>
                      <a:noFill/>
                    </a:ln>
                  </pic:spPr>
                </pic:pic>
              </a:graphicData>
            </a:graphic>
          </wp:inline>
        </w:drawing>
      </w:r>
    </w:p>
    <w:p w:rsidR="003567ED" w:rsidRDefault="003567ED" w:rsidP="003567ED">
      <w:pPr>
        <w:pStyle w:val="E112pt"/>
      </w:pPr>
      <w:r>
        <w:t>4.1.3</w:t>
      </w:r>
      <w:r>
        <w:tab/>
        <w:t xml:space="preserve">Die </w:t>
      </w:r>
      <w:proofErr w:type="spellStart"/>
      <w:r>
        <w:rPr>
          <w:b/>
        </w:rPr>
        <w:t>Biuret</w:t>
      </w:r>
      <w:proofErr w:type="spellEnd"/>
      <w:r>
        <w:rPr>
          <w:b/>
        </w:rPr>
        <w:t>-Probe</w:t>
      </w:r>
      <w:r>
        <w:t xml:space="preserve"> dient als Nachweis für </w:t>
      </w:r>
      <w:r>
        <w:rPr>
          <w:b/>
        </w:rPr>
        <w:t>Peptidbindungen</w:t>
      </w:r>
      <w:r>
        <w:t>.</w:t>
      </w:r>
      <w:r>
        <w:rPr>
          <w:noProof/>
        </w:rPr>
        <w:t xml:space="preserve"> </w:t>
      </w:r>
    </w:p>
    <w:p w:rsidR="003567ED" w:rsidRDefault="003567ED" w:rsidP="003567ED">
      <w:pPr>
        <w:pStyle w:val="E1N"/>
        <w:rPr>
          <w:szCs w:val="18"/>
        </w:rPr>
      </w:pPr>
      <w:r>
        <w:sym w:font="Symbol" w:char="F0DE"/>
      </w:r>
      <w:r>
        <w:t xml:space="preserve"> Die </w:t>
      </w:r>
      <w:proofErr w:type="spellStart"/>
      <w:r>
        <w:t>Biuret</w:t>
      </w:r>
      <w:proofErr w:type="spellEnd"/>
      <w:r>
        <w:t xml:space="preserve">-Probe mit </w:t>
      </w:r>
      <w:r>
        <w:rPr>
          <w:b/>
        </w:rPr>
        <w:t>Kleberprotein</w:t>
      </w:r>
      <w:r>
        <w:t xml:space="preserve"> fällt </w:t>
      </w:r>
      <w:r>
        <w:rPr>
          <w:b/>
        </w:rPr>
        <w:t>positiv</w:t>
      </w:r>
      <w:r>
        <w:t xml:space="preserve"> aus, d.</w:t>
      </w:r>
      <w:r>
        <w:rPr>
          <w:sz w:val="14"/>
        </w:rPr>
        <w:t> </w:t>
      </w:r>
      <w:r>
        <w:t>h., es kommt zu einer Blau-</w:t>
      </w:r>
      <w:proofErr w:type="spellStart"/>
      <w:r>
        <w:t>Violettfärbung</w:t>
      </w:r>
      <w:proofErr w:type="spellEnd"/>
      <w:r>
        <w:t xml:space="preserve">, </w:t>
      </w:r>
      <w:r>
        <w:rPr>
          <w:szCs w:val="18"/>
        </w:rPr>
        <w:t>da Peptid</w:t>
      </w:r>
      <w:r>
        <w:rPr>
          <w:szCs w:val="18"/>
        </w:rPr>
        <w:softHyphen/>
        <w:t xml:space="preserve">gruppen vorhanden sind. Die </w:t>
      </w:r>
      <w:proofErr w:type="spellStart"/>
      <w:r>
        <w:rPr>
          <w:szCs w:val="18"/>
        </w:rPr>
        <w:t>Biuret</w:t>
      </w:r>
      <w:proofErr w:type="spellEnd"/>
      <w:r>
        <w:rPr>
          <w:szCs w:val="18"/>
        </w:rPr>
        <w:t xml:space="preserve">-Probe mit den </w:t>
      </w:r>
      <w:proofErr w:type="spellStart"/>
      <w:r>
        <w:rPr>
          <w:b/>
          <w:szCs w:val="18"/>
        </w:rPr>
        <w:t>Hy</w:t>
      </w:r>
      <w:r>
        <w:rPr>
          <w:b/>
          <w:szCs w:val="18"/>
        </w:rPr>
        <w:softHyphen/>
        <w:t>dro</w:t>
      </w:r>
      <w:r>
        <w:rPr>
          <w:b/>
          <w:szCs w:val="18"/>
        </w:rPr>
        <w:softHyphen/>
        <w:t>ly</w:t>
      </w:r>
      <w:r>
        <w:rPr>
          <w:b/>
          <w:szCs w:val="18"/>
        </w:rPr>
        <w:softHyphen/>
        <w:t>seprodukten</w:t>
      </w:r>
      <w:proofErr w:type="spellEnd"/>
      <w:r>
        <w:rPr>
          <w:b/>
          <w:szCs w:val="18"/>
        </w:rPr>
        <w:t xml:space="preserve"> des Kleber</w:t>
      </w:r>
      <w:r>
        <w:rPr>
          <w:b/>
          <w:szCs w:val="18"/>
        </w:rPr>
        <w:softHyphen/>
        <w:t>proteins</w:t>
      </w:r>
      <w:r>
        <w:rPr>
          <w:szCs w:val="18"/>
        </w:rPr>
        <w:t xml:space="preserve"> ist dagegen </w:t>
      </w:r>
      <w:r>
        <w:rPr>
          <w:b/>
          <w:szCs w:val="18"/>
        </w:rPr>
        <w:t>negativ</w:t>
      </w:r>
      <w:r>
        <w:rPr>
          <w:szCs w:val="18"/>
        </w:rPr>
        <w:t>, da keine Peptidgruppen vor</w:t>
      </w:r>
      <w:r>
        <w:rPr>
          <w:szCs w:val="18"/>
        </w:rPr>
        <w:softHyphen/>
      </w:r>
      <w:r>
        <w:rPr>
          <w:szCs w:val="18"/>
        </w:rPr>
        <w:softHyphen/>
        <w:t>han</w:t>
      </w:r>
      <w:r>
        <w:rPr>
          <w:szCs w:val="18"/>
        </w:rPr>
        <w:softHyphen/>
        <w:t>den sind.</w:t>
      </w:r>
    </w:p>
    <w:p w:rsidR="003567ED" w:rsidRDefault="003567ED" w:rsidP="003567ED">
      <w:pPr>
        <w:pStyle w:val="E1N3pt"/>
        <w:rPr>
          <w:szCs w:val="20"/>
        </w:rPr>
      </w:pPr>
      <w:r>
        <w:t xml:space="preserve">Mit der </w:t>
      </w:r>
      <w:proofErr w:type="spellStart"/>
      <w:r>
        <w:rPr>
          <w:b/>
        </w:rPr>
        <w:t>Xanthoprotein</w:t>
      </w:r>
      <w:proofErr w:type="spellEnd"/>
      <w:r>
        <w:rPr>
          <w:b/>
        </w:rPr>
        <w:t>-Probe</w:t>
      </w:r>
      <w:r>
        <w:t xml:space="preserve"> werden </w:t>
      </w:r>
      <w:r>
        <w:rPr>
          <w:b/>
        </w:rPr>
        <w:t>aromatische Aminosäuren</w:t>
      </w:r>
      <w:r>
        <w:t> – wie das Phenyl</w:t>
      </w:r>
      <w:r>
        <w:softHyphen/>
        <w:t>alanin – nachgewiesen.</w:t>
      </w:r>
    </w:p>
    <w:p w:rsidR="003567ED" w:rsidRDefault="003567ED" w:rsidP="003567ED">
      <w:pPr>
        <w:pStyle w:val="E1N"/>
        <w:rPr>
          <w:szCs w:val="18"/>
        </w:rPr>
      </w:pPr>
      <w:r>
        <w:sym w:font="Symbol" w:char="F0DE"/>
      </w:r>
      <w:r>
        <w:t xml:space="preserve"> Die </w:t>
      </w:r>
      <w:proofErr w:type="spellStart"/>
      <w:r>
        <w:t>Xanthoprotein</w:t>
      </w:r>
      <w:proofErr w:type="spellEnd"/>
      <w:r>
        <w:t>-</w:t>
      </w:r>
      <w:r>
        <w:rPr>
          <w:rStyle w:val="E1NChar1"/>
        </w:rPr>
        <w:t>P</w:t>
      </w:r>
      <w:r>
        <w:t xml:space="preserve">robe fällt sowohl bei </w:t>
      </w:r>
      <w:r>
        <w:rPr>
          <w:b/>
        </w:rPr>
        <w:t>Gluten</w:t>
      </w:r>
      <w:r>
        <w:t xml:space="preserve"> als auch bei dessen </w:t>
      </w:r>
      <w:r>
        <w:rPr>
          <w:b/>
        </w:rPr>
        <w:t>Spalt</w:t>
      </w:r>
      <w:r>
        <w:rPr>
          <w:b/>
        </w:rPr>
        <w:softHyphen/>
        <w:t>pro</w:t>
      </w:r>
      <w:r>
        <w:rPr>
          <w:b/>
        </w:rPr>
        <w:softHyphen/>
        <w:t xml:space="preserve">dukt </w:t>
      </w:r>
      <w:r>
        <w:rPr>
          <w:b/>
          <w:szCs w:val="18"/>
        </w:rPr>
        <w:t>Phenylalanin positiv</w:t>
      </w:r>
      <w:r>
        <w:rPr>
          <w:szCs w:val="18"/>
        </w:rPr>
        <w:t xml:space="preserve"> aus, d.</w:t>
      </w:r>
      <w:r>
        <w:rPr>
          <w:sz w:val="14"/>
          <w:szCs w:val="18"/>
        </w:rPr>
        <w:t> </w:t>
      </w:r>
      <w:r>
        <w:rPr>
          <w:szCs w:val="18"/>
        </w:rPr>
        <w:t>h., es tritt eine Gelbfärbung auf.</w:t>
      </w:r>
    </w:p>
    <w:p w:rsidR="003567ED" w:rsidRDefault="003567ED" w:rsidP="003567ED">
      <w:pPr>
        <w:pStyle w:val="E312pt"/>
        <w:jc w:val="left"/>
      </w:pPr>
      <w:r>
        <w:br w:type="page"/>
      </w:r>
      <w:r>
        <w:rPr>
          <w:noProof/>
        </w:rPr>
        <w:lastRenderedPageBreak/>
        <w:drawing>
          <wp:anchor distT="0" distB="0" distL="114300" distR="114300" simplePos="0" relativeHeight="251658240" behindDoc="0" locked="0" layoutInCell="1" allowOverlap="1">
            <wp:simplePos x="0" y="0"/>
            <wp:positionH relativeFrom="column">
              <wp:posOffset>3646170</wp:posOffset>
            </wp:positionH>
            <wp:positionV relativeFrom="paragraph">
              <wp:posOffset>-34290</wp:posOffset>
            </wp:positionV>
            <wp:extent cx="695325" cy="1211580"/>
            <wp:effectExtent l="0" t="0" r="9525" b="762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2667" t="780"/>
                    <a:stretch>
                      <a:fillRect/>
                    </a:stretch>
                  </pic:blipFill>
                  <pic:spPr bwMode="auto">
                    <a:xfrm>
                      <a:off x="0" y="0"/>
                      <a:ext cx="695325" cy="1211580"/>
                    </a:xfrm>
                    <a:prstGeom prst="rect">
                      <a:avLst/>
                    </a:prstGeom>
                    <a:noFill/>
                  </pic:spPr>
                </pic:pic>
              </a:graphicData>
            </a:graphic>
            <wp14:sizeRelH relativeFrom="page">
              <wp14:pctWidth>0</wp14:pctWidth>
            </wp14:sizeRelH>
            <wp14:sizeRelV relativeFrom="page">
              <wp14:pctHeight>0</wp14:pctHeight>
            </wp14:sizeRelV>
          </wp:anchor>
        </w:drawing>
      </w:r>
      <w:r>
        <w:t>4.1.4</w:t>
      </w:r>
      <w:r>
        <w:tab/>
        <w:t>a)</w:t>
      </w:r>
      <w:r>
        <w:tab/>
        <w:t xml:space="preserve">Bei </w:t>
      </w:r>
      <w:r>
        <w:rPr>
          <w:b/>
        </w:rPr>
        <w:t>pH</w:t>
      </w:r>
      <w:r>
        <w:rPr>
          <w:b/>
          <w:sz w:val="12"/>
        </w:rPr>
        <w:t> </w:t>
      </w:r>
      <w:r>
        <w:rPr>
          <w:b/>
        </w:rPr>
        <w:t>=</w:t>
      </w:r>
      <w:r>
        <w:rPr>
          <w:b/>
          <w:sz w:val="12"/>
        </w:rPr>
        <w:t> </w:t>
      </w:r>
      <w:r>
        <w:rPr>
          <w:b/>
        </w:rPr>
        <w:t>5,5</w:t>
      </w:r>
      <w:r>
        <w:t xml:space="preserve"> liegt Phenylalanin als </w:t>
      </w:r>
      <w:proofErr w:type="spellStart"/>
      <w:r>
        <w:rPr>
          <w:b/>
        </w:rPr>
        <w:t>Zwitterion</w:t>
      </w:r>
      <w:proofErr w:type="spellEnd"/>
      <w:r>
        <w:t xml:space="preserve"> vor, da dieser </w:t>
      </w:r>
      <w:r>
        <w:br/>
        <w:t xml:space="preserve">pH-Wert dem </w:t>
      </w:r>
      <w:r>
        <w:rPr>
          <w:b/>
        </w:rPr>
        <w:t>isoelektrischen Punkt (IEP)</w:t>
      </w:r>
      <w:r>
        <w:t xml:space="preserve"> der Aminosäure </w:t>
      </w:r>
      <w:r>
        <w:br/>
        <w:t>entspricht.</w:t>
      </w:r>
    </w:p>
    <w:p w:rsidR="003567ED" w:rsidRDefault="003567ED" w:rsidP="003567ED">
      <w:pPr>
        <w:pStyle w:val="E2NChemFormel"/>
        <w:spacing w:before="60"/>
      </w:pPr>
    </w:p>
    <w:p w:rsidR="003567ED" w:rsidRDefault="003567ED" w:rsidP="003567ED">
      <w:pPr>
        <w:pStyle w:val="E2NChemFormel"/>
        <w:spacing w:before="60"/>
      </w:pPr>
    </w:p>
    <w:p w:rsidR="003567ED" w:rsidRDefault="003567ED" w:rsidP="003567ED">
      <w:pPr>
        <w:pStyle w:val="E2NChemFormel"/>
        <w:spacing w:before="60"/>
      </w:pPr>
    </w:p>
    <w:p w:rsidR="003567ED" w:rsidRDefault="003567ED" w:rsidP="003567ED">
      <w:pPr>
        <w:pStyle w:val="E2NChemFormel"/>
        <w:spacing w:before="60"/>
      </w:pPr>
    </w:p>
    <w:p w:rsidR="003567ED" w:rsidRDefault="003567ED" w:rsidP="003567ED">
      <w:pPr>
        <w:pStyle w:val="E2NChemFormel"/>
        <w:spacing w:before="120"/>
      </w:pPr>
    </w:p>
    <w:p w:rsidR="003567ED" w:rsidRDefault="003567ED" w:rsidP="003567ED">
      <w:pPr>
        <w:pStyle w:val="E26pt"/>
        <w:spacing w:before="0"/>
        <w:jc w:val="left"/>
      </w:pPr>
      <w:r>
        <w:rPr>
          <w:noProof/>
        </w:rPr>
        <w:drawing>
          <wp:anchor distT="0" distB="0" distL="114300" distR="114300" simplePos="0" relativeHeight="251658240" behindDoc="0" locked="0" layoutInCell="1" allowOverlap="1">
            <wp:simplePos x="0" y="0"/>
            <wp:positionH relativeFrom="column">
              <wp:posOffset>3639820</wp:posOffset>
            </wp:positionH>
            <wp:positionV relativeFrom="paragraph">
              <wp:posOffset>38100</wp:posOffset>
            </wp:positionV>
            <wp:extent cx="701040" cy="1200785"/>
            <wp:effectExtent l="0" t="0" r="381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l="2222" t="1558"/>
                    <a:stretch>
                      <a:fillRect/>
                    </a:stretch>
                  </pic:blipFill>
                  <pic:spPr bwMode="auto">
                    <a:xfrm>
                      <a:off x="0" y="0"/>
                      <a:ext cx="701040" cy="1200785"/>
                    </a:xfrm>
                    <a:prstGeom prst="rect">
                      <a:avLst/>
                    </a:prstGeom>
                    <a:noFill/>
                  </pic:spPr>
                </pic:pic>
              </a:graphicData>
            </a:graphic>
            <wp14:sizeRelH relativeFrom="page">
              <wp14:pctWidth>0</wp14:pctWidth>
            </wp14:sizeRelH>
            <wp14:sizeRelV relativeFrom="page">
              <wp14:pctHeight>0</wp14:pctHeight>
            </wp14:sizeRelV>
          </wp:anchor>
        </w:drawing>
      </w:r>
      <w:r>
        <w:t>b)</w:t>
      </w:r>
      <w:r>
        <w:tab/>
        <w:t xml:space="preserve">Bei </w:t>
      </w:r>
      <w:r>
        <w:rPr>
          <w:b/>
        </w:rPr>
        <w:t>pH</w:t>
      </w:r>
      <w:r>
        <w:rPr>
          <w:b/>
          <w:sz w:val="12"/>
        </w:rPr>
        <w:t> </w:t>
      </w:r>
      <w:r>
        <w:rPr>
          <w:b/>
        </w:rPr>
        <w:t>=</w:t>
      </w:r>
      <w:r>
        <w:rPr>
          <w:b/>
          <w:sz w:val="12"/>
        </w:rPr>
        <w:t> </w:t>
      </w:r>
      <w:r>
        <w:rPr>
          <w:b/>
        </w:rPr>
        <w:t>12</w:t>
      </w:r>
      <w:r>
        <w:t xml:space="preserve"> liegt Phenylalanin überwiegend als </w:t>
      </w:r>
      <w:r>
        <w:rPr>
          <w:b/>
        </w:rPr>
        <w:t>Anion</w:t>
      </w:r>
      <w:r>
        <w:t xml:space="preserve"> vor, da </w:t>
      </w:r>
      <w:r>
        <w:br/>
        <w:t>bei diesem pH-Wert eine sehr hohe Konzentration an Hydroxid-</w:t>
      </w:r>
      <w:r>
        <w:br/>
        <w:t xml:space="preserve">Ionen in der wässrigen Lösung vorhanden ist und Protonen der </w:t>
      </w:r>
      <w:r>
        <w:br/>
      </w:r>
      <w:r>
        <w:rPr>
          <w:noProof/>
          <w:position w:val="-12"/>
        </w:rPr>
        <w:drawing>
          <wp:inline distT="0" distB="0" distL="0" distR="0">
            <wp:extent cx="285750" cy="2190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l="6358" r="6358"/>
                    <a:stretch>
                      <a:fillRect/>
                    </a:stretch>
                  </pic:blipFill>
                  <pic:spPr bwMode="auto">
                    <a:xfrm>
                      <a:off x="0" y="0"/>
                      <a:ext cx="285750" cy="219075"/>
                    </a:xfrm>
                    <a:prstGeom prst="rect">
                      <a:avLst/>
                    </a:prstGeom>
                    <a:noFill/>
                    <a:ln>
                      <a:noFill/>
                    </a:ln>
                  </pic:spPr>
                </pic:pic>
              </a:graphicData>
            </a:graphic>
          </wp:inline>
        </w:drawing>
      </w:r>
      <w:r>
        <w:t>Gruppe von Phenylalanin an die OH</w:t>
      </w:r>
      <w:r>
        <w:rPr>
          <w:position w:val="6"/>
          <w:sz w:val="14"/>
          <w:szCs w:val="14"/>
        </w:rPr>
        <w:t>–</w:t>
      </w:r>
      <w:r>
        <w:t xml:space="preserve">-Ionen abgegeben </w:t>
      </w:r>
      <w:r>
        <w:br/>
        <w:t>werden (wodurch sich Wasser bildet).</w:t>
      </w:r>
    </w:p>
    <w:p w:rsidR="003567ED" w:rsidRDefault="003567ED" w:rsidP="003567ED">
      <w:pPr>
        <w:pStyle w:val="E2NChemFormel"/>
        <w:spacing w:before="60"/>
      </w:pPr>
    </w:p>
    <w:p w:rsidR="003567ED" w:rsidRDefault="003567ED" w:rsidP="003567ED">
      <w:pPr>
        <w:pStyle w:val="E2NChemFormel"/>
        <w:spacing w:before="60"/>
      </w:pPr>
    </w:p>
    <w:p w:rsidR="003567ED" w:rsidRDefault="003567ED" w:rsidP="003567ED">
      <w:pPr>
        <w:pStyle w:val="E2NChemFormel"/>
        <w:spacing w:before="60"/>
      </w:pPr>
    </w:p>
    <w:p w:rsidR="003567ED" w:rsidRDefault="003567ED" w:rsidP="003567ED">
      <w:pPr>
        <w:pStyle w:val="E312pt"/>
      </w:pPr>
      <w:r>
        <w:t>4.2</w:t>
      </w:r>
      <w:r>
        <w:tab/>
        <w:t>a)</w:t>
      </w:r>
      <w:r>
        <w:tab/>
      </w:r>
      <w:r>
        <w:rPr>
          <w:b/>
        </w:rPr>
        <w:t>Strukturformeln:</w:t>
      </w:r>
    </w:p>
    <w:p w:rsidR="003567ED" w:rsidRDefault="003567ED" w:rsidP="003567ED">
      <w:pPr>
        <w:pStyle w:val="E2NChemFormel"/>
        <w:spacing w:before="60"/>
      </w:pPr>
      <w:r>
        <w:rPr>
          <w:noProof/>
        </w:rPr>
        <w:drawing>
          <wp:inline distT="0" distB="0" distL="0" distR="0">
            <wp:extent cx="3133725" cy="11715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l="484" t="2235" b="1508"/>
                    <a:stretch>
                      <a:fillRect/>
                    </a:stretch>
                  </pic:blipFill>
                  <pic:spPr bwMode="auto">
                    <a:xfrm>
                      <a:off x="0" y="0"/>
                      <a:ext cx="3133725" cy="1171575"/>
                    </a:xfrm>
                    <a:prstGeom prst="rect">
                      <a:avLst/>
                    </a:prstGeom>
                    <a:noFill/>
                    <a:ln>
                      <a:noFill/>
                    </a:ln>
                  </pic:spPr>
                </pic:pic>
              </a:graphicData>
            </a:graphic>
          </wp:inline>
        </w:drawing>
      </w:r>
    </w:p>
    <w:p w:rsidR="003567ED" w:rsidRDefault="003567ED" w:rsidP="003567ED">
      <w:pPr>
        <w:pStyle w:val="E26pt"/>
      </w:pPr>
      <w:r>
        <w:t>b)</w:t>
      </w:r>
      <w:r>
        <w:tab/>
      </w:r>
      <w:r>
        <w:rPr>
          <w:b/>
        </w:rPr>
        <w:t>Bezeichnungen</w:t>
      </w:r>
      <w:r>
        <w:rPr>
          <w:b/>
          <w:sz w:val="8"/>
        </w:rPr>
        <w:t> </w:t>
      </w:r>
      <w:r>
        <w:rPr>
          <w:b/>
        </w:rPr>
        <w:t>/</w:t>
      </w:r>
      <w:r>
        <w:rPr>
          <w:b/>
          <w:sz w:val="8"/>
        </w:rPr>
        <w:t> </w:t>
      </w:r>
      <w:r>
        <w:rPr>
          <w:b/>
        </w:rPr>
        <w:t>Namen:</w:t>
      </w:r>
    </w:p>
    <w:p w:rsidR="003567ED" w:rsidRDefault="003567ED" w:rsidP="003567ED">
      <w:pPr>
        <w:pStyle w:val="E2N"/>
        <w:tabs>
          <w:tab w:val="left" w:pos="993"/>
        </w:tabs>
      </w:pPr>
      <w:r>
        <w:rPr>
          <w:b/>
        </w:rPr>
        <w:t>B:</w:t>
      </w:r>
      <w:r>
        <w:tab/>
        <w:t>2-Keto-4-methylpentansäure</w:t>
      </w:r>
    </w:p>
    <w:p w:rsidR="003567ED" w:rsidRDefault="003567ED" w:rsidP="003567ED">
      <w:pPr>
        <w:pStyle w:val="E2N"/>
        <w:tabs>
          <w:tab w:val="left" w:pos="993"/>
        </w:tabs>
        <w:rPr>
          <w:lang w:val="en-GB"/>
        </w:rPr>
      </w:pPr>
      <w:r>
        <w:rPr>
          <w:b/>
          <w:lang w:val="en-GB"/>
        </w:rPr>
        <w:t>C:</w:t>
      </w:r>
      <w:r>
        <w:rPr>
          <w:lang w:val="en-GB"/>
        </w:rPr>
        <w:tab/>
        <w:t>3-Methylbutanal</w:t>
      </w:r>
    </w:p>
    <w:p w:rsidR="003567ED" w:rsidRDefault="003567ED" w:rsidP="003567ED">
      <w:pPr>
        <w:pStyle w:val="E2N"/>
        <w:tabs>
          <w:tab w:val="left" w:pos="993"/>
        </w:tabs>
        <w:rPr>
          <w:lang w:val="en-GB"/>
        </w:rPr>
      </w:pPr>
      <w:r>
        <w:rPr>
          <w:b/>
          <w:lang w:val="en-GB"/>
        </w:rPr>
        <w:t>D:</w:t>
      </w:r>
      <w:r>
        <w:rPr>
          <w:lang w:val="en-GB"/>
        </w:rPr>
        <w:tab/>
        <w:t>NADH</w:t>
      </w:r>
      <w:r>
        <w:rPr>
          <w:sz w:val="12"/>
          <w:lang w:val="en-GB"/>
        </w:rPr>
        <w:t> </w:t>
      </w:r>
      <w:r>
        <w:rPr>
          <w:lang w:val="en-GB"/>
        </w:rPr>
        <w:t>+</w:t>
      </w:r>
      <w:r>
        <w:rPr>
          <w:sz w:val="12"/>
          <w:lang w:val="en-GB"/>
        </w:rPr>
        <w:t> </w:t>
      </w:r>
      <w:r>
        <w:rPr>
          <w:lang w:val="en-GB"/>
        </w:rPr>
        <w:t>H</w:t>
      </w:r>
      <w:r>
        <w:rPr>
          <w:position w:val="6"/>
          <w:sz w:val="14"/>
          <w:szCs w:val="14"/>
          <w:lang w:val="en-GB"/>
        </w:rPr>
        <w:t>+</w:t>
      </w:r>
    </w:p>
    <w:p w:rsidR="003567ED" w:rsidRDefault="003567ED" w:rsidP="003567ED">
      <w:pPr>
        <w:pStyle w:val="E2N"/>
        <w:tabs>
          <w:tab w:val="left" w:pos="993"/>
        </w:tabs>
      </w:pPr>
      <w:r>
        <w:rPr>
          <w:b/>
        </w:rPr>
        <w:t>E:</w:t>
      </w:r>
      <w:r>
        <w:tab/>
        <w:t>NAD</w:t>
      </w:r>
      <w:r>
        <w:rPr>
          <w:position w:val="6"/>
          <w:sz w:val="14"/>
          <w:szCs w:val="14"/>
        </w:rPr>
        <w:t>+</w:t>
      </w:r>
    </w:p>
    <w:p w:rsidR="003567ED" w:rsidRDefault="003567ED" w:rsidP="003567ED">
      <w:pPr>
        <w:pStyle w:val="E26pt"/>
      </w:pPr>
      <w:r>
        <w:t>c)</w:t>
      </w:r>
      <w:r>
        <w:tab/>
      </w:r>
      <w:r>
        <w:rPr>
          <w:b/>
        </w:rPr>
        <w:t>Reaktionstypen:</w:t>
      </w:r>
    </w:p>
    <w:p w:rsidR="003567ED" w:rsidRDefault="003567ED" w:rsidP="003567ED">
      <w:pPr>
        <w:pStyle w:val="E2N"/>
        <w:tabs>
          <w:tab w:val="left" w:pos="993"/>
        </w:tabs>
      </w:pPr>
      <w:r>
        <w:rPr>
          <w:b/>
        </w:rPr>
        <w:t>1:</w:t>
      </w:r>
      <w:r>
        <w:rPr>
          <w:sz w:val="12"/>
        </w:rPr>
        <w:tab/>
      </w:r>
      <w:r>
        <w:t>Transaminierung</w:t>
      </w:r>
    </w:p>
    <w:p w:rsidR="003567ED" w:rsidRDefault="003567ED" w:rsidP="003567ED">
      <w:pPr>
        <w:pStyle w:val="E2N"/>
        <w:tabs>
          <w:tab w:val="left" w:pos="993"/>
        </w:tabs>
      </w:pPr>
      <w:r>
        <w:rPr>
          <w:b/>
        </w:rPr>
        <w:t>2:</w:t>
      </w:r>
      <w:r>
        <w:rPr>
          <w:sz w:val="12"/>
        </w:rPr>
        <w:tab/>
      </w:r>
      <w:r>
        <w:t>Decarboxylierung</w:t>
      </w:r>
    </w:p>
    <w:p w:rsidR="003567ED" w:rsidRDefault="003567ED" w:rsidP="003567ED">
      <w:pPr>
        <w:pStyle w:val="E2N"/>
        <w:tabs>
          <w:tab w:val="left" w:pos="993"/>
        </w:tabs>
      </w:pPr>
      <w:r>
        <w:rPr>
          <w:b/>
        </w:rPr>
        <w:t>3:</w:t>
      </w:r>
      <w:r>
        <w:rPr>
          <w:sz w:val="12"/>
        </w:rPr>
        <w:tab/>
      </w:r>
      <w:r>
        <w:t>Redoxreaktion</w:t>
      </w:r>
    </w:p>
    <w:p w:rsidR="003567ED" w:rsidRDefault="003567ED" w:rsidP="003567ED">
      <w:pPr>
        <w:pStyle w:val="E112pt"/>
      </w:pPr>
      <w:r>
        <w:t>4.3</w:t>
      </w:r>
      <w:r>
        <w:tab/>
        <w:t xml:space="preserve">Vorgänge im </w:t>
      </w:r>
      <w:r>
        <w:rPr>
          <w:b/>
        </w:rPr>
        <w:t>Magen:</w:t>
      </w:r>
    </w:p>
    <w:p w:rsidR="003567ED" w:rsidRDefault="003567ED" w:rsidP="003567ED">
      <w:pPr>
        <w:pStyle w:val="E1Strich"/>
      </w:pPr>
      <w:r>
        <w:rPr>
          <w:rFonts w:ascii="Symbol" w:hAnsi="Symbol"/>
        </w:rPr>
        <w:sym w:font="Symbol" w:char="F0B7"/>
      </w:r>
      <w:r>
        <w:tab/>
        <w:t xml:space="preserve">Im Magen kommt es zur Inaktivierung der </w:t>
      </w:r>
      <w:r>
        <w:rPr>
          <w:rFonts w:ascii="Symbol" w:hAnsi="Symbol"/>
        </w:rPr>
        <w:t></w:t>
      </w:r>
      <w:r>
        <w:t>-Amylase. Infolgedessen erfolgt keine Kohlenhydratverdauung.</w:t>
      </w:r>
    </w:p>
    <w:p w:rsidR="003567ED" w:rsidRDefault="003567ED" w:rsidP="003567ED">
      <w:pPr>
        <w:pStyle w:val="E1Strich"/>
      </w:pPr>
      <w:r>
        <w:rPr>
          <w:rFonts w:ascii="Symbol" w:hAnsi="Symbol"/>
        </w:rPr>
        <w:sym w:font="Symbol" w:char="F0B7"/>
      </w:r>
      <w:r>
        <w:tab/>
        <w:t>Proteine werden durch die Magensäure denaturiert, wodurch die Spaltung durch Pepsin zu Oligopeptiden erleichtert wird.</w:t>
      </w:r>
    </w:p>
    <w:p w:rsidR="003567ED" w:rsidRDefault="003567ED" w:rsidP="003567ED">
      <w:pPr>
        <w:pStyle w:val="E1N6pt"/>
      </w:pPr>
      <w:r>
        <w:t xml:space="preserve">Vorgänge im </w:t>
      </w:r>
      <w:r>
        <w:rPr>
          <w:b/>
        </w:rPr>
        <w:t>Dünndarm:</w:t>
      </w:r>
    </w:p>
    <w:p w:rsidR="003567ED" w:rsidRDefault="003567ED" w:rsidP="003567ED">
      <w:pPr>
        <w:pStyle w:val="E1Strich"/>
        <w:rPr>
          <w:rFonts w:ascii="Symbol" w:hAnsi="Symbol"/>
        </w:rPr>
      </w:pPr>
      <w:r>
        <w:rPr>
          <w:rFonts w:ascii="Symbol" w:hAnsi="Symbol"/>
        </w:rPr>
        <w:sym w:font="Symbol" w:char="F0B7"/>
      </w:r>
      <w:r>
        <w:tab/>
      </w:r>
      <w:r>
        <w:rPr>
          <w:rFonts w:ascii="Symbol" w:hAnsi="Symbol"/>
        </w:rPr>
        <w:t></w:t>
      </w:r>
      <w:r>
        <w:t xml:space="preserve">-Amylase und </w:t>
      </w:r>
      <w:r>
        <w:rPr>
          <w:rFonts w:ascii="Symbol" w:hAnsi="Symbol"/>
        </w:rPr>
        <w:t></w:t>
      </w:r>
      <w:r>
        <w:t>-1,6-Glucosidase spalten Stärke</w:t>
      </w:r>
      <w:r>
        <w:rPr>
          <w:sz w:val="8"/>
        </w:rPr>
        <w:t> </w:t>
      </w:r>
      <w:r>
        <w:t>/</w:t>
      </w:r>
      <w:r>
        <w:rPr>
          <w:sz w:val="8"/>
        </w:rPr>
        <w:t> </w:t>
      </w:r>
      <w:r>
        <w:t xml:space="preserve">Dextrine in Maltose und </w:t>
      </w:r>
      <w:proofErr w:type="spellStart"/>
      <w:r>
        <w:t>Isomal</w:t>
      </w:r>
      <w:r>
        <w:softHyphen/>
        <w:t>tose</w:t>
      </w:r>
      <w:proofErr w:type="spellEnd"/>
      <w:r>
        <w:t>.</w:t>
      </w:r>
      <w:r>
        <w:rPr>
          <w:rFonts w:ascii="Symbol" w:hAnsi="Symbol"/>
        </w:rPr>
        <w:t></w:t>
      </w:r>
      <w:r>
        <w:t xml:space="preserve">Maltase bzw. </w:t>
      </w:r>
      <w:proofErr w:type="spellStart"/>
      <w:r>
        <w:t>Isomaltase</w:t>
      </w:r>
      <w:proofErr w:type="spellEnd"/>
      <w:r>
        <w:t xml:space="preserve"> spaltet die Disaccharide in Glucose.</w:t>
      </w:r>
    </w:p>
    <w:p w:rsidR="003567ED" w:rsidRDefault="003567ED" w:rsidP="003567ED">
      <w:pPr>
        <w:pStyle w:val="E1Strich"/>
      </w:pPr>
      <w:r>
        <w:rPr>
          <w:rFonts w:ascii="Symbol" w:hAnsi="Symbol"/>
        </w:rPr>
        <w:sym w:font="Symbol" w:char="F0B7"/>
      </w:r>
      <w:r>
        <w:tab/>
        <w:t>Chymotrypsin und Trypsin spalten die Peptidketten in Oligopeptide. Die weitere Spaltung der Peptide in Aminosäuren erfolgt durch Carboxy- und Aminopeptidasen.</w:t>
      </w:r>
    </w:p>
    <w:p w:rsidR="003567ED" w:rsidRDefault="003567ED" w:rsidP="003567ED">
      <w:pPr>
        <w:pStyle w:val="Durchschuss6pt"/>
      </w:pPr>
    </w:p>
    <w:p w:rsidR="003567ED" w:rsidRDefault="003567ED" w:rsidP="003567ED">
      <w:pPr>
        <w:pStyle w:val="Durchschuss6pt"/>
      </w:pPr>
    </w:p>
    <w:tbl>
      <w:tblPr>
        <w:tblW w:w="7050" w:type="dxa"/>
        <w:tblInd w:w="-198" w:type="dxa"/>
        <w:tblLayout w:type="fixed"/>
        <w:tblCellMar>
          <w:left w:w="0" w:type="dxa"/>
          <w:right w:w="0" w:type="dxa"/>
        </w:tblCellMar>
        <w:tblLook w:val="01E0" w:firstRow="1" w:lastRow="1" w:firstColumn="1" w:lastColumn="1" w:noHBand="0" w:noVBand="0"/>
      </w:tblPr>
      <w:tblGrid>
        <w:gridCol w:w="198"/>
        <w:gridCol w:w="6852"/>
      </w:tblGrid>
      <w:tr w:rsidR="003567ED" w:rsidTr="003567ED">
        <w:tc>
          <w:tcPr>
            <w:tcW w:w="198" w:type="dxa"/>
            <w:hideMark/>
          </w:tcPr>
          <w:p w:rsidR="003567ED" w:rsidRDefault="003567ED">
            <w:pPr>
              <w:pStyle w:val="r"/>
            </w:pPr>
            <w:r>
              <w:t>r</w:t>
            </w:r>
          </w:p>
          <w:p w:rsidR="003567ED" w:rsidRDefault="003567ED">
            <w:pPr>
              <w:pStyle w:val="r"/>
            </w:pPr>
            <w:r>
              <w:t>r</w:t>
            </w:r>
          </w:p>
          <w:p w:rsidR="003567ED" w:rsidRDefault="003567ED">
            <w:pPr>
              <w:pStyle w:val="r"/>
            </w:pPr>
            <w:r>
              <w:t>r</w:t>
            </w:r>
          </w:p>
          <w:p w:rsidR="003567ED" w:rsidRDefault="003567ED">
            <w:pPr>
              <w:pStyle w:val="r"/>
            </w:pPr>
            <w:r>
              <w:t>r</w:t>
            </w:r>
          </w:p>
        </w:tc>
        <w:tc>
          <w:tcPr>
            <w:tcW w:w="6859" w:type="dxa"/>
            <w:hideMark/>
          </w:tcPr>
          <w:p w:rsidR="003567ED" w:rsidRDefault="003567ED">
            <w:pPr>
              <w:pStyle w:val="HinweisE1"/>
            </w:pPr>
            <w:r>
              <w:rPr>
                <w:i w:val="0"/>
              </w:rPr>
              <w:t>4.4</w:t>
            </w:r>
            <w:r>
              <w:tab/>
              <w:t>Darmzotten sind kleine fingerförmige Ausstülpungen der Dünndarmschleimhaut. Die durch sie bedingte Vergrößerung der Darmoberfläche erleichtert die Stoffaufnahme aus dem Nahrungsbrei (Resorption). In den Vertiefungen zwischen den Zotten liegen Drüsen</w:t>
            </w:r>
            <w:r>
              <w:softHyphen/>
              <w:t>zellen, die pro Tag mehrere Liter Verdauungssaft produzieren.</w:t>
            </w:r>
          </w:p>
        </w:tc>
      </w:tr>
    </w:tbl>
    <w:p w:rsidR="003567ED" w:rsidRDefault="003567ED" w:rsidP="003567ED">
      <w:pPr>
        <w:pStyle w:val="Durchschuss6pt"/>
      </w:pPr>
    </w:p>
    <w:p w:rsidR="003567ED" w:rsidRDefault="003567ED" w:rsidP="003567ED">
      <w:pPr>
        <w:pStyle w:val="E2"/>
      </w:pPr>
      <w:r>
        <w:t>a)</w:t>
      </w:r>
      <w:r>
        <w:tab/>
        <w:t>Aufgrund der reduzierten Resorptionsfähigkeit des Darms kann es unter anderem zu einer</w:t>
      </w:r>
      <w:r>
        <w:rPr>
          <w:sz w:val="12"/>
          <w:szCs w:val="12"/>
        </w:rPr>
        <w:t xml:space="preserve"> </w:t>
      </w:r>
      <w:r>
        <w:rPr>
          <w:b/>
        </w:rPr>
        <w:t>verminderten Eisenresorption</w:t>
      </w:r>
      <w:r>
        <w:t xml:space="preserve"> kommen. Eisenionen werden jedoch für die </w:t>
      </w:r>
      <w:r>
        <w:rPr>
          <w:b/>
        </w:rPr>
        <w:t>Hämo</w:t>
      </w:r>
      <w:r>
        <w:rPr>
          <w:b/>
        </w:rPr>
        <w:softHyphen/>
        <w:t>globinsynthese</w:t>
      </w:r>
      <w:r>
        <w:t xml:space="preserve"> und damit für die Blutbildung benötigt. Ein Mangel an roten Blut</w:t>
      </w:r>
      <w:r>
        <w:softHyphen/>
        <w:t>körperchen wird als Anämie bezeichnet.</w:t>
      </w:r>
    </w:p>
    <w:p w:rsidR="003567ED" w:rsidRDefault="003567ED" w:rsidP="003567ED">
      <w:pPr>
        <w:pStyle w:val="E23pt"/>
      </w:pPr>
      <w:r>
        <w:t>b)</w:t>
      </w:r>
      <w:r>
        <w:tab/>
        <w:t xml:space="preserve">Die verminderte Resorptionsfähigkeit des Darms kann dazu führen, dass </w:t>
      </w:r>
      <w:r>
        <w:rPr>
          <w:b/>
        </w:rPr>
        <w:t>zu wenig essenzielle Aminosäuren</w:t>
      </w:r>
      <w:r>
        <w:t xml:space="preserve"> resorbiert werden können. Essenzielle Aminosäuren wer</w:t>
      </w:r>
      <w:r>
        <w:softHyphen/>
        <w:t>den für den Aufbau von Körperprotein benötigt, können aber nicht vom Organismus selbst synthetisiert werden. Liegt ein Mangel an diesen Aminosäuren vor, führt dies zu einer negativen Stickstoffbilanz, d.</w:t>
      </w:r>
      <w:r>
        <w:rPr>
          <w:sz w:val="14"/>
        </w:rPr>
        <w:t> </w:t>
      </w:r>
      <w:r>
        <w:t xml:space="preserve">h., es werden </w:t>
      </w:r>
      <w:r>
        <w:rPr>
          <w:b/>
        </w:rPr>
        <w:t>mehr Proteine</w:t>
      </w:r>
      <w:r>
        <w:t xml:space="preserve"> im Körper </w:t>
      </w:r>
      <w:r>
        <w:rPr>
          <w:b/>
        </w:rPr>
        <w:t>abgebaut, als neu syn</w:t>
      </w:r>
      <w:r>
        <w:rPr>
          <w:b/>
        </w:rPr>
        <w:softHyphen/>
        <w:t>thetisiert</w:t>
      </w:r>
      <w:r>
        <w:t xml:space="preserve"> werden können. </w:t>
      </w:r>
    </w:p>
    <w:p w:rsidR="003567ED" w:rsidRDefault="003567ED" w:rsidP="003567ED">
      <w:pPr>
        <w:pStyle w:val="Durchschuss6pt"/>
      </w:pPr>
    </w:p>
    <w:tbl>
      <w:tblPr>
        <w:tblW w:w="7050" w:type="dxa"/>
        <w:tblInd w:w="-198" w:type="dxa"/>
        <w:tblLayout w:type="fixed"/>
        <w:tblCellMar>
          <w:left w:w="0" w:type="dxa"/>
          <w:right w:w="0" w:type="dxa"/>
        </w:tblCellMar>
        <w:tblLook w:val="01E0" w:firstRow="1" w:lastRow="1" w:firstColumn="1" w:lastColumn="1" w:noHBand="0" w:noVBand="0"/>
      </w:tblPr>
      <w:tblGrid>
        <w:gridCol w:w="198"/>
        <w:gridCol w:w="6852"/>
      </w:tblGrid>
      <w:tr w:rsidR="003567ED" w:rsidTr="003567ED">
        <w:tc>
          <w:tcPr>
            <w:tcW w:w="198" w:type="dxa"/>
            <w:hideMark/>
          </w:tcPr>
          <w:p w:rsidR="003567ED" w:rsidRDefault="003567ED">
            <w:pPr>
              <w:pStyle w:val="r"/>
            </w:pPr>
            <w:r>
              <w:t>r</w:t>
            </w:r>
          </w:p>
          <w:p w:rsidR="003567ED" w:rsidRDefault="003567ED">
            <w:pPr>
              <w:pStyle w:val="r"/>
            </w:pPr>
            <w:r>
              <w:t>r</w:t>
            </w:r>
          </w:p>
          <w:p w:rsidR="003567ED" w:rsidRDefault="003567ED">
            <w:pPr>
              <w:pStyle w:val="r"/>
            </w:pPr>
            <w:r>
              <w:t>r</w:t>
            </w:r>
          </w:p>
          <w:p w:rsidR="003567ED" w:rsidRDefault="003567ED">
            <w:pPr>
              <w:pStyle w:val="r"/>
            </w:pPr>
            <w:r>
              <w:t>r</w:t>
            </w:r>
          </w:p>
          <w:p w:rsidR="003567ED" w:rsidRDefault="003567ED">
            <w:pPr>
              <w:pStyle w:val="r"/>
            </w:pPr>
            <w:r>
              <w:t>r</w:t>
            </w:r>
          </w:p>
          <w:p w:rsidR="003567ED" w:rsidRDefault="003567ED">
            <w:pPr>
              <w:pStyle w:val="r"/>
            </w:pPr>
            <w:r>
              <w:t>r</w:t>
            </w:r>
          </w:p>
          <w:p w:rsidR="003567ED" w:rsidRDefault="003567ED">
            <w:pPr>
              <w:pStyle w:val="r"/>
            </w:pPr>
            <w:r>
              <w:t>r</w:t>
            </w:r>
          </w:p>
        </w:tc>
        <w:tc>
          <w:tcPr>
            <w:tcW w:w="6859" w:type="dxa"/>
            <w:hideMark/>
          </w:tcPr>
          <w:p w:rsidR="003567ED" w:rsidRDefault="003567ED">
            <w:pPr>
              <w:pStyle w:val="HinweisE1N"/>
            </w:pPr>
            <w:r>
              <w:t>Proteine enthalten im Gegensatz zu Kohlenhydraten und Fetten auch Stickstoffatome (N). Daher kann über die Stickstoffbilanz auf die Eiweißversorgung geschlossen wer</w:t>
            </w:r>
            <w:r>
              <w:softHyphen/>
              <w:t>den.</w:t>
            </w:r>
          </w:p>
          <w:p w:rsidR="003567ED" w:rsidRDefault="003567ED">
            <w:pPr>
              <w:pStyle w:val="HinweisE1Punkt"/>
              <w:jc w:val="left"/>
            </w:pPr>
            <w:r>
              <w:rPr>
                <w:sz w:val="22"/>
                <w:szCs w:val="22"/>
              </w:rPr>
              <w:t>•</w:t>
            </w:r>
            <w:r>
              <w:tab/>
              <w:t xml:space="preserve">N-Aufnahme (bzw. Einbau ins Körpergewebe) entspricht N-Abgabe </w:t>
            </w:r>
            <w:r>
              <w:br/>
            </w:r>
            <w:r>
              <w:sym w:font="Symbol" w:char="F0DE"/>
            </w:r>
            <w:r>
              <w:t xml:space="preserve"> aus</w:t>
            </w:r>
            <w:r>
              <w:softHyphen/>
              <w:t>ge</w:t>
            </w:r>
            <w:r>
              <w:softHyphen/>
              <w:t>gli</w:t>
            </w:r>
            <w:r>
              <w:softHyphen/>
              <w:t>che</w:t>
            </w:r>
            <w:r>
              <w:softHyphen/>
              <w:t>ne Stickstoffbilanz</w:t>
            </w:r>
          </w:p>
          <w:p w:rsidR="003567ED" w:rsidRDefault="003567ED">
            <w:pPr>
              <w:pStyle w:val="HinweisE1Punkt"/>
            </w:pPr>
            <w:r>
              <w:rPr>
                <w:sz w:val="22"/>
                <w:szCs w:val="22"/>
              </w:rPr>
              <w:t>•</w:t>
            </w:r>
            <w:r>
              <w:tab/>
              <w:t xml:space="preserve">N-Aufnahme größer als N-Abgabe </w:t>
            </w:r>
            <w:r>
              <w:sym w:font="Symbol" w:char="F0DE"/>
            </w:r>
            <w:r>
              <w:t xml:space="preserve"> positive Stickstoffbilanz</w:t>
            </w:r>
          </w:p>
          <w:p w:rsidR="003567ED" w:rsidRDefault="003567ED">
            <w:pPr>
              <w:pStyle w:val="HinweisE1Punkt"/>
            </w:pPr>
            <w:r>
              <w:rPr>
                <w:sz w:val="22"/>
                <w:szCs w:val="22"/>
              </w:rPr>
              <w:t>•</w:t>
            </w:r>
            <w:r>
              <w:tab/>
              <w:t xml:space="preserve">N-Aufnahme kleiner als N-Abgabe </w:t>
            </w:r>
            <w:r>
              <w:sym w:font="Symbol" w:char="F0DE"/>
            </w:r>
            <w:r>
              <w:t xml:space="preserve"> negative Stickstoffbilanz</w:t>
            </w:r>
          </w:p>
        </w:tc>
      </w:tr>
    </w:tbl>
    <w:p w:rsidR="003567ED" w:rsidRDefault="003567ED" w:rsidP="003567ED">
      <w:pPr>
        <w:pStyle w:val="E112pt"/>
        <w:spacing w:before="0" w:line="240" w:lineRule="exact"/>
      </w:pPr>
    </w:p>
    <w:tbl>
      <w:tblPr>
        <w:tblW w:w="7050" w:type="dxa"/>
        <w:tblInd w:w="-198" w:type="dxa"/>
        <w:tblLayout w:type="fixed"/>
        <w:tblCellMar>
          <w:left w:w="0" w:type="dxa"/>
          <w:right w:w="0" w:type="dxa"/>
        </w:tblCellMar>
        <w:tblLook w:val="01E0" w:firstRow="1" w:lastRow="1" w:firstColumn="1" w:lastColumn="1" w:noHBand="0" w:noVBand="0"/>
      </w:tblPr>
      <w:tblGrid>
        <w:gridCol w:w="198"/>
        <w:gridCol w:w="6852"/>
      </w:tblGrid>
      <w:tr w:rsidR="003567ED" w:rsidTr="003567ED">
        <w:tc>
          <w:tcPr>
            <w:tcW w:w="198" w:type="dxa"/>
            <w:hideMark/>
          </w:tcPr>
          <w:p w:rsidR="003567ED" w:rsidRDefault="003567ED">
            <w:pPr>
              <w:pStyle w:val="r"/>
            </w:pPr>
            <w:r>
              <w:lastRenderedPageBreak/>
              <w:t>r</w:t>
            </w:r>
          </w:p>
          <w:p w:rsidR="003567ED" w:rsidRDefault="003567ED">
            <w:pPr>
              <w:pStyle w:val="r"/>
            </w:pPr>
            <w:r>
              <w:t>r</w:t>
            </w:r>
          </w:p>
        </w:tc>
        <w:tc>
          <w:tcPr>
            <w:tcW w:w="6859" w:type="dxa"/>
            <w:hideMark/>
          </w:tcPr>
          <w:p w:rsidR="003567ED" w:rsidRDefault="003567ED">
            <w:pPr>
              <w:pStyle w:val="HinweisE1"/>
            </w:pPr>
            <w:r>
              <w:rPr>
                <w:i w:val="0"/>
              </w:rPr>
              <w:t>4.5</w:t>
            </w:r>
            <w:r>
              <w:rPr>
                <w:i w:val="0"/>
              </w:rPr>
              <w:tab/>
            </w:r>
            <w:r>
              <w:t>Die Formel für die Berechnung des Minimalbedarfs kann den Tabellenwerten ent</w:t>
            </w:r>
            <w:r>
              <w:softHyphen/>
              <w:t>nom</w:t>
            </w:r>
            <w:r>
              <w:softHyphen/>
              <w:t xml:space="preserve">men werden. </w:t>
            </w:r>
          </w:p>
        </w:tc>
      </w:tr>
    </w:tbl>
    <w:p w:rsidR="003567ED" w:rsidRDefault="003567ED" w:rsidP="003567ED">
      <w:pPr>
        <w:pStyle w:val="E1N6pt"/>
        <w:tabs>
          <w:tab w:val="left" w:pos="2786"/>
        </w:tabs>
        <w:rPr>
          <w:szCs w:val="20"/>
        </w:rPr>
      </w:pPr>
      <w:r>
        <w:t>Gegeben: BW (Weizenprotein)</w:t>
      </w:r>
      <w:r>
        <w:rPr>
          <w:sz w:val="12"/>
        </w:rPr>
        <w:tab/>
      </w:r>
      <w:r>
        <w:t>=</w:t>
      </w:r>
      <w:r>
        <w:rPr>
          <w:sz w:val="12"/>
        </w:rPr>
        <w:t> </w:t>
      </w:r>
      <w:r>
        <w:t>59</w:t>
      </w:r>
    </w:p>
    <w:p w:rsidR="003567ED" w:rsidRDefault="003567ED" w:rsidP="003567ED">
      <w:pPr>
        <w:pStyle w:val="E1N3pt"/>
        <w:tabs>
          <w:tab w:val="left" w:pos="2786"/>
        </w:tabs>
      </w:pPr>
      <w:r>
        <w:t>Minimalbedarf an Volleiprotein</w:t>
      </w:r>
      <w:r>
        <w:rPr>
          <w:sz w:val="12"/>
        </w:rPr>
        <w:tab/>
      </w:r>
      <w:r>
        <w:t>=</w:t>
      </w:r>
      <w:r>
        <w:rPr>
          <w:sz w:val="12"/>
        </w:rPr>
        <w:t> </w:t>
      </w:r>
      <w:r>
        <w:t>500 mg</w:t>
      </w:r>
      <w:r>
        <w:rPr>
          <w:sz w:val="8"/>
        </w:rPr>
        <w:t> </w:t>
      </w:r>
      <w:r>
        <w:t>/</w:t>
      </w:r>
      <w:r>
        <w:rPr>
          <w:sz w:val="8"/>
        </w:rPr>
        <w:t> </w:t>
      </w:r>
      <w:r>
        <w:t>kg Körpergewicht</w:t>
      </w:r>
    </w:p>
    <w:p w:rsidR="003567ED" w:rsidRDefault="003567ED" w:rsidP="003567ED">
      <w:pPr>
        <w:pStyle w:val="E1NF"/>
        <w:spacing w:before="60"/>
        <w:ind w:left="420"/>
      </w:pPr>
      <w:r>
        <w:rPr>
          <w:rFonts w:eastAsia="Times New Roman"/>
          <w:position w:val="-46"/>
          <w:szCs w:val="20"/>
        </w:rPr>
        <w:object w:dxaOrig="4740" w:dyaOrig="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37pt;height:45.75pt" o:ole="">
            <v:imagedata r:id="rId13" o:title="" croptop="2949f" cropbottom="1997f"/>
          </v:shape>
          <o:OLEObject Type="Embed" ProgID="Equation.DSMT4" ShapeID="_x0000_i1031" DrawAspect="Content" ObjectID="_1651665451" r:id="rId14"/>
        </w:object>
      </w:r>
    </w:p>
    <w:p w:rsidR="003567ED" w:rsidRDefault="003567ED" w:rsidP="003567ED">
      <w:pPr>
        <w:pStyle w:val="E1N3pt"/>
      </w:pPr>
      <w:r>
        <w:t xml:space="preserve">Minimaler </w:t>
      </w:r>
      <w:r>
        <w:rPr>
          <w:b/>
        </w:rPr>
        <w:t>Proteinbedarf für die Schülerin</w:t>
      </w:r>
      <w:r>
        <w:t xml:space="preserve"> (gegebenes Gewicht: 55 kg), wenn sie ihren Proteinbedarf ausschließlich über Weizenprotein deckt:</w:t>
      </w:r>
    </w:p>
    <w:p w:rsidR="003567ED" w:rsidRDefault="003567ED" w:rsidP="003567ED">
      <w:pPr>
        <w:pStyle w:val="E1NF"/>
        <w:ind w:left="420"/>
      </w:pPr>
      <w:r>
        <w:rPr>
          <w:rFonts w:eastAsia="Times New Roman"/>
          <w:position w:val="-10"/>
          <w:szCs w:val="20"/>
        </w:rPr>
        <w:object w:dxaOrig="2175" w:dyaOrig="300">
          <v:shape id="_x0000_i1032" type="#_x0000_t75" style="width:108.75pt;height:15pt" o:ole="">
            <v:imagedata r:id="rId15" o:title="" croptop="2949f" cropbottom="1997f"/>
          </v:shape>
          <o:OLEObject Type="Embed" ProgID="Equation.DSMT4" ShapeID="_x0000_i1032" DrawAspect="Content" ObjectID="_1651665452" r:id="rId16"/>
        </w:object>
      </w:r>
    </w:p>
    <w:p w:rsidR="003567ED" w:rsidRDefault="003567ED" w:rsidP="003567ED">
      <w:pPr>
        <w:pStyle w:val="E1N3pt"/>
      </w:pPr>
      <w:r>
        <w:t>Proteingehalt von Weizenmischbrot: 7 g</w:t>
      </w:r>
      <w:r>
        <w:rPr>
          <w:sz w:val="8"/>
        </w:rPr>
        <w:t> </w:t>
      </w:r>
      <w:r>
        <w:t>/</w:t>
      </w:r>
      <w:r>
        <w:rPr>
          <w:sz w:val="8"/>
        </w:rPr>
        <w:t> </w:t>
      </w:r>
      <w:r>
        <w:t xml:space="preserve">100 g </w:t>
      </w:r>
    </w:p>
    <w:p w:rsidR="003567ED" w:rsidRDefault="003567ED" w:rsidP="003567ED">
      <w:pPr>
        <w:pStyle w:val="Durchschuss6pt"/>
      </w:pPr>
    </w:p>
    <w:tbl>
      <w:tblPr>
        <w:tblW w:w="7050" w:type="dxa"/>
        <w:tblInd w:w="-198" w:type="dxa"/>
        <w:tblLayout w:type="fixed"/>
        <w:tblCellMar>
          <w:left w:w="0" w:type="dxa"/>
          <w:right w:w="0" w:type="dxa"/>
        </w:tblCellMar>
        <w:tblLook w:val="01E0" w:firstRow="1" w:lastRow="1" w:firstColumn="1" w:lastColumn="1" w:noHBand="0" w:noVBand="0"/>
      </w:tblPr>
      <w:tblGrid>
        <w:gridCol w:w="198"/>
        <w:gridCol w:w="6852"/>
      </w:tblGrid>
      <w:tr w:rsidR="003567ED" w:rsidTr="003567ED">
        <w:tc>
          <w:tcPr>
            <w:tcW w:w="198" w:type="dxa"/>
            <w:hideMark/>
          </w:tcPr>
          <w:p w:rsidR="003567ED" w:rsidRDefault="003567ED">
            <w:pPr>
              <w:pStyle w:val="r"/>
            </w:pPr>
            <w:r>
              <w:t>r</w:t>
            </w:r>
          </w:p>
        </w:tc>
        <w:tc>
          <w:tcPr>
            <w:tcW w:w="6859" w:type="dxa"/>
            <w:hideMark/>
          </w:tcPr>
          <w:p w:rsidR="003567ED" w:rsidRDefault="003567ED">
            <w:pPr>
              <w:pStyle w:val="HinweisE1N"/>
            </w:pPr>
            <w:r>
              <w:t>Dieser Wert kann der Nährwerttabelle entnommen werden.</w:t>
            </w:r>
          </w:p>
        </w:tc>
      </w:tr>
    </w:tbl>
    <w:p w:rsidR="003567ED" w:rsidRDefault="003567ED" w:rsidP="003567ED">
      <w:pPr>
        <w:pStyle w:val="E1N6pt"/>
        <w:tabs>
          <w:tab w:val="left" w:pos="1560"/>
        </w:tabs>
        <w:rPr>
          <w:szCs w:val="20"/>
        </w:rPr>
      </w:pPr>
      <w:r>
        <w:rPr>
          <w:b/>
        </w:rPr>
        <w:t>Berechnung:</w:t>
      </w:r>
      <w:r>
        <w:tab/>
        <w:t>7 g Protein sind in 100 g Weizenmischbrot enthalten</w:t>
      </w:r>
    </w:p>
    <w:p w:rsidR="003567ED" w:rsidRDefault="003567ED" w:rsidP="003567ED">
      <w:pPr>
        <w:pStyle w:val="E1N"/>
        <w:tabs>
          <w:tab w:val="left" w:pos="1560"/>
        </w:tabs>
        <w:ind w:firstLine="255"/>
      </w:pPr>
      <w:r>
        <w:tab/>
        <w:t>46,6 g Protein sind in x g Weizenmischbrot enthalten</w:t>
      </w:r>
    </w:p>
    <w:p w:rsidR="003567ED" w:rsidRDefault="003567ED" w:rsidP="003567ED">
      <w:pPr>
        <w:pStyle w:val="E1N3pt"/>
      </w:pPr>
      <w:r>
        <w:sym w:font="Symbol" w:char="F0DE"/>
      </w:r>
      <w:r>
        <w:t xml:space="preserve"> Die Schülerin muss </w:t>
      </w:r>
      <w:r>
        <w:rPr>
          <w:b/>
        </w:rPr>
        <w:t>666 g Weizenmischbrot</w:t>
      </w:r>
      <w:r>
        <w:t xml:space="preserve"> essen, um ihren Proteinbedarf über Weizenprotein zu decken.</w:t>
      </w:r>
    </w:p>
    <w:p w:rsidR="00854C44" w:rsidRDefault="00854C44">
      <w:bookmarkStart w:id="0" w:name="_GoBack"/>
      <w:bookmarkEnd w:id="0"/>
    </w:p>
    <w:sectPr w:rsidR="00854C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gensymbol">
    <w:altName w:val="Calibri"/>
    <w:charset w:val="00"/>
    <w:family w:val="auto"/>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ED"/>
    <w:rsid w:val="003567ED"/>
    <w:rsid w:val="00854C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7452E-F9C2-440D-9BAB-E7AB42D5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567ED"/>
    <w:pPr>
      <w:spacing w:after="0" w:line="187" w:lineRule="exact"/>
      <w:jc w:val="both"/>
    </w:pPr>
    <w:rPr>
      <w:rFonts w:ascii="Times New Roman" w:eastAsia="Times New Roman" w:hAnsi="Times New Roman" w:cs="Times New Roman"/>
      <w:sz w:val="18"/>
      <w:szCs w:val="20"/>
      <w:lang w:eastAsia="de-DE"/>
    </w:rPr>
  </w:style>
  <w:style w:type="paragraph" w:styleId="berschrift1">
    <w:name w:val="heading 1"/>
    <w:basedOn w:val="Standard"/>
    <w:next w:val="Standard"/>
    <w:link w:val="berschrift1Zchn"/>
    <w:qFormat/>
    <w:rsid w:val="003567ED"/>
    <w:pPr>
      <w:pageBreakBefore/>
      <w:spacing w:before="80" w:after="20"/>
      <w:jc w:val="center"/>
      <w:outlineLvl w:val="0"/>
    </w:pPr>
    <w:rPr>
      <w:b/>
    </w:rPr>
  </w:style>
  <w:style w:type="paragraph" w:styleId="berschrift2">
    <w:name w:val="heading 2"/>
    <w:basedOn w:val="Standard"/>
    <w:next w:val="Standard"/>
    <w:link w:val="berschrift2Zchn"/>
    <w:semiHidden/>
    <w:unhideWhenUsed/>
    <w:qFormat/>
    <w:rsid w:val="003567ED"/>
    <w:pPr>
      <w:spacing w:before="20" w:after="80"/>
      <w:jc w:val="center"/>
      <w:outlineLvl w:val="1"/>
    </w:pPr>
    <w:rPr>
      <w:b/>
    </w:rPr>
  </w:style>
  <w:style w:type="paragraph" w:styleId="berschrift3">
    <w:name w:val="heading 3"/>
    <w:basedOn w:val="Standard"/>
    <w:next w:val="Standard"/>
    <w:link w:val="berschrift3Zchn"/>
    <w:uiPriority w:val="9"/>
    <w:semiHidden/>
    <w:unhideWhenUsed/>
    <w:qFormat/>
    <w:rsid w:val="003567E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567ED"/>
    <w:rPr>
      <w:rFonts w:ascii="Times New Roman" w:eastAsia="Times New Roman" w:hAnsi="Times New Roman" w:cs="Times New Roman"/>
      <w:b/>
      <w:sz w:val="18"/>
      <w:szCs w:val="20"/>
      <w:lang w:eastAsia="de-DE"/>
    </w:rPr>
  </w:style>
  <w:style w:type="character" w:customStyle="1" w:styleId="berschrift2Zchn">
    <w:name w:val="Überschrift 2 Zchn"/>
    <w:basedOn w:val="Absatz-Standardschriftart"/>
    <w:link w:val="berschrift2"/>
    <w:semiHidden/>
    <w:rsid w:val="003567ED"/>
    <w:rPr>
      <w:rFonts w:ascii="Times New Roman" w:eastAsia="Times New Roman" w:hAnsi="Times New Roman" w:cs="Times New Roman"/>
      <w:b/>
      <w:sz w:val="18"/>
      <w:szCs w:val="20"/>
      <w:lang w:eastAsia="de-DE"/>
    </w:rPr>
  </w:style>
  <w:style w:type="paragraph" w:customStyle="1" w:styleId="AngE1">
    <w:name w:val="Ang. E1"/>
    <w:basedOn w:val="Standard"/>
    <w:rsid w:val="003567ED"/>
    <w:pPr>
      <w:tabs>
        <w:tab w:val="left" w:pos="454"/>
        <w:tab w:val="right" w:pos="6798"/>
      </w:tabs>
      <w:ind w:left="454" w:right="454" w:hanging="454"/>
    </w:pPr>
  </w:style>
  <w:style w:type="character" w:customStyle="1" w:styleId="E1Char1">
    <w:name w:val="E1 Char1"/>
    <w:link w:val="E1"/>
    <w:locked/>
    <w:rsid w:val="003567ED"/>
    <w:rPr>
      <w:rFonts w:ascii="Times New Roman" w:hAnsi="Times New Roman" w:cs="Times New Roman"/>
      <w:sz w:val="18"/>
    </w:rPr>
  </w:style>
  <w:style w:type="paragraph" w:customStyle="1" w:styleId="E1">
    <w:name w:val="E1"/>
    <w:basedOn w:val="Standard"/>
    <w:link w:val="E1Char1"/>
    <w:rsid w:val="003567ED"/>
    <w:pPr>
      <w:ind w:left="454" w:hanging="454"/>
    </w:pPr>
    <w:rPr>
      <w:rFonts w:eastAsiaTheme="minorHAnsi"/>
      <w:szCs w:val="22"/>
      <w:lang w:eastAsia="en-US"/>
    </w:rPr>
  </w:style>
  <w:style w:type="paragraph" w:customStyle="1" w:styleId="Linie">
    <w:name w:val="Linie"/>
    <w:basedOn w:val="Standard"/>
    <w:rsid w:val="003567ED"/>
    <w:pPr>
      <w:pBdr>
        <w:bottom w:val="double" w:sz="4" w:space="1" w:color="auto"/>
      </w:pBdr>
      <w:jc w:val="left"/>
    </w:pPr>
  </w:style>
  <w:style w:type="paragraph" w:customStyle="1" w:styleId="AngE16pt">
    <w:name w:val="Ang. E1 6pt"/>
    <w:basedOn w:val="AngE1"/>
    <w:rsid w:val="003567ED"/>
    <w:pPr>
      <w:tabs>
        <w:tab w:val="clear" w:pos="454"/>
      </w:tabs>
      <w:spacing w:before="120"/>
    </w:pPr>
  </w:style>
  <w:style w:type="paragraph" w:customStyle="1" w:styleId="AngE1N">
    <w:name w:val="Ang. E1 N"/>
    <w:basedOn w:val="AngE1"/>
    <w:rsid w:val="003567ED"/>
    <w:pPr>
      <w:tabs>
        <w:tab w:val="clear" w:pos="454"/>
      </w:tabs>
      <w:ind w:firstLine="0"/>
    </w:pPr>
  </w:style>
  <w:style w:type="paragraph" w:customStyle="1" w:styleId="E2">
    <w:name w:val="E2"/>
    <w:basedOn w:val="Standard"/>
    <w:rsid w:val="003567ED"/>
    <w:pPr>
      <w:tabs>
        <w:tab w:val="left" w:pos="680"/>
      </w:tabs>
      <w:ind w:left="681" w:hanging="227"/>
    </w:pPr>
  </w:style>
  <w:style w:type="paragraph" w:customStyle="1" w:styleId="E1N3pt">
    <w:name w:val="E1 N 3pt"/>
    <w:basedOn w:val="E1"/>
    <w:rsid w:val="003567ED"/>
    <w:pPr>
      <w:spacing w:before="60"/>
      <w:ind w:firstLine="0"/>
    </w:pPr>
  </w:style>
  <w:style w:type="paragraph" w:customStyle="1" w:styleId="E23pt">
    <w:name w:val="E2 3pt"/>
    <w:basedOn w:val="E2"/>
    <w:rsid w:val="003567ED"/>
    <w:pPr>
      <w:spacing w:before="60"/>
    </w:pPr>
  </w:style>
  <w:style w:type="paragraph" w:customStyle="1" w:styleId="E112pt">
    <w:name w:val="E1 12pt"/>
    <w:basedOn w:val="Standard"/>
    <w:rsid w:val="003567ED"/>
    <w:pPr>
      <w:spacing w:before="240"/>
      <w:ind w:left="454" w:hanging="454"/>
    </w:pPr>
  </w:style>
  <w:style w:type="paragraph" w:customStyle="1" w:styleId="AngE112pt">
    <w:name w:val="Ang. E1 12pt"/>
    <w:basedOn w:val="AngE16pt"/>
    <w:rsid w:val="003567ED"/>
    <w:pPr>
      <w:spacing w:before="240"/>
    </w:pPr>
  </w:style>
  <w:style w:type="paragraph" w:customStyle="1" w:styleId="E1N6pt">
    <w:name w:val="E1 N 6pt"/>
    <w:basedOn w:val="E1N3pt"/>
    <w:rsid w:val="003567ED"/>
    <w:pPr>
      <w:spacing w:before="120"/>
    </w:pPr>
  </w:style>
  <w:style w:type="paragraph" w:customStyle="1" w:styleId="AngE1N6pt">
    <w:name w:val="Ang. E1 N 6pt"/>
    <w:basedOn w:val="Standard"/>
    <w:rsid w:val="003567ED"/>
    <w:pPr>
      <w:tabs>
        <w:tab w:val="right" w:pos="6798"/>
      </w:tabs>
      <w:spacing w:before="120"/>
      <w:ind w:left="454" w:right="454"/>
    </w:pPr>
  </w:style>
  <w:style w:type="paragraph" w:customStyle="1" w:styleId="E312pt">
    <w:name w:val="E3 12pt"/>
    <w:basedOn w:val="Standard"/>
    <w:rsid w:val="003567ED"/>
    <w:pPr>
      <w:tabs>
        <w:tab w:val="left" w:pos="454"/>
      </w:tabs>
      <w:spacing w:before="240"/>
      <w:ind w:left="680" w:hanging="680"/>
    </w:pPr>
  </w:style>
  <w:style w:type="paragraph" w:customStyle="1" w:styleId="E26pt">
    <w:name w:val="E2 6pt"/>
    <w:basedOn w:val="E23pt"/>
    <w:rsid w:val="003567ED"/>
    <w:pPr>
      <w:spacing w:before="120"/>
    </w:pPr>
  </w:style>
  <w:style w:type="character" w:customStyle="1" w:styleId="E1NChar1">
    <w:name w:val="E1 N Char1"/>
    <w:link w:val="E1N"/>
    <w:locked/>
    <w:rsid w:val="003567ED"/>
    <w:rPr>
      <w:rFonts w:ascii="Times New Roman" w:hAnsi="Times New Roman" w:cs="Times New Roman"/>
      <w:sz w:val="18"/>
    </w:rPr>
  </w:style>
  <w:style w:type="paragraph" w:customStyle="1" w:styleId="E1N">
    <w:name w:val="E1 N"/>
    <w:basedOn w:val="Standard"/>
    <w:link w:val="E1NChar1"/>
    <w:rsid w:val="003567ED"/>
    <w:pPr>
      <w:ind w:left="454"/>
    </w:pPr>
    <w:rPr>
      <w:rFonts w:eastAsiaTheme="minorHAnsi"/>
      <w:szCs w:val="22"/>
      <w:lang w:eastAsia="en-US"/>
    </w:rPr>
  </w:style>
  <w:style w:type="paragraph" w:customStyle="1" w:styleId="E2N">
    <w:name w:val="E2 N"/>
    <w:basedOn w:val="E2"/>
    <w:rsid w:val="003567ED"/>
    <w:pPr>
      <w:tabs>
        <w:tab w:val="clear" w:pos="680"/>
      </w:tabs>
      <w:ind w:firstLine="0"/>
    </w:pPr>
  </w:style>
  <w:style w:type="character" w:customStyle="1" w:styleId="rZchn">
    <w:name w:val="r Zchn"/>
    <w:link w:val="r"/>
    <w:locked/>
    <w:rsid w:val="003567ED"/>
    <w:rPr>
      <w:rFonts w:ascii="Mengensymbol" w:hAnsi="Mengensymbol" w:cs="Arial"/>
      <w:b/>
      <w:color w:val="999999"/>
      <w:sz w:val="18"/>
    </w:rPr>
  </w:style>
  <w:style w:type="paragraph" w:customStyle="1" w:styleId="r">
    <w:name w:val="r"/>
    <w:basedOn w:val="berschrift3"/>
    <w:link w:val="rZchn"/>
    <w:rsid w:val="003567ED"/>
    <w:pPr>
      <w:keepNext w:val="0"/>
      <w:keepLines w:val="0"/>
      <w:tabs>
        <w:tab w:val="left" w:pos="3119"/>
        <w:tab w:val="left" w:pos="3290"/>
        <w:tab w:val="left" w:pos="3317"/>
        <w:tab w:val="left" w:pos="3486"/>
      </w:tabs>
      <w:spacing w:before="0"/>
      <w:jc w:val="left"/>
      <w:outlineLvl w:val="9"/>
    </w:pPr>
    <w:rPr>
      <w:rFonts w:ascii="Mengensymbol" w:eastAsiaTheme="minorHAnsi" w:hAnsi="Mengensymbol" w:cs="Arial"/>
      <w:b/>
      <w:color w:val="999999"/>
      <w:sz w:val="18"/>
      <w:szCs w:val="22"/>
      <w:lang w:eastAsia="en-US"/>
    </w:rPr>
  </w:style>
  <w:style w:type="paragraph" w:customStyle="1" w:styleId="HinweisE1">
    <w:name w:val="Hinweis E1"/>
    <w:basedOn w:val="Standard"/>
    <w:rsid w:val="003567ED"/>
    <w:pPr>
      <w:ind w:left="454" w:right="57" w:hanging="454"/>
    </w:pPr>
    <w:rPr>
      <w:i/>
      <w:szCs w:val="18"/>
    </w:rPr>
  </w:style>
  <w:style w:type="paragraph" w:customStyle="1" w:styleId="HinweisE1N">
    <w:name w:val="Hinweis E1 N"/>
    <w:basedOn w:val="HinweisE1"/>
    <w:rsid w:val="003567ED"/>
    <w:pPr>
      <w:ind w:firstLine="0"/>
    </w:pPr>
    <w:rPr>
      <w:lang w:val="da-DK"/>
    </w:rPr>
  </w:style>
  <w:style w:type="paragraph" w:customStyle="1" w:styleId="Durchschuss6pt">
    <w:name w:val="Durchschuss 6pt"/>
    <w:basedOn w:val="Standard"/>
    <w:rsid w:val="003567ED"/>
    <w:pPr>
      <w:spacing w:line="120" w:lineRule="exact"/>
    </w:pPr>
  </w:style>
  <w:style w:type="paragraph" w:customStyle="1" w:styleId="TabelleText">
    <w:name w:val="Tabelle Text"/>
    <w:basedOn w:val="Standard"/>
    <w:rsid w:val="003567ED"/>
    <w:pPr>
      <w:spacing w:before="40" w:after="40" w:line="240" w:lineRule="auto"/>
      <w:ind w:left="113" w:right="113"/>
      <w:jc w:val="left"/>
    </w:pPr>
    <w:rPr>
      <w:sz w:val="17"/>
    </w:rPr>
  </w:style>
  <w:style w:type="paragraph" w:customStyle="1" w:styleId="E2NChemFormel">
    <w:name w:val="E2 N ChemFormel"/>
    <w:basedOn w:val="E2N"/>
    <w:rsid w:val="003567ED"/>
    <w:pPr>
      <w:spacing w:line="240" w:lineRule="auto"/>
      <w:ind w:left="680"/>
    </w:pPr>
    <w:rPr>
      <w:sz w:val="16"/>
    </w:rPr>
  </w:style>
  <w:style w:type="paragraph" w:customStyle="1" w:styleId="AngStandard">
    <w:name w:val="Ang. Standard"/>
    <w:basedOn w:val="Standard"/>
    <w:rsid w:val="003567ED"/>
    <w:pPr>
      <w:tabs>
        <w:tab w:val="right" w:pos="6798"/>
      </w:tabs>
      <w:ind w:right="454"/>
    </w:pPr>
  </w:style>
  <w:style w:type="paragraph" w:customStyle="1" w:styleId="HinweisE1Punkt">
    <w:name w:val="Hinweis E1 Punkt"/>
    <w:basedOn w:val="HinweisE1N"/>
    <w:rsid w:val="003567ED"/>
    <w:pPr>
      <w:ind w:left="681" w:hanging="227"/>
    </w:pPr>
  </w:style>
  <w:style w:type="paragraph" w:customStyle="1" w:styleId="E1N3ptChemFormel">
    <w:name w:val="E1 N 3pt Chem Formel"/>
    <w:basedOn w:val="Standard"/>
    <w:rsid w:val="003567ED"/>
    <w:pPr>
      <w:tabs>
        <w:tab w:val="right" w:pos="6804"/>
      </w:tabs>
      <w:spacing w:before="60" w:line="240" w:lineRule="auto"/>
      <w:ind w:left="454"/>
    </w:pPr>
    <w:rPr>
      <w:sz w:val="16"/>
    </w:rPr>
  </w:style>
  <w:style w:type="paragraph" w:customStyle="1" w:styleId="AngE2">
    <w:name w:val="Ang. E2"/>
    <w:basedOn w:val="AngE1"/>
    <w:rsid w:val="003567ED"/>
    <w:pPr>
      <w:ind w:left="681" w:hanging="227"/>
    </w:pPr>
  </w:style>
  <w:style w:type="paragraph" w:customStyle="1" w:styleId="E1Strich">
    <w:name w:val="E1 Strich"/>
    <w:basedOn w:val="E1"/>
    <w:rsid w:val="003567ED"/>
    <w:pPr>
      <w:ind w:left="681" w:hanging="227"/>
    </w:pPr>
  </w:style>
  <w:style w:type="paragraph" w:customStyle="1" w:styleId="E1NF">
    <w:name w:val="E1 N F"/>
    <w:basedOn w:val="E1N"/>
    <w:rsid w:val="003567ED"/>
    <w:pPr>
      <w:spacing w:line="240" w:lineRule="auto"/>
    </w:pPr>
  </w:style>
  <w:style w:type="character" w:customStyle="1" w:styleId="berschrift3Zchn">
    <w:name w:val="Überschrift 3 Zchn"/>
    <w:basedOn w:val="Absatz-Standardschriftart"/>
    <w:link w:val="berschrift3"/>
    <w:uiPriority w:val="9"/>
    <w:semiHidden/>
    <w:rsid w:val="003567ED"/>
    <w:rPr>
      <w:rFonts w:asciiTheme="majorHAnsi" w:eastAsiaTheme="majorEastAsia" w:hAnsiTheme="majorHAnsi" w:cstheme="majorBidi"/>
      <w:color w:val="1F3763" w:themeColor="accent1" w:themeShade="7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54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w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image" Target="media/image9.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2.bin"/><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wmf"/><Relationship Id="rId5" Type="http://schemas.openxmlformats.org/officeDocument/2006/relationships/image" Target="media/image2.wmf"/><Relationship Id="rId15" Type="http://schemas.openxmlformats.org/officeDocument/2006/relationships/image" Target="media/image11.w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905</Words>
  <Characters>5707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1</cp:revision>
  <dcterms:created xsi:type="dcterms:W3CDTF">2020-05-22T13:10:00Z</dcterms:created>
  <dcterms:modified xsi:type="dcterms:W3CDTF">2020-05-22T13:11:00Z</dcterms:modified>
</cp:coreProperties>
</file>