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009DC" w14:textId="77777777" w:rsidR="00E65202" w:rsidRDefault="00E65202" w:rsidP="00E65202">
      <w:pPr>
        <w:pStyle w:val="AngE16pt"/>
      </w:pPr>
      <w:r w:rsidRPr="000B09D4">
        <w:t>1</w:t>
      </w:r>
      <w:r w:rsidRPr="000B09D4">
        <w:tab/>
      </w:r>
      <w:r>
        <w:t>Waldhonig gewinnen die Bienen aus dem Honigtau, einem Sekret, das von Blatt</w:t>
      </w:r>
      <w:r>
        <w:softHyphen/>
        <w:t xml:space="preserve">läusen ausgeschieden wird. </w:t>
      </w:r>
    </w:p>
    <w:p w14:paraId="4C270F58" w14:textId="77777777" w:rsidR="00E65202" w:rsidRPr="000B09D4" w:rsidRDefault="00E65202" w:rsidP="00E65202">
      <w:pPr>
        <w:pStyle w:val="AngE1N"/>
      </w:pPr>
      <w:r>
        <w:t>Die Erlose ist ein Trisaccharid, das mit bis zu 6</w:t>
      </w:r>
      <w:r w:rsidRPr="006E27E6">
        <w:rPr>
          <w:sz w:val="14"/>
        </w:rPr>
        <w:t> </w:t>
      </w:r>
      <w:r>
        <w:t>% im Waldhonig enthalten ist.</w:t>
      </w:r>
    </w:p>
    <w:p w14:paraId="11847551" w14:textId="77777777" w:rsidR="00E65202" w:rsidRDefault="00E65202" w:rsidP="00E65202">
      <w:pPr>
        <w:pStyle w:val="E1N3ptChemFormel"/>
      </w:pPr>
      <w:r>
        <w:rPr>
          <w:noProof/>
        </w:rPr>
        <w:drawing>
          <wp:inline distT="0" distB="0" distL="0" distR="0" wp14:anchorId="6953F88B" wp14:editId="5572E641">
            <wp:extent cx="3581400" cy="971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1400" cy="971550"/>
                    </a:xfrm>
                    <a:prstGeom prst="rect">
                      <a:avLst/>
                    </a:prstGeom>
                    <a:noFill/>
                    <a:ln>
                      <a:noFill/>
                    </a:ln>
                  </pic:spPr>
                </pic:pic>
              </a:graphicData>
            </a:graphic>
          </wp:inline>
        </w:drawing>
      </w:r>
    </w:p>
    <w:p w14:paraId="21956FCE" w14:textId="77777777" w:rsidR="00E65202" w:rsidRPr="006E27E6" w:rsidRDefault="00E65202" w:rsidP="00E65202">
      <w:pPr>
        <w:pStyle w:val="AngE16pt"/>
      </w:pPr>
      <w:r w:rsidRPr="000B09D4">
        <w:t>1.1</w:t>
      </w:r>
      <w:r w:rsidRPr="000B09D4">
        <w:tab/>
      </w:r>
      <w:r w:rsidRPr="006E27E6">
        <w:t>Bei der Spaltung der Erlose entsteht ein Gemisch aus Mono-und Disacchariden.</w:t>
      </w:r>
    </w:p>
    <w:p w14:paraId="7CEF0155" w14:textId="77777777" w:rsidR="00E65202" w:rsidRPr="000B09D4" w:rsidRDefault="00E65202" w:rsidP="00E65202">
      <w:pPr>
        <w:pStyle w:val="AngE1NPunkt"/>
      </w:pPr>
      <w:r w:rsidRPr="000B09D4">
        <w:sym w:font="Symbol" w:char="F0B7"/>
      </w:r>
      <w:r w:rsidRPr="000B09D4">
        <w:tab/>
      </w:r>
      <w:r>
        <w:t xml:space="preserve">Zeichnen Sie die entstehenden Monosaccharid-Moleküle in der </w:t>
      </w:r>
      <w:r w:rsidRPr="006E27E6">
        <w:rPr>
          <w:smallCaps/>
        </w:rPr>
        <w:t>Fischer</w:t>
      </w:r>
      <w:r>
        <w:t>-Pro</w:t>
      </w:r>
      <w:r>
        <w:softHyphen/>
        <w:t>jek</w:t>
      </w:r>
      <w:r>
        <w:softHyphen/>
        <w:t>tion und benennen Sie diese.</w:t>
      </w:r>
    </w:p>
    <w:p w14:paraId="78130F5D" w14:textId="77777777" w:rsidR="00E65202" w:rsidRPr="000B09D4" w:rsidRDefault="00E65202" w:rsidP="00E65202">
      <w:pPr>
        <w:pStyle w:val="AngE1NPunkt"/>
      </w:pPr>
      <w:r w:rsidRPr="000B09D4">
        <w:sym w:font="Symbol" w:char="F0B7"/>
      </w:r>
      <w:r w:rsidRPr="000B09D4">
        <w:tab/>
      </w:r>
      <w:r w:rsidRPr="006E27E6">
        <w:t>Geben Sie die Namen der Disaccharide an, die bei der Spaltung entstehen.</w:t>
      </w:r>
      <w:r w:rsidRPr="000B09D4">
        <w:tab/>
      </w:r>
      <w:r>
        <w:t>4</w:t>
      </w:r>
    </w:p>
    <w:p w14:paraId="0E415BCC" w14:textId="77777777" w:rsidR="00E65202" w:rsidRDefault="00E65202" w:rsidP="00E65202">
      <w:pPr>
        <w:pStyle w:val="AngE16pt"/>
      </w:pPr>
      <w:r>
        <w:t>1</w:t>
      </w:r>
      <w:r w:rsidRPr="000B09D4">
        <w:t>.</w:t>
      </w:r>
      <w:r>
        <w:t>2</w:t>
      </w:r>
      <w:r w:rsidRPr="000B09D4">
        <w:tab/>
      </w:r>
      <w:r>
        <w:t xml:space="preserve">Ob Saccharide eine reduzierende Wirkung besitzen, lässt sich durch die </w:t>
      </w:r>
      <w:r w:rsidRPr="006E27E6">
        <w:rPr>
          <w:smallCaps/>
        </w:rPr>
        <w:t>Tollens</w:t>
      </w:r>
      <w:r>
        <w:t xml:space="preserve">-Probe (Silberspiegelprobe) überprüfen. </w:t>
      </w:r>
    </w:p>
    <w:p w14:paraId="7C6B6212" w14:textId="77777777" w:rsidR="00E65202" w:rsidRDefault="00E65202" w:rsidP="00E65202">
      <w:pPr>
        <w:pStyle w:val="AngE1NPunkt"/>
      </w:pPr>
      <w:r w:rsidRPr="000B09D4">
        <w:sym w:font="Symbol" w:char="F0B7"/>
      </w:r>
      <w:r w:rsidRPr="000B09D4">
        <w:tab/>
      </w:r>
      <w:r>
        <w:t xml:space="preserve">Beschreiben Sie die experimentelle Durchführung der </w:t>
      </w:r>
      <w:r w:rsidRPr="006E27E6">
        <w:rPr>
          <w:smallCaps/>
        </w:rPr>
        <w:t>Tollens</w:t>
      </w:r>
      <w:r>
        <w:t xml:space="preserve">-Probe. </w:t>
      </w:r>
    </w:p>
    <w:p w14:paraId="3E9E38E3" w14:textId="77777777" w:rsidR="00E65202" w:rsidRDefault="00E65202" w:rsidP="00E65202">
      <w:pPr>
        <w:pStyle w:val="AngE1NPunkt"/>
      </w:pPr>
      <w:r w:rsidRPr="000B09D4">
        <w:sym w:font="Symbol" w:char="F0B7"/>
      </w:r>
      <w:r w:rsidRPr="000B09D4">
        <w:tab/>
      </w:r>
      <w:r>
        <w:t xml:space="preserve">Formulieren Sie die Reaktionsgleichung für die </w:t>
      </w:r>
      <w:r w:rsidRPr="006E27E6">
        <w:rPr>
          <w:smallCaps/>
        </w:rPr>
        <w:t>Tollens</w:t>
      </w:r>
      <w:r>
        <w:t xml:space="preserve">-Probe am Beispiel von D-Glucose unter Verwendung von Strukturformeln. </w:t>
      </w:r>
    </w:p>
    <w:p w14:paraId="56F9291E" w14:textId="77777777" w:rsidR="00E65202" w:rsidRPr="000B09D4" w:rsidRDefault="00E65202" w:rsidP="00E65202">
      <w:pPr>
        <w:pStyle w:val="AngE1NPunkt"/>
      </w:pPr>
      <w:r w:rsidRPr="000B09D4">
        <w:sym w:font="Symbol" w:char="F0B7"/>
      </w:r>
      <w:r w:rsidRPr="000B09D4">
        <w:tab/>
      </w:r>
      <w:r>
        <w:t xml:space="preserve">Begründen Sie das zu erwartende Ergebnis der </w:t>
      </w:r>
      <w:r w:rsidRPr="006E27E6">
        <w:rPr>
          <w:smallCaps/>
        </w:rPr>
        <w:t>Tollens</w:t>
      </w:r>
      <w:r>
        <w:t>-Probe mit Erlose.</w:t>
      </w:r>
      <w:r>
        <w:tab/>
        <w:t>4</w:t>
      </w:r>
    </w:p>
    <w:p w14:paraId="2FAB36C5" w14:textId="77777777" w:rsidR="00E65202" w:rsidRDefault="00E65202" w:rsidP="00E65202">
      <w:pPr>
        <w:pStyle w:val="AngE112pt"/>
      </w:pPr>
      <w:r>
        <w:t>2</w:t>
      </w:r>
      <w:r>
        <w:tab/>
        <w:t>Im Waldhonig sind neben den verschiedenen Zuckern auch Aminosäuren wie zum Bei</w:t>
      </w:r>
      <w:r>
        <w:softHyphen/>
        <w:t>spiel Valin enthalten.</w:t>
      </w:r>
    </w:p>
    <w:p w14:paraId="5660F95C" w14:textId="77777777" w:rsidR="00E65202" w:rsidRDefault="00E65202" w:rsidP="00E65202">
      <w:pPr>
        <w:pStyle w:val="E1N3ptChemFormel"/>
      </w:pPr>
      <w:r>
        <w:rPr>
          <w:noProof/>
        </w:rPr>
        <w:drawing>
          <wp:inline distT="0" distB="0" distL="0" distR="0" wp14:anchorId="33F82BD3" wp14:editId="52B5F9D2">
            <wp:extent cx="2781300" cy="781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inline>
        </w:drawing>
      </w:r>
    </w:p>
    <w:p w14:paraId="614B176F" w14:textId="77777777" w:rsidR="00E65202" w:rsidRPr="000B09D4" w:rsidRDefault="00E65202" w:rsidP="00E65202">
      <w:pPr>
        <w:pStyle w:val="AngE16pt"/>
        <w:tabs>
          <w:tab w:val="clear" w:pos="454"/>
          <w:tab w:val="left" w:pos="340"/>
          <w:tab w:val="left" w:pos="510"/>
        </w:tabs>
        <w:ind w:left="510" w:hanging="510"/>
      </w:pPr>
      <w:r>
        <w:t>2</w:t>
      </w:r>
      <w:r w:rsidRPr="000B09D4">
        <w:t>.</w:t>
      </w:r>
      <w:r>
        <w:t>1</w:t>
      </w:r>
      <w:r w:rsidRPr="000B09D4">
        <w:tab/>
      </w:r>
      <w:r w:rsidRPr="000B09D4">
        <w:sym w:font="Symbol" w:char="F0B7"/>
      </w:r>
      <w:r w:rsidRPr="000B09D4">
        <w:tab/>
      </w:r>
      <w:r>
        <w:t xml:space="preserve">Begründen Sie, ob es sich bei dem dargestellten Valin-Molekül um ein D-oder </w:t>
      </w:r>
      <w:r>
        <w:br/>
        <w:t>L-Aminosäure-Molekül handelt.</w:t>
      </w:r>
    </w:p>
    <w:p w14:paraId="18CEF570" w14:textId="77777777" w:rsidR="00E65202" w:rsidRDefault="00E65202" w:rsidP="00E65202">
      <w:pPr>
        <w:pStyle w:val="AngE1NPunkt"/>
      </w:pPr>
      <w:r w:rsidRPr="000B09D4">
        <w:sym w:font="Symbol" w:char="F0B7"/>
      </w:r>
      <w:r w:rsidRPr="000B09D4">
        <w:tab/>
      </w:r>
      <w:r w:rsidRPr="006E27E6">
        <w:t>Geben Sie den systematischen Namen von Valin an.</w:t>
      </w:r>
    </w:p>
    <w:p w14:paraId="56AA83AE" w14:textId="77777777" w:rsidR="00E65202" w:rsidRDefault="00E65202" w:rsidP="00E65202">
      <w:pPr>
        <w:pStyle w:val="AngE1NPunkt"/>
      </w:pPr>
      <w:r w:rsidRPr="000B09D4">
        <w:sym w:font="Symbol" w:char="F0B7"/>
      </w:r>
      <w:r w:rsidRPr="000B09D4">
        <w:tab/>
      </w:r>
      <w:r w:rsidRPr="006E27E6">
        <w:t>Erl</w:t>
      </w:r>
      <w:r>
        <w:t>ä</w:t>
      </w:r>
      <w:r w:rsidRPr="006E27E6">
        <w:t>utern Sie den Begriff der Chiralit</w:t>
      </w:r>
      <w:r>
        <w:t>ä</w:t>
      </w:r>
      <w:r w:rsidRPr="006E27E6">
        <w:t>t am Beispiel von Valin.</w:t>
      </w:r>
      <w:r>
        <w:tab/>
        <w:t>5</w:t>
      </w:r>
    </w:p>
    <w:p w14:paraId="668A9AAD" w14:textId="77777777" w:rsidR="00E65202" w:rsidRDefault="00E65202" w:rsidP="00E65202">
      <w:pPr>
        <w:pStyle w:val="AngE16pt"/>
      </w:pPr>
      <w:r>
        <w:t>2.2</w:t>
      </w:r>
      <w:r>
        <w:tab/>
        <w:t xml:space="preserve">Eine </w:t>
      </w:r>
      <w:r w:rsidRPr="006E27E6">
        <w:t>trockene</w:t>
      </w:r>
      <w:r>
        <w:t xml:space="preserve"> Valin-Probe wird im Reagenzglas stark erhitzt, wobei sich Valin zersetzt ohne vorher zu schmelzen. Die bei der Zersetzung entstehenden Dämpfe werden über ein mit Wasser befeuchtetes Universalindikatorpapier geleitet, das sich dabei blau färbt.</w:t>
      </w:r>
    </w:p>
    <w:p w14:paraId="6E5CD156" w14:textId="77777777" w:rsidR="00E65202" w:rsidRDefault="00E65202" w:rsidP="00E65202">
      <w:pPr>
        <w:pStyle w:val="AngE1NPunkt"/>
      </w:pPr>
      <w:r w:rsidRPr="000B09D4">
        <w:sym w:font="Symbol" w:char="F0B7"/>
      </w:r>
      <w:r w:rsidRPr="000B09D4">
        <w:tab/>
      </w:r>
      <w:r w:rsidRPr="006E27E6">
        <w:t>Erklären</w:t>
      </w:r>
      <w:r>
        <w:t xml:space="preserve"> Sie das Verhalten des Valins beim Erhitzen und die Farbänderung des Indikatorpapiers.</w:t>
      </w:r>
      <w:r>
        <w:tab/>
        <w:t>3</w:t>
      </w:r>
    </w:p>
    <w:p w14:paraId="79D7BF0F" w14:textId="77777777" w:rsidR="00E65202" w:rsidRDefault="00E65202" w:rsidP="00E65202">
      <w:pPr>
        <w:pStyle w:val="AngE16pt"/>
      </w:pPr>
      <w:r>
        <w:t>2.3</w:t>
      </w:r>
      <w:r>
        <w:tab/>
        <w:t>In einem Experiment wird eine wässrige Valin-Lösung auf zwei Reagenzglaser ver</w:t>
      </w:r>
      <w:r>
        <w:softHyphen/>
        <w:t>teilt. In das eine Reagenzglas wird verdünnte Natronlauge, das andere Reagenz</w:t>
      </w:r>
      <w:r>
        <w:softHyphen/>
        <w:t>glas verdünnte Salzsäure gegeben.</w:t>
      </w:r>
    </w:p>
    <w:p w14:paraId="64C9952A" w14:textId="77777777" w:rsidR="00E65202" w:rsidRDefault="00E65202" w:rsidP="00E65202">
      <w:pPr>
        <w:pStyle w:val="AngE1NPunkt"/>
      </w:pPr>
      <w:r w:rsidRPr="000B09D4">
        <w:sym w:font="Symbol" w:char="F0B7"/>
      </w:r>
      <w:r w:rsidRPr="000B09D4">
        <w:tab/>
      </w:r>
      <w:r>
        <w:t>Formulieren Sie die Reaktionsgleichungen für die in den Lösungen ablaufenden Reak</w:t>
      </w:r>
      <w:r>
        <w:softHyphen/>
        <w:t>tionen.</w:t>
      </w:r>
    </w:p>
    <w:p w14:paraId="246C49B2" w14:textId="226703C0" w:rsidR="00E36155" w:rsidRDefault="00E65202" w:rsidP="00E65202">
      <w:r w:rsidRPr="000B09D4">
        <w:sym w:font="Symbol" w:char="F0B7"/>
      </w:r>
      <w:r w:rsidRPr="000B09D4">
        <w:tab/>
      </w:r>
      <w:r w:rsidRPr="00837AC4">
        <w:t xml:space="preserve">Beschreiben Sie eine der beiden Reaktionen mithilfe der Theorie von </w:t>
      </w:r>
      <w:r w:rsidRPr="00837AC4">
        <w:rPr>
          <w:smallCaps/>
        </w:rPr>
        <w:t>Br</w:t>
      </w:r>
      <w:r>
        <w:rPr>
          <w:smallCaps/>
        </w:rPr>
        <w:t>ø</w:t>
      </w:r>
      <w:r w:rsidRPr="00837AC4">
        <w:rPr>
          <w:smallCaps/>
        </w:rPr>
        <w:t>nsted</w:t>
      </w:r>
      <w:r w:rsidRPr="00837AC4">
        <w:t>.</w:t>
      </w:r>
      <w:r>
        <w:tab/>
      </w:r>
    </w:p>
    <w:p w14:paraId="6507A6ED" w14:textId="719BCB8E" w:rsidR="003B03DF" w:rsidRDefault="003B03DF" w:rsidP="00E65202"/>
    <w:p w14:paraId="00DCF14A" w14:textId="37214A2C" w:rsidR="003B03DF" w:rsidRDefault="003B03DF" w:rsidP="00E65202"/>
    <w:p w14:paraId="460DD148" w14:textId="77777777" w:rsidR="003B03DF" w:rsidRPr="000B09D4" w:rsidRDefault="003B03DF" w:rsidP="003B03DF">
      <w:pPr>
        <w:pStyle w:val="berschrift3"/>
      </w:pPr>
      <w:r w:rsidRPr="000B09D4">
        <w:t>Lösungen</w:t>
      </w:r>
    </w:p>
    <w:p w14:paraId="1B228981" w14:textId="77777777" w:rsidR="003B03DF" w:rsidRPr="000B09D4" w:rsidRDefault="003B03DF" w:rsidP="003B03DF">
      <w:pPr>
        <w:pStyle w:val="E1"/>
      </w:pPr>
      <w:r w:rsidRPr="000B09D4">
        <w:t>1.1</w:t>
      </w:r>
      <w:r w:rsidRPr="000B09D4">
        <w:tab/>
      </w:r>
      <w:r>
        <w:rPr>
          <w:b/>
          <w:szCs w:val="18"/>
        </w:rPr>
        <w:t>Strukturformeln der entstehenden Monosaccharide:</w:t>
      </w:r>
    </w:p>
    <w:p w14:paraId="1701E53E" w14:textId="634D3798" w:rsidR="003B03DF" w:rsidRDefault="003B03DF" w:rsidP="003B03DF">
      <w:pPr>
        <w:pStyle w:val="E1N3ptChemFormel"/>
      </w:pPr>
      <w:r>
        <w:rPr>
          <w:noProof/>
        </w:rPr>
        <w:drawing>
          <wp:inline distT="0" distB="0" distL="0" distR="0" wp14:anchorId="65BC4ED0" wp14:editId="32E055ED">
            <wp:extent cx="1924050" cy="14478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447800"/>
                    </a:xfrm>
                    <a:prstGeom prst="rect">
                      <a:avLst/>
                    </a:prstGeom>
                    <a:noFill/>
                    <a:ln>
                      <a:noFill/>
                    </a:ln>
                  </pic:spPr>
                </pic:pic>
              </a:graphicData>
            </a:graphic>
          </wp:inline>
        </w:drawing>
      </w:r>
    </w:p>
    <w:p w14:paraId="3EC44B06" w14:textId="77777777" w:rsidR="003B03DF" w:rsidRPr="006F0CD0" w:rsidRDefault="003B03DF" w:rsidP="003B03DF">
      <w:pPr>
        <w:pStyle w:val="E1N6pt"/>
        <w:rPr>
          <w:b/>
        </w:rPr>
      </w:pPr>
      <w:r w:rsidRPr="00DB3577">
        <w:rPr>
          <w:b/>
        </w:rPr>
        <w:t>Namen</w:t>
      </w:r>
      <w:r w:rsidRPr="006F0CD0">
        <w:rPr>
          <w:b/>
        </w:rPr>
        <w:t xml:space="preserve"> der </w:t>
      </w:r>
      <w:r>
        <w:rPr>
          <w:b/>
        </w:rPr>
        <w:t xml:space="preserve">entstehenden </w:t>
      </w:r>
      <w:r w:rsidRPr="006F0CD0">
        <w:rPr>
          <w:b/>
        </w:rPr>
        <w:t>Disaccharide:</w:t>
      </w:r>
    </w:p>
    <w:p w14:paraId="0B7EF44F" w14:textId="77777777" w:rsidR="003B03DF" w:rsidRDefault="003B03DF" w:rsidP="003B03DF">
      <w:pPr>
        <w:pStyle w:val="E1N"/>
        <w:spacing w:before="60"/>
      </w:pPr>
      <w:r w:rsidRPr="000D595B">
        <w:t>Bei der Spaltung der Erlose entstehen</w:t>
      </w:r>
      <w:r>
        <w:t xml:space="preserve"> d</w:t>
      </w:r>
      <w:r w:rsidRPr="00926591">
        <w:t>ie Disaccharide Maltose (zwei D-Glucose-Bau</w:t>
      </w:r>
      <w:r>
        <w:softHyphen/>
      </w:r>
      <w:r w:rsidRPr="00926591">
        <w:t>stei</w:t>
      </w:r>
      <w:r>
        <w:softHyphen/>
      </w:r>
      <w:r w:rsidRPr="00926591">
        <w:t xml:space="preserve">ne </w:t>
      </w:r>
      <w:r w:rsidRPr="006F0CD0">
        <w:rPr>
          <w:rFonts w:ascii="Symbol" w:hAnsi="Symbol"/>
        </w:rPr>
        <w:t></w:t>
      </w:r>
      <w:r>
        <w:t>-(</w:t>
      </w:r>
      <w:r w:rsidRPr="00926591">
        <w:t>1→</w:t>
      </w:r>
      <w:r w:rsidRPr="006F0CD0">
        <w:rPr>
          <w:sz w:val="8"/>
        </w:rPr>
        <w:t> </w:t>
      </w:r>
      <w:r>
        <w:t>4)-</w:t>
      </w:r>
      <w:r w:rsidRPr="00926591">
        <w:t>glykosidisch ver</w:t>
      </w:r>
      <w:r>
        <w:softHyphen/>
      </w:r>
      <w:r w:rsidRPr="00926591">
        <w:t>knüpft) und Saccharose (</w:t>
      </w:r>
      <w:r w:rsidRPr="000D595B">
        <w:rPr>
          <w:rFonts w:ascii="Symbol" w:hAnsi="Symbol"/>
        </w:rPr>
        <w:t></w:t>
      </w:r>
      <w:r w:rsidRPr="00926591">
        <w:t>-D-Gl</w:t>
      </w:r>
      <w:r>
        <w:t>u</w:t>
      </w:r>
      <w:r w:rsidRPr="00926591">
        <w:t>c</w:t>
      </w:r>
      <w:r>
        <w:t xml:space="preserve">ose und </w:t>
      </w:r>
      <w:r w:rsidRPr="000D595B">
        <w:rPr>
          <w:rFonts w:ascii="Symbol" w:hAnsi="Symbol"/>
        </w:rPr>
        <w:t></w:t>
      </w:r>
      <w:r w:rsidRPr="000D595B">
        <w:t>-</w:t>
      </w:r>
      <w:r>
        <w:t>D-Fructo</w:t>
      </w:r>
      <w:r>
        <w:softHyphen/>
        <w:t>se</w:t>
      </w:r>
      <w:r w:rsidRPr="000D595B">
        <w:t xml:space="preserve"> (1→</w:t>
      </w:r>
      <w:r w:rsidRPr="000D595B">
        <w:rPr>
          <w:sz w:val="8"/>
        </w:rPr>
        <w:t> </w:t>
      </w:r>
      <w:r w:rsidRPr="000D595B">
        <w:t>2)-glykosidisch</w:t>
      </w:r>
      <w:r>
        <w:t xml:space="preserve"> verknüpft)</w:t>
      </w:r>
      <w:r w:rsidRPr="00926591">
        <w:t>.</w:t>
      </w:r>
    </w:p>
    <w:p w14:paraId="206F26FC" w14:textId="77777777" w:rsidR="003B03DF" w:rsidRPr="000B09D4" w:rsidRDefault="003B03DF" w:rsidP="003B03DF">
      <w:pPr>
        <w:pStyle w:val="Durchschuss6pt"/>
      </w:pPr>
    </w:p>
    <w:tbl>
      <w:tblPr>
        <w:tblW w:w="7059" w:type="dxa"/>
        <w:tblInd w:w="-198" w:type="dxa"/>
        <w:tblLayout w:type="fixed"/>
        <w:tblCellMar>
          <w:left w:w="0" w:type="dxa"/>
          <w:right w:w="0" w:type="dxa"/>
        </w:tblCellMar>
        <w:tblLook w:val="01E0" w:firstRow="1" w:lastRow="1" w:firstColumn="1" w:lastColumn="1" w:noHBand="0" w:noVBand="0"/>
      </w:tblPr>
      <w:tblGrid>
        <w:gridCol w:w="198"/>
        <w:gridCol w:w="6861"/>
      </w:tblGrid>
      <w:tr w:rsidR="003B03DF" w:rsidRPr="000B09D4" w14:paraId="521F36B4" w14:textId="77777777" w:rsidTr="00C07D6C">
        <w:tc>
          <w:tcPr>
            <w:tcW w:w="198" w:type="dxa"/>
          </w:tcPr>
          <w:p w14:paraId="6337526F" w14:textId="77777777" w:rsidR="003B03DF" w:rsidRPr="000B09D4" w:rsidRDefault="003B03DF" w:rsidP="00C07D6C">
            <w:pPr>
              <w:pStyle w:val="r"/>
            </w:pPr>
            <w:r w:rsidRPr="000B09D4">
              <w:t>r</w:t>
            </w:r>
          </w:p>
          <w:p w14:paraId="5C6251B3" w14:textId="77777777" w:rsidR="003B03DF" w:rsidRPr="000B09D4" w:rsidRDefault="003B03DF" w:rsidP="00C07D6C">
            <w:pPr>
              <w:pStyle w:val="r"/>
            </w:pPr>
            <w:r w:rsidRPr="000B09D4">
              <w:t>r</w:t>
            </w:r>
          </w:p>
          <w:p w14:paraId="42E53703" w14:textId="77777777" w:rsidR="003B03DF" w:rsidRPr="000B09D4" w:rsidRDefault="003B03DF" w:rsidP="00C07D6C">
            <w:pPr>
              <w:pStyle w:val="r"/>
            </w:pPr>
            <w:r w:rsidRPr="000B09D4">
              <w:t>r</w:t>
            </w:r>
          </w:p>
          <w:p w14:paraId="6E7C5903" w14:textId="77777777" w:rsidR="003B03DF" w:rsidRDefault="003B03DF" w:rsidP="00C07D6C">
            <w:pPr>
              <w:pStyle w:val="r"/>
            </w:pPr>
            <w:r>
              <w:t>r</w:t>
            </w:r>
          </w:p>
          <w:p w14:paraId="336FA9A6" w14:textId="77777777" w:rsidR="003B03DF" w:rsidRDefault="003B03DF" w:rsidP="00C07D6C">
            <w:pPr>
              <w:pStyle w:val="r"/>
            </w:pPr>
            <w:r>
              <w:t>r</w:t>
            </w:r>
          </w:p>
          <w:p w14:paraId="5DCC0BF6" w14:textId="77777777" w:rsidR="003B03DF" w:rsidRDefault="003B03DF" w:rsidP="00C07D6C">
            <w:pPr>
              <w:pStyle w:val="r"/>
            </w:pPr>
            <w:r>
              <w:t>r</w:t>
            </w:r>
          </w:p>
          <w:p w14:paraId="77F3C138" w14:textId="77777777" w:rsidR="003B03DF" w:rsidRDefault="003B03DF" w:rsidP="00C07D6C">
            <w:pPr>
              <w:pStyle w:val="r"/>
            </w:pPr>
            <w:r>
              <w:t>r</w:t>
            </w:r>
          </w:p>
          <w:p w14:paraId="5D486DEA" w14:textId="77777777" w:rsidR="003B03DF" w:rsidRDefault="003B03DF" w:rsidP="00C07D6C">
            <w:pPr>
              <w:pStyle w:val="r"/>
            </w:pPr>
            <w:r>
              <w:t>r</w:t>
            </w:r>
          </w:p>
          <w:p w14:paraId="3EAD8B7D" w14:textId="77777777" w:rsidR="003B03DF" w:rsidRDefault="003B03DF" w:rsidP="00C07D6C">
            <w:pPr>
              <w:pStyle w:val="r"/>
            </w:pPr>
            <w:r>
              <w:t>r</w:t>
            </w:r>
          </w:p>
          <w:p w14:paraId="22CD2051" w14:textId="77777777" w:rsidR="003B03DF" w:rsidRDefault="003B03DF" w:rsidP="00C07D6C">
            <w:pPr>
              <w:pStyle w:val="r"/>
            </w:pPr>
            <w:r>
              <w:lastRenderedPageBreak/>
              <w:t>r</w:t>
            </w:r>
          </w:p>
          <w:p w14:paraId="325D781A" w14:textId="77777777" w:rsidR="003B03DF" w:rsidRDefault="003B03DF" w:rsidP="00C07D6C">
            <w:pPr>
              <w:pStyle w:val="r"/>
            </w:pPr>
            <w:r>
              <w:t>r</w:t>
            </w:r>
          </w:p>
          <w:p w14:paraId="46D54B85" w14:textId="77777777" w:rsidR="003B03DF" w:rsidRDefault="003B03DF" w:rsidP="00C07D6C">
            <w:pPr>
              <w:pStyle w:val="r"/>
            </w:pPr>
            <w:r>
              <w:t>r</w:t>
            </w:r>
          </w:p>
          <w:p w14:paraId="7FBF117E" w14:textId="77777777" w:rsidR="003B03DF" w:rsidRDefault="003B03DF" w:rsidP="00C07D6C">
            <w:pPr>
              <w:pStyle w:val="r"/>
            </w:pPr>
            <w:r>
              <w:t>r</w:t>
            </w:r>
          </w:p>
          <w:p w14:paraId="600F095B" w14:textId="77777777" w:rsidR="003B03DF" w:rsidRDefault="003B03DF" w:rsidP="00C07D6C">
            <w:pPr>
              <w:pStyle w:val="r"/>
            </w:pPr>
            <w:r>
              <w:t>r</w:t>
            </w:r>
          </w:p>
          <w:p w14:paraId="3BE6C831" w14:textId="77777777" w:rsidR="003B03DF" w:rsidRDefault="003B03DF" w:rsidP="00C07D6C">
            <w:pPr>
              <w:pStyle w:val="r"/>
            </w:pPr>
            <w:r>
              <w:t>r</w:t>
            </w:r>
          </w:p>
          <w:p w14:paraId="1F9ADB5E" w14:textId="77777777" w:rsidR="003B03DF" w:rsidRDefault="003B03DF" w:rsidP="00C07D6C">
            <w:pPr>
              <w:pStyle w:val="r"/>
            </w:pPr>
            <w:r>
              <w:t>r</w:t>
            </w:r>
          </w:p>
          <w:p w14:paraId="12DE5747" w14:textId="77777777" w:rsidR="003B03DF" w:rsidRPr="000B09D4" w:rsidRDefault="003B03DF" w:rsidP="00C07D6C">
            <w:pPr>
              <w:pStyle w:val="r"/>
            </w:pPr>
            <w:r>
              <w:t>rrrrrrrrrrrrrrr</w:t>
            </w:r>
          </w:p>
        </w:tc>
        <w:tc>
          <w:tcPr>
            <w:tcW w:w="6861" w:type="dxa"/>
          </w:tcPr>
          <w:p w14:paraId="76C7061F" w14:textId="77777777" w:rsidR="003B03DF" w:rsidRDefault="003B03DF" w:rsidP="00C07D6C">
            <w:pPr>
              <w:pStyle w:val="HinweisE1N"/>
            </w:pPr>
            <w:r>
              <w:lastRenderedPageBreak/>
              <w:t xml:space="preserve">Die </w:t>
            </w:r>
            <w:r w:rsidRPr="00926591">
              <w:t>Strukturformeln</w:t>
            </w:r>
            <w:r>
              <w:t xml:space="preserve"> der Disaccharide sind nicht verlangt</w:t>
            </w:r>
            <w:r w:rsidRPr="00926591">
              <w:t>:</w:t>
            </w:r>
          </w:p>
          <w:p w14:paraId="4C42D077" w14:textId="1DF04ABE" w:rsidR="003B03DF" w:rsidRDefault="003B03DF" w:rsidP="00C07D6C">
            <w:pPr>
              <w:pStyle w:val="E1N3ptChemFormel"/>
            </w:pPr>
            <w:r>
              <w:rPr>
                <w:noProof/>
              </w:rPr>
              <w:lastRenderedPageBreak/>
              <w:drawing>
                <wp:inline distT="0" distB="0" distL="0" distR="0" wp14:anchorId="042878ED" wp14:editId="1D9CA846">
                  <wp:extent cx="3781425" cy="1857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l="302" t="1495" b="1064"/>
                          <a:stretch>
                            <a:fillRect/>
                          </a:stretch>
                        </pic:blipFill>
                        <pic:spPr bwMode="auto">
                          <a:xfrm>
                            <a:off x="0" y="0"/>
                            <a:ext cx="3781425" cy="1857375"/>
                          </a:xfrm>
                          <a:prstGeom prst="rect">
                            <a:avLst/>
                          </a:prstGeom>
                          <a:noFill/>
                          <a:ln>
                            <a:noFill/>
                          </a:ln>
                        </pic:spPr>
                      </pic:pic>
                    </a:graphicData>
                  </a:graphic>
                </wp:inline>
              </w:drawing>
            </w:r>
          </w:p>
          <w:p w14:paraId="3A445327" w14:textId="77777777" w:rsidR="003B03DF" w:rsidRDefault="003B03DF" w:rsidP="00C07D6C">
            <w:pPr>
              <w:pStyle w:val="HinweisE1N"/>
              <w:spacing w:before="120"/>
            </w:pPr>
            <w:r w:rsidRPr="000D595B">
              <w:t>In der abgebildeten</w:t>
            </w:r>
            <w:r w:rsidRPr="00926591">
              <w:t xml:space="preserve"> Erlose-Formel</w:t>
            </w:r>
            <w:r>
              <w:t>, sowie der Formel für die Saccharose,</w:t>
            </w:r>
            <w:r w:rsidRPr="00926591">
              <w:t xml:space="preserve"> ist der Fruc</w:t>
            </w:r>
            <w:r>
              <w:softHyphen/>
            </w:r>
            <w:r w:rsidRPr="00926591">
              <w:t>to</w:t>
            </w:r>
            <w:r>
              <w:softHyphen/>
            </w:r>
            <w:r w:rsidRPr="00926591">
              <w:t>se-Ring um 180</w:t>
            </w:r>
            <w:r w:rsidRPr="0080513B">
              <w:t> </w:t>
            </w:r>
            <w:r w:rsidRPr="00926591">
              <w:t xml:space="preserve">° um eine Achse durch die Mitte zwischen C3 und C4 </w:t>
            </w:r>
            <w:r>
              <w:t>sowie</w:t>
            </w:r>
            <w:r w:rsidRPr="00926591">
              <w:t xml:space="preserve"> das Ring-Sauer</w:t>
            </w:r>
            <w:r>
              <w:softHyphen/>
            </w:r>
            <w:r w:rsidRPr="00926591">
              <w:t xml:space="preserve">stoffatom gedreht. Macht man diese Drehung </w:t>
            </w:r>
            <w:r w:rsidRPr="006F0CD0">
              <w:t>gedanklich</w:t>
            </w:r>
            <w:r w:rsidRPr="00926591">
              <w:t xml:space="preserve"> rückgängig, so erkennt man die übliche Darstellung der Fruc</w:t>
            </w:r>
            <w:r>
              <w:softHyphen/>
            </w:r>
            <w:r w:rsidRPr="00926591">
              <w:t>tose.</w:t>
            </w:r>
          </w:p>
          <w:p w14:paraId="6A36C48D" w14:textId="463C9486" w:rsidR="003B03DF" w:rsidRPr="000B09D4" w:rsidRDefault="003B03DF" w:rsidP="00C07D6C">
            <w:pPr>
              <w:pStyle w:val="E1N3ptChemFormel"/>
            </w:pPr>
            <w:r w:rsidRPr="00E9645D">
              <w:rPr>
                <w:noProof/>
              </w:rPr>
              <w:drawing>
                <wp:inline distT="0" distB="0" distL="0" distR="0" wp14:anchorId="1FB3DD23" wp14:editId="7A025324">
                  <wp:extent cx="3267075" cy="10382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t="5511" b="8295"/>
                          <a:stretch>
                            <a:fillRect/>
                          </a:stretch>
                        </pic:blipFill>
                        <pic:spPr bwMode="auto">
                          <a:xfrm>
                            <a:off x="0" y="0"/>
                            <a:ext cx="3267075" cy="1038225"/>
                          </a:xfrm>
                          <a:prstGeom prst="rect">
                            <a:avLst/>
                          </a:prstGeom>
                          <a:noFill/>
                          <a:ln>
                            <a:noFill/>
                          </a:ln>
                        </pic:spPr>
                      </pic:pic>
                    </a:graphicData>
                  </a:graphic>
                </wp:inline>
              </w:drawing>
            </w:r>
          </w:p>
        </w:tc>
      </w:tr>
    </w:tbl>
    <w:p w14:paraId="12827D4C" w14:textId="77777777" w:rsidR="003B03DF" w:rsidRPr="00926591" w:rsidRDefault="003B03DF" w:rsidP="003B03DF">
      <w:pPr>
        <w:pStyle w:val="E112pt"/>
      </w:pPr>
      <w:r w:rsidRPr="00926591">
        <w:lastRenderedPageBreak/>
        <w:t>1.2</w:t>
      </w:r>
      <w:r>
        <w:tab/>
      </w:r>
      <w:r w:rsidRPr="006F0CD0">
        <w:rPr>
          <w:b/>
          <w:szCs w:val="18"/>
        </w:rPr>
        <w:t>Durchführung</w:t>
      </w:r>
      <w:r w:rsidRPr="006F0CD0">
        <w:rPr>
          <w:b/>
          <w:smallCaps/>
          <w:szCs w:val="18"/>
        </w:rPr>
        <w:t xml:space="preserve"> </w:t>
      </w:r>
      <w:r w:rsidRPr="006F0CD0">
        <w:rPr>
          <w:b/>
        </w:rPr>
        <w:t>der</w:t>
      </w:r>
      <w:r w:rsidRPr="006F0CD0">
        <w:rPr>
          <w:b/>
          <w:smallCaps/>
          <w:szCs w:val="18"/>
        </w:rPr>
        <w:t xml:space="preserve"> Tollens</w:t>
      </w:r>
      <w:r w:rsidRPr="006F0CD0">
        <w:rPr>
          <w:b/>
          <w:szCs w:val="18"/>
        </w:rPr>
        <w:t>-Probe:</w:t>
      </w:r>
      <w:r w:rsidRPr="00926591">
        <w:rPr>
          <w:szCs w:val="18"/>
        </w:rPr>
        <w:t xml:space="preserve"> </w:t>
      </w:r>
    </w:p>
    <w:p w14:paraId="330D8149" w14:textId="77777777" w:rsidR="003B03DF" w:rsidRPr="00926591" w:rsidRDefault="003B03DF" w:rsidP="003B03DF">
      <w:pPr>
        <w:pStyle w:val="E1N"/>
        <w:spacing w:before="60"/>
      </w:pPr>
      <w:r w:rsidRPr="00926591">
        <w:t xml:space="preserve">Eine Silbernitrat-Lösung wird mit so viel Ammoniak-Lösung versetzt, bis sich </w:t>
      </w:r>
      <w:r>
        <w:t>der ent</w:t>
      </w:r>
      <w:r>
        <w:softHyphen/>
        <w:t>ste</w:t>
      </w:r>
      <w:r>
        <w:softHyphen/>
        <w:t>hen</w:t>
      </w:r>
      <w:r>
        <w:softHyphen/>
        <w:t>de Niederschlag zum löslichen Silber-Diam</w:t>
      </w:r>
      <w:r w:rsidRPr="00926591">
        <w:t>min-Komple</w:t>
      </w:r>
      <w:r>
        <w:t xml:space="preserve">x umgesetzt hat. Dazu gibt man </w:t>
      </w:r>
      <w:r w:rsidRPr="00926591">
        <w:t xml:space="preserve">eine wässrige Lösung </w:t>
      </w:r>
      <w:r w:rsidRPr="007204D5">
        <w:t>des zu untersuchenden Zuckers</w:t>
      </w:r>
      <w:r w:rsidRPr="00926591">
        <w:t>.</w:t>
      </w:r>
    </w:p>
    <w:p w14:paraId="28259B99" w14:textId="77777777" w:rsidR="003B03DF" w:rsidRDefault="003B03DF" w:rsidP="003B03DF">
      <w:pPr>
        <w:pStyle w:val="E1N"/>
      </w:pPr>
      <w:r w:rsidRPr="00926591">
        <w:t>Das Reaktionsgemisch wird in ein kochendes Wasserbad gestellt. Nach einigen Minuten bil</w:t>
      </w:r>
      <w:r>
        <w:softHyphen/>
      </w:r>
      <w:r w:rsidRPr="00926591">
        <w:t xml:space="preserve">det sich im Idealfall ein Silberspiegel, </w:t>
      </w:r>
      <w:r>
        <w:t>an</w:t>
      </w:r>
      <w:r w:rsidRPr="00926591">
        <w:t>sonst</w:t>
      </w:r>
      <w:r>
        <w:t>en ist</w:t>
      </w:r>
      <w:r w:rsidRPr="00926591">
        <w:t xml:space="preserve"> ein braun-schwarzer Niederschlag von kolloidalem Silber</w:t>
      </w:r>
      <w:r>
        <w:t xml:space="preserve"> zu beobachten</w:t>
      </w:r>
      <w:r w:rsidRPr="00926591">
        <w:t>.</w:t>
      </w:r>
    </w:p>
    <w:p w14:paraId="45CEFA66" w14:textId="77777777" w:rsidR="003B03DF" w:rsidRDefault="003B03DF" w:rsidP="003B03DF">
      <w:pPr>
        <w:pStyle w:val="E1N6pt"/>
        <w:rPr>
          <w:b/>
        </w:rPr>
      </w:pPr>
      <w:r w:rsidRPr="006F0CD0">
        <w:rPr>
          <w:b/>
        </w:rPr>
        <w:t>Reaktion</w:t>
      </w:r>
      <w:r>
        <w:rPr>
          <w:b/>
        </w:rPr>
        <w:t>s</w:t>
      </w:r>
      <w:r w:rsidRPr="006F0CD0">
        <w:rPr>
          <w:b/>
        </w:rPr>
        <w:t>gleichung f</w:t>
      </w:r>
      <w:r>
        <w:rPr>
          <w:b/>
        </w:rPr>
        <w:t>ü</w:t>
      </w:r>
      <w:r w:rsidRPr="006F0CD0">
        <w:rPr>
          <w:b/>
        </w:rPr>
        <w:t xml:space="preserve">r die </w:t>
      </w:r>
      <w:r w:rsidRPr="006F0CD0">
        <w:rPr>
          <w:b/>
          <w:smallCaps/>
        </w:rPr>
        <w:t>Tollens</w:t>
      </w:r>
      <w:r>
        <w:rPr>
          <w:b/>
        </w:rPr>
        <w:t>-Probe mit Glucose</w:t>
      </w:r>
      <w:r w:rsidRPr="006F0CD0">
        <w:rPr>
          <w:b/>
        </w:rPr>
        <w:t>:</w:t>
      </w:r>
    </w:p>
    <w:p w14:paraId="3068EF46" w14:textId="01BFB050" w:rsidR="003B03DF" w:rsidRDefault="003B03DF" w:rsidP="003B03DF">
      <w:pPr>
        <w:pStyle w:val="E1N3ptChemFormel"/>
      </w:pPr>
      <w:r>
        <w:rPr>
          <w:noProof/>
        </w:rPr>
        <w:drawing>
          <wp:inline distT="0" distB="0" distL="0" distR="0" wp14:anchorId="523754AA" wp14:editId="36D76EBA">
            <wp:extent cx="4038600" cy="1847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600" cy="1847850"/>
                    </a:xfrm>
                    <a:prstGeom prst="rect">
                      <a:avLst/>
                    </a:prstGeom>
                    <a:noFill/>
                    <a:ln>
                      <a:noFill/>
                    </a:ln>
                  </pic:spPr>
                </pic:pic>
              </a:graphicData>
            </a:graphic>
          </wp:inline>
        </w:drawing>
      </w:r>
    </w:p>
    <w:p w14:paraId="44B03090" w14:textId="77777777" w:rsidR="003B03DF" w:rsidRPr="006F0CD0" w:rsidRDefault="003B03DF" w:rsidP="003B03DF">
      <w:pPr>
        <w:pStyle w:val="E1N6pt"/>
        <w:rPr>
          <w:b/>
        </w:rPr>
      </w:pPr>
      <w:r w:rsidRPr="007204D5">
        <w:rPr>
          <w:b/>
          <w:smallCaps/>
        </w:rPr>
        <w:t>Tollens</w:t>
      </w:r>
      <w:r w:rsidRPr="007204D5">
        <w:rPr>
          <w:b/>
        </w:rPr>
        <w:t>-Probe mit Erlose:</w:t>
      </w:r>
    </w:p>
    <w:p w14:paraId="3643DFE0" w14:textId="77777777" w:rsidR="003B03DF" w:rsidRDefault="003B03DF" w:rsidP="003B03DF">
      <w:pPr>
        <w:pStyle w:val="E1N"/>
        <w:spacing w:before="60"/>
      </w:pPr>
      <w:r w:rsidRPr="00926591">
        <w:t xml:space="preserve">Die </w:t>
      </w:r>
      <w:r w:rsidRPr="00926591">
        <w:rPr>
          <w:smallCaps/>
        </w:rPr>
        <w:t>Tollens</w:t>
      </w:r>
      <w:r w:rsidRPr="00926591">
        <w:t>-Probe mit Erlose wird negativ ausfallen</w:t>
      </w:r>
      <w:r>
        <w:t>. Da die</w:t>
      </w:r>
      <w:r w:rsidRPr="00926591">
        <w:t xml:space="preserve"> OH-Gruppen an den ano</w:t>
      </w:r>
      <w:r>
        <w:softHyphen/>
      </w:r>
      <w:r w:rsidRPr="00926591">
        <w:t>me</w:t>
      </w:r>
      <w:r>
        <w:softHyphen/>
      </w:r>
      <w:r w:rsidRPr="00926591">
        <w:t xml:space="preserve">ren C-Atomen die glykosidischen Bindungen </w:t>
      </w:r>
      <w:r>
        <w:t>ausbilden, können</w:t>
      </w:r>
      <w:r w:rsidRPr="00926591">
        <w:t xml:space="preserve"> sich die Rin</w:t>
      </w:r>
      <w:r>
        <w:softHyphen/>
      </w:r>
      <w:r w:rsidRPr="00926591">
        <w:t xml:space="preserve">ge nicht </w:t>
      </w:r>
      <w:r>
        <w:t xml:space="preserve">mehr </w:t>
      </w:r>
      <w:r w:rsidRPr="00926591">
        <w:t>öffnen</w:t>
      </w:r>
      <w:r>
        <w:t xml:space="preserve"> und es ist daher keine reduzierende Aldehyd-Gruppe vorhanden.</w:t>
      </w:r>
    </w:p>
    <w:p w14:paraId="64F06CDD" w14:textId="77777777" w:rsidR="003B03DF" w:rsidRPr="00926591" w:rsidRDefault="003B03DF" w:rsidP="003B03DF">
      <w:pPr>
        <w:pStyle w:val="E112pt"/>
      </w:pPr>
      <w:r>
        <w:t>2.1</w:t>
      </w:r>
      <w:r>
        <w:tab/>
      </w:r>
      <w:r w:rsidRPr="002641A8">
        <w:rPr>
          <w:b/>
        </w:rPr>
        <w:t>D-</w:t>
      </w:r>
      <w:r w:rsidRPr="002641A8">
        <w:rPr>
          <w:b/>
          <w:sz w:val="8"/>
        </w:rPr>
        <w:t> </w:t>
      </w:r>
      <w:r w:rsidRPr="002641A8">
        <w:rPr>
          <w:b/>
        </w:rPr>
        <w:t>/</w:t>
      </w:r>
      <w:r w:rsidRPr="002641A8">
        <w:rPr>
          <w:b/>
          <w:sz w:val="8"/>
        </w:rPr>
        <w:t> </w:t>
      </w:r>
      <w:r w:rsidRPr="002641A8">
        <w:rPr>
          <w:b/>
        </w:rPr>
        <w:t>L-Form von Valin:</w:t>
      </w:r>
    </w:p>
    <w:p w14:paraId="768D47FA" w14:textId="77777777" w:rsidR="003B03DF" w:rsidRDefault="003B03DF" w:rsidP="003B03DF">
      <w:pPr>
        <w:pStyle w:val="E1N"/>
        <w:spacing w:before="60"/>
      </w:pPr>
      <w:r w:rsidRPr="00926591">
        <w:t>Um feststellen zu können, ob es sich bei der abgebildeten Form um die Da</w:t>
      </w:r>
      <w:r>
        <w:t>rstellung von D- oder L-Valin</w:t>
      </w:r>
      <w:r w:rsidRPr="00926591">
        <w:t xml:space="preserve"> handelt, werden die C-Atome 1 und 2 mit ihren Substituenten um die Ach</w:t>
      </w:r>
      <w:r>
        <w:softHyphen/>
      </w:r>
      <w:r w:rsidRPr="00926591">
        <w:t>se zwischen C2 und C3 um 180° gedreht. Alle Substituenten stehen dann so, dass eine Projektion in die Ebene (in der Skizze durch gestrichelte Pfeile und „Licht“ ge</w:t>
      </w:r>
      <w:r>
        <w:softHyphen/>
      </w:r>
      <w:r w:rsidRPr="00926591">
        <w:t>kenn</w:t>
      </w:r>
      <w:r>
        <w:softHyphen/>
      </w:r>
      <w:r w:rsidRPr="00926591">
        <w:t>zeich</w:t>
      </w:r>
      <w:r>
        <w:softHyphen/>
      </w:r>
      <w:r w:rsidRPr="00926591">
        <w:t xml:space="preserve">net) nach </w:t>
      </w:r>
      <w:r w:rsidRPr="00926591">
        <w:rPr>
          <w:smallCaps/>
        </w:rPr>
        <w:t>Fischer</w:t>
      </w:r>
      <w:r w:rsidRPr="00926591">
        <w:t xml:space="preserve"> erfolgen kann. In der resultierenden </w:t>
      </w:r>
      <w:r w:rsidRPr="00926591">
        <w:rPr>
          <w:smallCaps/>
        </w:rPr>
        <w:t>Fischer-</w:t>
      </w:r>
      <w:r w:rsidRPr="00926591">
        <w:t>Projektion weist die Ami</w:t>
      </w:r>
      <w:r>
        <w:softHyphen/>
      </w:r>
      <w:r w:rsidRPr="00926591">
        <w:t>no-Gruppe am</w:t>
      </w:r>
      <w:r>
        <w:t xml:space="preserve"> chiralen</w:t>
      </w:r>
      <w:r w:rsidRPr="00926591">
        <w:t xml:space="preserve"> </w:t>
      </w:r>
      <w:r w:rsidRPr="006F0CD0">
        <w:rPr>
          <w:rFonts w:ascii="Symbol" w:hAnsi="Symbol"/>
        </w:rPr>
        <w:t></w:t>
      </w:r>
      <w:r w:rsidRPr="00926591">
        <w:t>-C-Atom nach rechts</w:t>
      </w:r>
      <w:r>
        <w:t>. Es</w:t>
      </w:r>
      <w:r w:rsidRPr="00926591">
        <w:t xml:space="preserve"> </w:t>
      </w:r>
      <w:r>
        <w:t>handelt sich daher um</w:t>
      </w:r>
      <w:r w:rsidRPr="00926591">
        <w:t xml:space="preserve"> D-Valin.</w:t>
      </w:r>
    </w:p>
    <w:p w14:paraId="250F3F07" w14:textId="77777777" w:rsidR="003B03DF" w:rsidRPr="000B09D4" w:rsidRDefault="003B03DF" w:rsidP="003B03DF">
      <w:pPr>
        <w:pStyle w:val="Durchschuss6pt"/>
      </w:pPr>
    </w:p>
    <w:tbl>
      <w:tblPr>
        <w:tblW w:w="7059" w:type="dxa"/>
        <w:tblInd w:w="-198" w:type="dxa"/>
        <w:tblLayout w:type="fixed"/>
        <w:tblCellMar>
          <w:left w:w="0" w:type="dxa"/>
          <w:right w:w="0" w:type="dxa"/>
        </w:tblCellMar>
        <w:tblLook w:val="01E0" w:firstRow="1" w:lastRow="1" w:firstColumn="1" w:lastColumn="1" w:noHBand="0" w:noVBand="0"/>
      </w:tblPr>
      <w:tblGrid>
        <w:gridCol w:w="198"/>
        <w:gridCol w:w="6861"/>
      </w:tblGrid>
      <w:tr w:rsidR="003B03DF" w:rsidRPr="000B09D4" w14:paraId="3B8B18EA" w14:textId="77777777" w:rsidTr="00C07D6C">
        <w:tc>
          <w:tcPr>
            <w:tcW w:w="198" w:type="dxa"/>
          </w:tcPr>
          <w:p w14:paraId="54F1B719" w14:textId="77777777" w:rsidR="003B03DF" w:rsidRPr="000B09D4" w:rsidRDefault="003B03DF" w:rsidP="00C07D6C">
            <w:pPr>
              <w:pStyle w:val="r"/>
            </w:pPr>
            <w:r w:rsidRPr="000B09D4">
              <w:lastRenderedPageBreak/>
              <w:t>r</w:t>
            </w:r>
          </w:p>
          <w:p w14:paraId="580A25D4" w14:textId="77777777" w:rsidR="003B03DF" w:rsidRPr="000B09D4" w:rsidRDefault="003B03DF" w:rsidP="00C07D6C">
            <w:pPr>
              <w:pStyle w:val="r"/>
            </w:pPr>
            <w:r w:rsidRPr="000B09D4">
              <w:t>r</w:t>
            </w:r>
          </w:p>
          <w:p w14:paraId="185A1780" w14:textId="77777777" w:rsidR="003B03DF" w:rsidRPr="000B09D4" w:rsidRDefault="003B03DF" w:rsidP="00C07D6C">
            <w:pPr>
              <w:pStyle w:val="r"/>
            </w:pPr>
            <w:r w:rsidRPr="000B09D4">
              <w:t>r</w:t>
            </w:r>
          </w:p>
          <w:p w14:paraId="5344490A" w14:textId="77777777" w:rsidR="003B03DF" w:rsidRDefault="003B03DF" w:rsidP="00C07D6C">
            <w:pPr>
              <w:pStyle w:val="r"/>
            </w:pPr>
            <w:r>
              <w:t>r</w:t>
            </w:r>
          </w:p>
          <w:p w14:paraId="7DB2DFAB" w14:textId="77777777" w:rsidR="003B03DF" w:rsidRDefault="003B03DF" w:rsidP="00C07D6C">
            <w:pPr>
              <w:pStyle w:val="r"/>
            </w:pPr>
            <w:r>
              <w:t>r</w:t>
            </w:r>
          </w:p>
          <w:p w14:paraId="523B978F" w14:textId="77777777" w:rsidR="003B03DF" w:rsidRDefault="003B03DF" w:rsidP="00C07D6C">
            <w:pPr>
              <w:pStyle w:val="r"/>
            </w:pPr>
            <w:r>
              <w:t>r</w:t>
            </w:r>
          </w:p>
          <w:p w14:paraId="53322D47" w14:textId="77777777" w:rsidR="003B03DF" w:rsidRDefault="003B03DF" w:rsidP="00C07D6C">
            <w:pPr>
              <w:pStyle w:val="r"/>
            </w:pPr>
            <w:r>
              <w:t>r</w:t>
            </w:r>
          </w:p>
          <w:p w14:paraId="46FFDEF3" w14:textId="77777777" w:rsidR="003B03DF" w:rsidRDefault="003B03DF" w:rsidP="00C07D6C">
            <w:pPr>
              <w:pStyle w:val="r"/>
            </w:pPr>
            <w:r>
              <w:t>r</w:t>
            </w:r>
          </w:p>
          <w:p w14:paraId="6118E82B" w14:textId="77777777" w:rsidR="003B03DF" w:rsidRDefault="003B03DF" w:rsidP="00C07D6C">
            <w:pPr>
              <w:pStyle w:val="r"/>
            </w:pPr>
            <w:r>
              <w:t>r</w:t>
            </w:r>
          </w:p>
          <w:p w14:paraId="138F95F0" w14:textId="77777777" w:rsidR="003B03DF" w:rsidRPr="000B09D4" w:rsidRDefault="003B03DF" w:rsidP="00C07D6C">
            <w:pPr>
              <w:pStyle w:val="r"/>
            </w:pPr>
            <w:r>
              <w:t>r</w:t>
            </w:r>
          </w:p>
        </w:tc>
        <w:tc>
          <w:tcPr>
            <w:tcW w:w="6861" w:type="dxa"/>
          </w:tcPr>
          <w:p w14:paraId="0677C346" w14:textId="19D0919F" w:rsidR="003B03DF" w:rsidRPr="000B09D4" w:rsidRDefault="003B03DF" w:rsidP="00C07D6C">
            <w:pPr>
              <w:pStyle w:val="E1N3ptChemFormel"/>
              <w:spacing w:before="0"/>
            </w:pPr>
            <w:r>
              <w:rPr>
                <w:noProof/>
              </w:rPr>
              <w:drawing>
                <wp:inline distT="0" distB="0" distL="0" distR="0" wp14:anchorId="2FB7EC81" wp14:editId="0FB12477">
                  <wp:extent cx="3838575" cy="11715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575" cy="1171575"/>
                          </a:xfrm>
                          <a:prstGeom prst="rect">
                            <a:avLst/>
                          </a:prstGeom>
                          <a:noFill/>
                          <a:ln>
                            <a:noFill/>
                          </a:ln>
                        </pic:spPr>
                      </pic:pic>
                    </a:graphicData>
                  </a:graphic>
                </wp:inline>
              </w:drawing>
            </w:r>
          </w:p>
        </w:tc>
      </w:tr>
    </w:tbl>
    <w:p w14:paraId="6247A398" w14:textId="77777777" w:rsidR="003B03DF" w:rsidRDefault="003B03DF" w:rsidP="003B03DF">
      <w:pPr>
        <w:pStyle w:val="E1N6pt"/>
        <w:rPr>
          <w:b/>
        </w:rPr>
      </w:pPr>
    </w:p>
    <w:p w14:paraId="715BEF35" w14:textId="77777777" w:rsidR="003B03DF" w:rsidRDefault="003B03DF" w:rsidP="003B03DF">
      <w:pPr>
        <w:pStyle w:val="E1N6pt"/>
        <w:rPr>
          <w:b/>
        </w:rPr>
      </w:pPr>
      <w:r>
        <w:rPr>
          <w:b/>
        </w:rPr>
        <w:br w:type="page"/>
      </w:r>
      <w:r w:rsidRPr="006F0CD0">
        <w:rPr>
          <w:b/>
        </w:rPr>
        <w:lastRenderedPageBreak/>
        <w:t>Systematischer Name von Valin</w:t>
      </w:r>
      <w:r>
        <w:rPr>
          <w:b/>
        </w:rPr>
        <w:t>:</w:t>
      </w:r>
    </w:p>
    <w:p w14:paraId="6EF4C128" w14:textId="77777777" w:rsidR="003B03DF" w:rsidRDefault="003B03DF" w:rsidP="003B03DF">
      <w:pPr>
        <w:pStyle w:val="Durchschuss6pt"/>
      </w:pPr>
    </w:p>
    <w:tbl>
      <w:tblPr>
        <w:tblW w:w="7059" w:type="dxa"/>
        <w:tblInd w:w="-198" w:type="dxa"/>
        <w:tblLayout w:type="fixed"/>
        <w:tblCellMar>
          <w:left w:w="0" w:type="dxa"/>
          <w:right w:w="0" w:type="dxa"/>
        </w:tblCellMar>
        <w:tblLook w:val="01E0" w:firstRow="1" w:lastRow="1" w:firstColumn="1" w:lastColumn="1" w:noHBand="0" w:noVBand="0"/>
      </w:tblPr>
      <w:tblGrid>
        <w:gridCol w:w="198"/>
        <w:gridCol w:w="6861"/>
      </w:tblGrid>
      <w:tr w:rsidR="003B03DF" w:rsidRPr="000B09D4" w14:paraId="559868C9" w14:textId="77777777" w:rsidTr="00C07D6C">
        <w:tc>
          <w:tcPr>
            <w:tcW w:w="198" w:type="dxa"/>
          </w:tcPr>
          <w:p w14:paraId="3EA313F1" w14:textId="77777777" w:rsidR="003B03DF" w:rsidRPr="000B09D4" w:rsidRDefault="003B03DF" w:rsidP="00C07D6C">
            <w:pPr>
              <w:pStyle w:val="r"/>
            </w:pPr>
            <w:r w:rsidRPr="000B09D4">
              <w:t>r</w:t>
            </w:r>
          </w:p>
          <w:p w14:paraId="1140DA7F" w14:textId="77777777" w:rsidR="003B03DF" w:rsidRPr="000B09D4" w:rsidRDefault="003B03DF" w:rsidP="00C07D6C">
            <w:pPr>
              <w:pStyle w:val="r"/>
            </w:pPr>
            <w:r w:rsidRPr="000B09D4">
              <w:t>r</w:t>
            </w:r>
          </w:p>
          <w:p w14:paraId="000AFABB" w14:textId="77777777" w:rsidR="003B03DF" w:rsidRPr="000B09D4" w:rsidRDefault="003B03DF" w:rsidP="00C07D6C">
            <w:pPr>
              <w:pStyle w:val="r"/>
            </w:pPr>
            <w:r w:rsidRPr="000B09D4">
              <w:t>r</w:t>
            </w:r>
          </w:p>
          <w:p w14:paraId="40417B13" w14:textId="77777777" w:rsidR="003B03DF" w:rsidRPr="000B09D4" w:rsidRDefault="003B03DF" w:rsidP="00C07D6C">
            <w:pPr>
              <w:pStyle w:val="r"/>
            </w:pPr>
            <w:r>
              <w:t>r</w:t>
            </w:r>
          </w:p>
        </w:tc>
        <w:tc>
          <w:tcPr>
            <w:tcW w:w="6861" w:type="dxa"/>
          </w:tcPr>
          <w:p w14:paraId="2B1B6903" w14:textId="77777777" w:rsidR="003B03DF" w:rsidRPr="000B09D4" w:rsidRDefault="003B03DF" w:rsidP="00C07D6C">
            <w:pPr>
              <w:pStyle w:val="HinweisE1N"/>
            </w:pPr>
            <w:r w:rsidRPr="0099705D">
              <w:t>An der Formel erkennt man, dass die längste Kohlenstoffkette vier C-Atome umfasst. Die Grup</w:t>
            </w:r>
            <w:r>
              <w:softHyphen/>
            </w:r>
            <w:r w:rsidRPr="0099705D">
              <w:t>pe mit der höchsten Priorität ist darin die COOH-Gruppe. Der Stammname ist also Bu</w:t>
            </w:r>
            <w:r>
              <w:softHyphen/>
            </w:r>
            <w:r w:rsidRPr="0099705D">
              <w:t>tan</w:t>
            </w:r>
            <w:r>
              <w:softHyphen/>
            </w:r>
            <w:r w:rsidRPr="0099705D">
              <w:t xml:space="preserve">säure. Am zweiten C-Atom ist die Amino-Gruppe gebunden; am dritten C-Atom ist eine Methyl-Gruppe gebunden. </w:t>
            </w:r>
          </w:p>
        </w:tc>
      </w:tr>
    </w:tbl>
    <w:p w14:paraId="52F8D8E9" w14:textId="77777777" w:rsidR="003B03DF" w:rsidRPr="0099705D" w:rsidRDefault="003B03DF" w:rsidP="003B03DF">
      <w:pPr>
        <w:pStyle w:val="E1N6pt"/>
      </w:pPr>
      <w:r>
        <w:t>D</w:t>
      </w:r>
      <w:r w:rsidRPr="0099705D">
        <w:t>er systematische Name</w:t>
      </w:r>
      <w:r>
        <w:t xml:space="preserve"> von Valin lautet</w:t>
      </w:r>
      <w:r w:rsidRPr="0099705D">
        <w:t>:</w:t>
      </w:r>
      <w:r>
        <w:t xml:space="preserve"> </w:t>
      </w:r>
      <w:r w:rsidRPr="004E5176">
        <w:rPr>
          <w:b/>
        </w:rPr>
        <w:t>2-Amino-3-methyl-butansäure</w:t>
      </w:r>
    </w:p>
    <w:p w14:paraId="2FA64015" w14:textId="77777777" w:rsidR="003B03DF" w:rsidRPr="0099705D" w:rsidRDefault="003B03DF" w:rsidP="003B03DF">
      <w:pPr>
        <w:pStyle w:val="E1N6pt"/>
        <w:rPr>
          <w:b/>
        </w:rPr>
      </w:pPr>
      <w:r w:rsidRPr="0099705D">
        <w:rPr>
          <w:b/>
        </w:rPr>
        <w:t>Chiralität</w:t>
      </w:r>
      <w:r>
        <w:rPr>
          <w:b/>
        </w:rPr>
        <w:t>:</w:t>
      </w:r>
    </w:p>
    <w:p w14:paraId="17F52C84" w14:textId="77777777" w:rsidR="003B03DF" w:rsidRDefault="003B03DF" w:rsidP="003B03DF">
      <w:pPr>
        <w:pStyle w:val="Durchschuss6pt"/>
      </w:pPr>
    </w:p>
    <w:tbl>
      <w:tblPr>
        <w:tblW w:w="7059" w:type="dxa"/>
        <w:tblInd w:w="-198" w:type="dxa"/>
        <w:tblLayout w:type="fixed"/>
        <w:tblCellMar>
          <w:left w:w="0" w:type="dxa"/>
          <w:right w:w="0" w:type="dxa"/>
        </w:tblCellMar>
        <w:tblLook w:val="01E0" w:firstRow="1" w:lastRow="1" w:firstColumn="1" w:lastColumn="1" w:noHBand="0" w:noVBand="0"/>
      </w:tblPr>
      <w:tblGrid>
        <w:gridCol w:w="198"/>
        <w:gridCol w:w="6861"/>
      </w:tblGrid>
      <w:tr w:rsidR="003B03DF" w:rsidRPr="000B09D4" w14:paraId="6A33CF29" w14:textId="77777777" w:rsidTr="00C07D6C">
        <w:tc>
          <w:tcPr>
            <w:tcW w:w="198" w:type="dxa"/>
          </w:tcPr>
          <w:p w14:paraId="33B970FC" w14:textId="77777777" w:rsidR="003B03DF" w:rsidRPr="00C15F47" w:rsidRDefault="003B03DF" w:rsidP="00C07D6C">
            <w:pPr>
              <w:pStyle w:val="r"/>
            </w:pPr>
            <w:r w:rsidRPr="00C15F47">
              <w:t>r</w:t>
            </w:r>
          </w:p>
          <w:p w14:paraId="6C3053C1" w14:textId="77777777" w:rsidR="003B03DF" w:rsidRPr="00C15F47" w:rsidRDefault="003B03DF" w:rsidP="00C07D6C">
            <w:pPr>
              <w:pStyle w:val="r"/>
            </w:pPr>
            <w:r w:rsidRPr="00C15F47">
              <w:t>r</w:t>
            </w:r>
          </w:p>
          <w:p w14:paraId="1509F5A6" w14:textId="77777777" w:rsidR="003B03DF" w:rsidRPr="00C15F47" w:rsidRDefault="003B03DF" w:rsidP="00C07D6C">
            <w:pPr>
              <w:pStyle w:val="r"/>
            </w:pPr>
            <w:r w:rsidRPr="00C15F47">
              <w:t>r</w:t>
            </w:r>
          </w:p>
          <w:p w14:paraId="3A218F63" w14:textId="77777777" w:rsidR="003B03DF" w:rsidRPr="00C15F47" w:rsidRDefault="003B03DF" w:rsidP="00C07D6C">
            <w:pPr>
              <w:pStyle w:val="r"/>
            </w:pPr>
            <w:r w:rsidRPr="00C15F47">
              <w:t>r</w:t>
            </w:r>
          </w:p>
          <w:p w14:paraId="348697A4" w14:textId="77777777" w:rsidR="003B03DF" w:rsidRPr="00C15F47" w:rsidRDefault="003B03DF" w:rsidP="00C07D6C">
            <w:pPr>
              <w:pStyle w:val="r"/>
            </w:pPr>
            <w:r w:rsidRPr="00C15F47">
              <w:t>r</w:t>
            </w:r>
          </w:p>
          <w:p w14:paraId="2A743DC7" w14:textId="77777777" w:rsidR="003B03DF" w:rsidRPr="00C15F47" w:rsidRDefault="003B03DF" w:rsidP="00C07D6C">
            <w:pPr>
              <w:pStyle w:val="r"/>
            </w:pPr>
            <w:r w:rsidRPr="00C15F47">
              <w:t>r</w:t>
            </w:r>
          </w:p>
          <w:p w14:paraId="4872D4E8" w14:textId="77777777" w:rsidR="003B03DF" w:rsidRPr="00C15F47" w:rsidRDefault="003B03DF" w:rsidP="00C07D6C">
            <w:pPr>
              <w:pStyle w:val="r"/>
            </w:pPr>
            <w:r w:rsidRPr="00C15F47">
              <w:t>r</w:t>
            </w:r>
          </w:p>
          <w:p w14:paraId="785EAB69" w14:textId="77777777" w:rsidR="003B03DF" w:rsidRPr="00C15F47" w:rsidRDefault="003B03DF" w:rsidP="00C07D6C">
            <w:pPr>
              <w:pStyle w:val="r"/>
            </w:pPr>
            <w:r w:rsidRPr="00C15F47">
              <w:t>r</w:t>
            </w:r>
          </w:p>
          <w:p w14:paraId="62E2C0E5" w14:textId="77777777" w:rsidR="003B03DF" w:rsidRPr="00C15F47" w:rsidRDefault="003B03DF" w:rsidP="00C07D6C">
            <w:pPr>
              <w:pStyle w:val="r"/>
            </w:pPr>
            <w:r w:rsidRPr="00C15F47">
              <w:t>r</w:t>
            </w:r>
          </w:p>
          <w:p w14:paraId="300F04CF" w14:textId="77777777" w:rsidR="003B03DF" w:rsidRPr="00C15F47" w:rsidRDefault="003B03DF" w:rsidP="00C07D6C">
            <w:pPr>
              <w:pStyle w:val="r"/>
            </w:pPr>
            <w:r w:rsidRPr="00C15F47">
              <w:t>r</w:t>
            </w:r>
          </w:p>
          <w:p w14:paraId="4B383717" w14:textId="77777777" w:rsidR="003B03DF" w:rsidRPr="00C15F47" w:rsidRDefault="003B03DF" w:rsidP="00C07D6C">
            <w:pPr>
              <w:pStyle w:val="r"/>
            </w:pPr>
            <w:r w:rsidRPr="00C15F47">
              <w:t>rrrrrrrr</w:t>
            </w:r>
          </w:p>
        </w:tc>
        <w:tc>
          <w:tcPr>
            <w:tcW w:w="6861" w:type="dxa"/>
          </w:tcPr>
          <w:p w14:paraId="46A6488B" w14:textId="77777777" w:rsidR="003B03DF" w:rsidRPr="00E30180" w:rsidRDefault="003B03DF" w:rsidP="00C07D6C">
            <w:pPr>
              <w:pStyle w:val="HinweisE1N"/>
              <w:rPr>
                <w:sz w:val="19"/>
              </w:rPr>
            </w:pPr>
            <w:r w:rsidRPr="0099705D">
              <w:t xml:space="preserve">Der Begriff </w:t>
            </w:r>
            <w:r>
              <w:t>„</w:t>
            </w:r>
            <w:r w:rsidRPr="0099705D">
              <w:t>Chiralität</w:t>
            </w:r>
            <w:r>
              <w:t>“</w:t>
            </w:r>
            <w:r w:rsidRPr="0099705D">
              <w:t xml:space="preserve"> stammt aus dem Griechischen und bedeutet </w:t>
            </w:r>
            <w:r>
              <w:t>„</w:t>
            </w:r>
            <w:r w:rsidRPr="0099705D">
              <w:t>Händigkeit</w:t>
            </w:r>
            <w:r>
              <w:t>“</w:t>
            </w:r>
            <w:r w:rsidRPr="0099705D">
              <w:t>: Die lin</w:t>
            </w:r>
            <w:r>
              <w:softHyphen/>
            </w:r>
            <w:r w:rsidRPr="0099705D">
              <w:t>ke und rechte Hand einer Person sind nicht zur Deckung zu bringen, da sie sich wie Bild und Spiegelbild verhalten. In gleicher Weise sind Bild und Spiegelbild – die beiden En</w:t>
            </w:r>
            <w:r>
              <w:softHyphen/>
            </w:r>
            <w:r w:rsidRPr="0099705D">
              <w:t>an</w:t>
            </w:r>
            <w:r>
              <w:softHyphen/>
            </w:r>
            <w:r w:rsidRPr="0099705D">
              <w:t xml:space="preserve">tiomere – eines chiralen Moleküls inkongruent. </w:t>
            </w:r>
            <w:r w:rsidRPr="00C5741F">
              <w:t>Ein Molekül ist dann chiral, wenn es keine Spiegelebene aufweist.</w:t>
            </w:r>
          </w:p>
          <w:p w14:paraId="7439D881" w14:textId="23435AB1" w:rsidR="003B03DF" w:rsidRPr="000B09D4" w:rsidRDefault="003B03DF" w:rsidP="00C07D6C">
            <w:pPr>
              <w:pStyle w:val="E1N3ptChemFormel"/>
            </w:pPr>
            <w:r>
              <w:rPr>
                <w:noProof/>
                <w:sz w:val="19"/>
                <w:lang w:val="en-GB"/>
              </w:rPr>
              <w:drawing>
                <wp:inline distT="0" distB="0" distL="0" distR="0" wp14:anchorId="3DF8D62C" wp14:editId="731C645E">
                  <wp:extent cx="2428875" cy="15144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514475"/>
                          </a:xfrm>
                          <a:prstGeom prst="rect">
                            <a:avLst/>
                          </a:prstGeom>
                          <a:noFill/>
                          <a:ln>
                            <a:noFill/>
                          </a:ln>
                        </pic:spPr>
                      </pic:pic>
                    </a:graphicData>
                  </a:graphic>
                </wp:inline>
              </w:drawing>
            </w:r>
          </w:p>
        </w:tc>
      </w:tr>
    </w:tbl>
    <w:p w14:paraId="609F534D" w14:textId="77777777" w:rsidR="003B03DF" w:rsidRDefault="003B03DF" w:rsidP="003B03DF">
      <w:pPr>
        <w:pStyle w:val="E1N6pt"/>
      </w:pPr>
      <w:r w:rsidRPr="0099705D">
        <w:t>Die</w:t>
      </w:r>
      <w:r>
        <w:t xml:space="preserve"> proteinogenen</w:t>
      </w:r>
      <w:r w:rsidRPr="0099705D">
        <w:t xml:space="preserve"> </w:t>
      </w:r>
      <w:r w:rsidRPr="0099705D">
        <w:rPr>
          <w:rFonts w:ascii="Symbol" w:hAnsi="Symbol"/>
        </w:rPr>
        <w:t></w:t>
      </w:r>
      <w:r w:rsidRPr="0099705D">
        <w:t>-Aminosäuren sind bis auf das Glycin allesamt durch mindestens ein asym</w:t>
      </w:r>
      <w:r>
        <w:softHyphen/>
      </w:r>
      <w:r w:rsidRPr="0099705D">
        <w:t>metrisch sub</w:t>
      </w:r>
      <w:r>
        <w:softHyphen/>
      </w:r>
      <w:r w:rsidRPr="0099705D">
        <w:t xml:space="preserve">stituiertes C-Atom </w:t>
      </w:r>
      <w:r w:rsidRPr="00C5741F">
        <w:t>und damit durch das Fehlen einer Spie</w:t>
      </w:r>
      <w:r w:rsidRPr="00C5741F">
        <w:softHyphen/>
        <w:t>gel</w:t>
      </w:r>
      <w:r w:rsidRPr="00C5741F">
        <w:softHyphen/>
        <w:t>ebe</w:t>
      </w:r>
      <w:r w:rsidRPr="00C5741F">
        <w:softHyphen/>
        <w:t xml:space="preserve">ne </w:t>
      </w:r>
      <w:r>
        <w:t>aus</w:t>
      </w:r>
      <w:r>
        <w:softHyphen/>
        <w:t>ge</w:t>
      </w:r>
      <w:r>
        <w:softHyphen/>
      </w:r>
      <w:r w:rsidRPr="00C5741F">
        <w:t>zeich</w:t>
      </w:r>
      <w:r>
        <w:softHyphen/>
      </w:r>
      <w:r w:rsidRPr="00C5741F">
        <w:t>net.</w:t>
      </w:r>
    </w:p>
    <w:p w14:paraId="5B4B9108" w14:textId="77777777" w:rsidR="003B03DF" w:rsidRPr="0099705D" w:rsidRDefault="003B03DF" w:rsidP="003B03DF">
      <w:pPr>
        <w:pStyle w:val="E1N3pt"/>
      </w:pPr>
      <w:r>
        <w:t>Das Enantiomer</w:t>
      </w:r>
      <w:r w:rsidRPr="0099705D">
        <w:t xml:space="preserve"> zu einem gegebenen Molekül kann man durch die Spiegelung seiner </w:t>
      </w:r>
      <w:r w:rsidRPr="0099705D">
        <w:rPr>
          <w:smallCaps/>
        </w:rPr>
        <w:t>Fischer-</w:t>
      </w:r>
      <w:r w:rsidRPr="0099705D">
        <w:t>Projektionsformel entlang einer (imaginären) senkrecht zur Papierebene stehen</w:t>
      </w:r>
      <w:r w:rsidRPr="0099705D">
        <w:softHyphen/>
        <w:t xml:space="preserve">den Ebene </w:t>
      </w:r>
      <w:r>
        <w:t>darstellen.</w:t>
      </w:r>
    </w:p>
    <w:p w14:paraId="7D07B47F" w14:textId="681F6A1D" w:rsidR="003B03DF" w:rsidRPr="0099705D" w:rsidRDefault="003B03DF" w:rsidP="003B03DF">
      <w:pPr>
        <w:pStyle w:val="E1N3ptChemFormel"/>
      </w:pPr>
      <w:r>
        <w:rPr>
          <w:noProof/>
        </w:rPr>
        <w:drawing>
          <wp:inline distT="0" distB="0" distL="0" distR="0" wp14:anchorId="0E3D3080" wp14:editId="3BD1510E">
            <wp:extent cx="2657475" cy="1209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p w14:paraId="2BA46F1D" w14:textId="77777777" w:rsidR="003B03DF" w:rsidRPr="0099705D" w:rsidRDefault="003B03DF" w:rsidP="003B03DF">
      <w:pPr>
        <w:pStyle w:val="E1N3pt"/>
        <w:spacing w:before="120"/>
        <w:rPr>
          <w:szCs w:val="18"/>
        </w:rPr>
      </w:pPr>
      <w:r w:rsidRPr="002D7475">
        <w:rPr>
          <w:szCs w:val="18"/>
        </w:rPr>
        <w:t xml:space="preserve">Die </w:t>
      </w:r>
      <w:r>
        <w:rPr>
          <w:szCs w:val="18"/>
        </w:rPr>
        <w:t xml:space="preserve">beiden </w:t>
      </w:r>
      <w:r w:rsidRPr="002D7475">
        <w:rPr>
          <w:szCs w:val="18"/>
        </w:rPr>
        <w:t>Darstellungen rechts repräsentieren das gleiche Molekül L-Valin, da das dritte C-Atom nicht chiral ist.</w:t>
      </w:r>
    </w:p>
    <w:p w14:paraId="5E47727E" w14:textId="77777777" w:rsidR="003B03DF" w:rsidRPr="0099705D" w:rsidRDefault="003B03DF" w:rsidP="003B03DF">
      <w:pPr>
        <w:pStyle w:val="E112pt"/>
      </w:pPr>
      <w:r>
        <w:br w:type="page"/>
      </w:r>
      <w:r w:rsidRPr="0099705D">
        <w:lastRenderedPageBreak/>
        <w:t>2.2</w:t>
      </w:r>
      <w:r w:rsidRPr="0099705D">
        <w:tab/>
      </w:r>
      <w:r w:rsidRPr="0099705D">
        <w:rPr>
          <w:b/>
        </w:rPr>
        <w:t>Verhalten von Valin beim Erhitzen</w:t>
      </w:r>
      <w:r>
        <w:rPr>
          <w:b/>
        </w:rPr>
        <w:t>:</w:t>
      </w:r>
    </w:p>
    <w:p w14:paraId="76002622" w14:textId="77777777" w:rsidR="003B03DF" w:rsidRPr="0099705D" w:rsidRDefault="003B03DF" w:rsidP="003B03DF">
      <w:pPr>
        <w:pStyle w:val="E1N"/>
        <w:spacing w:before="60"/>
      </w:pPr>
      <w:r w:rsidRPr="0099705D">
        <w:t>Aminosäuren liegen im Festkörper in der Zwitterionenform vor. Die elektrostatischen Wech</w:t>
      </w:r>
      <w:r>
        <w:softHyphen/>
      </w:r>
      <w:r w:rsidRPr="0099705D">
        <w:t>sel</w:t>
      </w:r>
      <w:r>
        <w:softHyphen/>
      </w:r>
      <w:r w:rsidRPr="0099705D">
        <w:t>wirkungen zwischen den protonierten Aminogruppen und den Carboxylat</w:t>
      </w:r>
      <w:r w:rsidRPr="0099705D">
        <w:softHyphen/>
        <w:t>grup</w:t>
      </w:r>
      <w:r>
        <w:softHyphen/>
      </w:r>
      <w:r w:rsidRPr="0099705D">
        <w:t>pen sind so groß, dass beim Erhitzen zuerst kovalente Bindungen in den jeweiligen Amino</w:t>
      </w:r>
      <w:r>
        <w:softHyphen/>
      </w:r>
      <w:r w:rsidRPr="0099705D">
        <w:t>säurebausteinen gebrochen werden, bevor sie als Ganzes gegeneinander beweglich wer</w:t>
      </w:r>
      <w:r>
        <w:softHyphen/>
      </w:r>
      <w:r w:rsidRPr="0099705D">
        <w:t>den. Daher zersetzen sich Aminosäuren beim Erhitzen.</w:t>
      </w:r>
    </w:p>
    <w:p w14:paraId="7EC3E8CC" w14:textId="77777777" w:rsidR="003B03DF" w:rsidRPr="0099705D" w:rsidRDefault="003B03DF" w:rsidP="003B03DF">
      <w:pPr>
        <w:pStyle w:val="E1N"/>
      </w:pPr>
      <w:r w:rsidRPr="0099705D">
        <w:t>Da</w:t>
      </w:r>
      <w:r>
        <w:softHyphen/>
      </w:r>
      <w:r w:rsidRPr="0099705D">
        <w:t xml:space="preserve">bei entsteht aus den Aminogruppen Ammoniak, das </w:t>
      </w:r>
      <w:r>
        <w:t>ein feuchtes Indikatorpapier we</w:t>
      </w:r>
      <w:r w:rsidRPr="0099705D">
        <w:t xml:space="preserve">gen der basischen Reaktion </w:t>
      </w:r>
      <w:r>
        <w:t xml:space="preserve">mit Wasser </w:t>
      </w:r>
      <w:r w:rsidRPr="0099705D">
        <w:rPr>
          <w:szCs w:val="18"/>
        </w:rPr>
        <w:t>blau färbt.</w:t>
      </w:r>
    </w:p>
    <w:p w14:paraId="3CC6E374" w14:textId="3FDFD2D2" w:rsidR="003B03DF" w:rsidRPr="0099705D" w:rsidRDefault="003B03DF" w:rsidP="003B03DF">
      <w:pPr>
        <w:pStyle w:val="E1N3ptChemFormel"/>
      </w:pPr>
      <w:r w:rsidRPr="0099705D">
        <w:rPr>
          <w:noProof/>
        </w:rPr>
        <w:drawing>
          <wp:inline distT="0" distB="0" distL="0" distR="0" wp14:anchorId="5C7A6229" wp14:editId="76CD5FC4">
            <wp:extent cx="1971675" cy="1524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t="13316" b="26382"/>
                    <a:stretch>
                      <a:fillRect/>
                    </a:stretch>
                  </pic:blipFill>
                  <pic:spPr bwMode="auto">
                    <a:xfrm>
                      <a:off x="0" y="0"/>
                      <a:ext cx="1971675" cy="152400"/>
                    </a:xfrm>
                    <a:prstGeom prst="rect">
                      <a:avLst/>
                    </a:prstGeom>
                    <a:noFill/>
                    <a:ln>
                      <a:noFill/>
                    </a:ln>
                  </pic:spPr>
                </pic:pic>
              </a:graphicData>
            </a:graphic>
          </wp:inline>
        </w:drawing>
      </w:r>
    </w:p>
    <w:p w14:paraId="3510B108" w14:textId="77777777" w:rsidR="003B03DF" w:rsidRPr="00926591" w:rsidRDefault="003B03DF" w:rsidP="003B03DF">
      <w:pPr>
        <w:pStyle w:val="E112pt"/>
        <w:rPr>
          <w:szCs w:val="18"/>
        </w:rPr>
      </w:pPr>
      <w:r w:rsidRPr="00926591">
        <w:t>2.3</w:t>
      </w:r>
      <w:r>
        <w:tab/>
      </w:r>
      <w:r w:rsidRPr="007467F5">
        <w:rPr>
          <w:b/>
          <w:szCs w:val="18"/>
        </w:rPr>
        <w:t>Reaktionsgleichungen</w:t>
      </w:r>
      <w:r>
        <w:rPr>
          <w:b/>
          <w:szCs w:val="18"/>
        </w:rPr>
        <w:t>:</w:t>
      </w:r>
    </w:p>
    <w:p w14:paraId="5C645C37" w14:textId="77777777" w:rsidR="003B03DF" w:rsidRPr="00926591" w:rsidRDefault="003B03DF" w:rsidP="003B03DF">
      <w:pPr>
        <w:pStyle w:val="E1N"/>
        <w:spacing w:before="60"/>
      </w:pPr>
      <w:r w:rsidRPr="00926591">
        <w:t>In destilliertem Wasser gelöstes Valin liegt überwiegend in der Zwitterionenform vor. Gibt man dazu Natronlauge, so läuft folgende Reaktion ab:</w:t>
      </w:r>
    </w:p>
    <w:p w14:paraId="1132A1CB" w14:textId="56A15174" w:rsidR="003B03DF" w:rsidRDefault="003B03DF" w:rsidP="003B03DF">
      <w:pPr>
        <w:pStyle w:val="E1N3ptChemFormel"/>
      </w:pPr>
      <w:r>
        <w:rPr>
          <w:noProof/>
        </w:rPr>
        <w:drawing>
          <wp:inline distT="0" distB="0" distL="0" distR="0" wp14:anchorId="5E14998E" wp14:editId="0C4F3B44">
            <wp:extent cx="3038475" cy="8096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475" cy="809625"/>
                    </a:xfrm>
                    <a:prstGeom prst="rect">
                      <a:avLst/>
                    </a:prstGeom>
                    <a:noFill/>
                    <a:ln>
                      <a:noFill/>
                    </a:ln>
                  </pic:spPr>
                </pic:pic>
              </a:graphicData>
            </a:graphic>
          </wp:inline>
        </w:drawing>
      </w:r>
    </w:p>
    <w:p w14:paraId="5E75AD3B" w14:textId="77777777" w:rsidR="003B03DF" w:rsidRDefault="003B03DF" w:rsidP="003B03DF">
      <w:pPr>
        <w:pStyle w:val="E1N6pt"/>
      </w:pPr>
      <w:r w:rsidRPr="00926591">
        <w:t>Die Zugabe von Salzsäure wird hingegen durch die folgende Reaktionsgleichung be</w:t>
      </w:r>
      <w:r>
        <w:softHyphen/>
      </w:r>
      <w:r w:rsidRPr="00926591">
        <w:t>schrieben:</w:t>
      </w:r>
    </w:p>
    <w:p w14:paraId="63838B05" w14:textId="10F4C35F" w:rsidR="003B03DF" w:rsidRDefault="003B03DF" w:rsidP="003B03DF">
      <w:pPr>
        <w:pStyle w:val="E1N3ptChemFormel"/>
      </w:pPr>
      <w:r>
        <w:rPr>
          <w:noProof/>
        </w:rPr>
        <w:drawing>
          <wp:inline distT="0" distB="0" distL="0" distR="0" wp14:anchorId="5753D48C" wp14:editId="57E1EAAD">
            <wp:extent cx="3038475" cy="8096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475" cy="809625"/>
                    </a:xfrm>
                    <a:prstGeom prst="rect">
                      <a:avLst/>
                    </a:prstGeom>
                    <a:noFill/>
                    <a:ln>
                      <a:noFill/>
                    </a:ln>
                  </pic:spPr>
                </pic:pic>
              </a:graphicData>
            </a:graphic>
          </wp:inline>
        </w:drawing>
      </w:r>
    </w:p>
    <w:p w14:paraId="48792FCF" w14:textId="77777777" w:rsidR="003B03DF" w:rsidRPr="007467F5" w:rsidRDefault="003B03DF" w:rsidP="003B03DF">
      <w:pPr>
        <w:pStyle w:val="E1N6pt"/>
        <w:rPr>
          <w:b/>
        </w:rPr>
      </w:pPr>
      <w:r w:rsidRPr="007467F5">
        <w:rPr>
          <w:b/>
          <w:smallCaps/>
        </w:rPr>
        <w:t>Brønsted</w:t>
      </w:r>
      <w:r w:rsidRPr="007467F5">
        <w:rPr>
          <w:b/>
        </w:rPr>
        <w:t>-Theorie</w:t>
      </w:r>
      <w:r>
        <w:rPr>
          <w:b/>
        </w:rPr>
        <w:t>:</w:t>
      </w:r>
    </w:p>
    <w:p w14:paraId="6C2BEEBD" w14:textId="77777777" w:rsidR="003B03DF" w:rsidRPr="00926591" w:rsidRDefault="003B03DF" w:rsidP="003B03DF">
      <w:pPr>
        <w:pStyle w:val="E1N"/>
        <w:spacing w:before="60"/>
      </w:pPr>
      <w:r w:rsidRPr="00926591">
        <w:t xml:space="preserve">Nach der Theorie von </w:t>
      </w:r>
      <w:r w:rsidRPr="00926591">
        <w:rPr>
          <w:smallCaps/>
        </w:rPr>
        <w:t xml:space="preserve">Brønsted </w:t>
      </w:r>
      <w:r w:rsidRPr="00926591">
        <w:t>sind Säure-Base-Reaktionen Protonenübertragungs</w:t>
      </w:r>
      <w:r>
        <w:softHyphen/>
      </w:r>
      <w:r w:rsidRPr="00926591">
        <w:t>reak</w:t>
      </w:r>
      <w:r>
        <w:softHyphen/>
      </w:r>
      <w:r w:rsidRPr="00926591">
        <w:t>tionen von einem Protonendonor auf einen Protonenakzeptor.</w:t>
      </w:r>
    </w:p>
    <w:p w14:paraId="6C72C0FE" w14:textId="77777777" w:rsidR="003B03DF" w:rsidRDefault="003B03DF" w:rsidP="003B03DF">
      <w:pPr>
        <w:pStyle w:val="E1N"/>
      </w:pPr>
      <w:r w:rsidRPr="00926591">
        <w:t xml:space="preserve">Im </w:t>
      </w:r>
      <w:r>
        <w:t xml:space="preserve">gegebenen </w:t>
      </w:r>
      <w:r w:rsidRPr="00926591">
        <w:t>Beispiel können die Valin-Zwitterionen gegenüber Natronlauge als Pro</w:t>
      </w:r>
      <w:r>
        <w:softHyphen/>
      </w:r>
      <w:r w:rsidRPr="00926591">
        <w:t>to</w:t>
      </w:r>
      <w:r>
        <w:softHyphen/>
      </w:r>
      <w:r w:rsidRPr="00926591">
        <w:t>nen</w:t>
      </w:r>
      <w:r>
        <w:softHyphen/>
        <w:t>donor</w:t>
      </w:r>
      <w:r w:rsidRPr="00926591">
        <w:t xml:space="preserve"> wirken. Das Proton wird dabei von der protonierten Aminogruppe auf die Hy</w:t>
      </w:r>
      <w:r>
        <w:softHyphen/>
      </w:r>
      <w:r w:rsidRPr="00926591">
        <w:t>dro</w:t>
      </w:r>
      <w:r>
        <w:softHyphen/>
      </w:r>
      <w:r w:rsidRPr="00926591">
        <w:t>xid-Ionen (Protonenakzeptoren) übertragen. Bei einer Salzsäurezugabe wirken</w:t>
      </w:r>
      <w:r>
        <w:t xml:space="preserve"> da</w:t>
      </w:r>
      <w:r>
        <w:softHyphen/>
        <w:t>ge</w:t>
      </w:r>
      <w:r>
        <w:softHyphen/>
        <w:t>gen</w:t>
      </w:r>
      <w:r w:rsidRPr="00926591">
        <w:t xml:space="preserve"> die Oxo</w:t>
      </w:r>
      <w:r>
        <w:softHyphen/>
        <w:t>nium-Ionen als Protonenspender und</w:t>
      </w:r>
      <w:r w:rsidRPr="00926591">
        <w:t xml:space="preserve"> die Carboxylat-Gruppen der Zwitter</w:t>
      </w:r>
      <w:r>
        <w:softHyphen/>
      </w:r>
      <w:r w:rsidRPr="00926591">
        <w:t>io</w:t>
      </w:r>
      <w:r>
        <w:softHyphen/>
      </w:r>
      <w:r w:rsidRPr="00926591">
        <w:t>nen als Pro</w:t>
      </w:r>
      <w:r>
        <w:softHyphen/>
      </w:r>
      <w:r w:rsidRPr="00926591">
        <w:t>to</w:t>
      </w:r>
      <w:r>
        <w:softHyphen/>
      </w:r>
      <w:r w:rsidRPr="00926591">
        <w:t>nen</w:t>
      </w:r>
      <w:r>
        <w:softHyphen/>
      </w:r>
      <w:r w:rsidRPr="00926591">
        <w:t>akzeptoren.</w:t>
      </w:r>
    </w:p>
    <w:p w14:paraId="13274CDC" w14:textId="77777777" w:rsidR="003B03DF" w:rsidRDefault="003B03DF" w:rsidP="00E65202">
      <w:bookmarkStart w:id="0" w:name="_GoBack"/>
      <w:bookmarkEnd w:id="0"/>
    </w:p>
    <w:sectPr w:rsidR="003B0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gensymbol">
    <w:altName w:val="Calibri"/>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02"/>
    <w:rsid w:val="000C28D8"/>
    <w:rsid w:val="003B03DF"/>
    <w:rsid w:val="0069156C"/>
    <w:rsid w:val="00A97EDF"/>
    <w:rsid w:val="00B101B1"/>
    <w:rsid w:val="00E65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9F2C"/>
  <w15:chartTrackingRefBased/>
  <w15:docId w15:val="{725EDCDD-A53B-4BBB-A1D1-BA3BD5B0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202"/>
    <w:pPr>
      <w:tabs>
        <w:tab w:val="right" w:pos="6804"/>
      </w:tabs>
      <w:spacing w:after="0" w:line="187" w:lineRule="exact"/>
      <w:jc w:val="both"/>
    </w:pPr>
    <w:rPr>
      <w:rFonts w:ascii="Times New Roman" w:eastAsia="Times New Roman" w:hAnsi="Times New Roman" w:cs="Times New Roman"/>
      <w:sz w:val="18"/>
      <w:szCs w:val="20"/>
      <w:lang w:eastAsia="de-DE"/>
    </w:rPr>
  </w:style>
  <w:style w:type="paragraph" w:styleId="berschrift3">
    <w:name w:val="heading 3"/>
    <w:basedOn w:val="Standard"/>
    <w:next w:val="Standardeinzug"/>
    <w:link w:val="berschrift3Zchn"/>
    <w:qFormat/>
    <w:rsid w:val="003B03DF"/>
    <w:pPr>
      <w:tabs>
        <w:tab w:val="left" w:pos="454"/>
      </w:tabs>
      <w:spacing w:after="240"/>
      <w:jc w:val="center"/>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gE112pt">
    <w:name w:val="Ang. E1 12pt"/>
    <w:basedOn w:val="Standard"/>
    <w:rsid w:val="00E65202"/>
    <w:pPr>
      <w:tabs>
        <w:tab w:val="left" w:pos="454"/>
        <w:tab w:val="right" w:pos="6804"/>
      </w:tabs>
      <w:spacing w:before="240"/>
      <w:ind w:left="340" w:right="454" w:hanging="340"/>
    </w:pPr>
  </w:style>
  <w:style w:type="paragraph" w:customStyle="1" w:styleId="AngE1N">
    <w:name w:val="Ang. E1 N"/>
    <w:basedOn w:val="AngE112pt"/>
    <w:rsid w:val="00E65202"/>
    <w:pPr>
      <w:tabs>
        <w:tab w:val="clear" w:pos="454"/>
      </w:tabs>
      <w:spacing w:before="0"/>
      <w:ind w:firstLine="0"/>
    </w:pPr>
  </w:style>
  <w:style w:type="paragraph" w:customStyle="1" w:styleId="AngE16pt">
    <w:name w:val="Ang. E1 6pt"/>
    <w:basedOn w:val="AngE112pt"/>
    <w:rsid w:val="00E65202"/>
    <w:pPr>
      <w:spacing w:before="120"/>
    </w:pPr>
  </w:style>
  <w:style w:type="paragraph" w:customStyle="1" w:styleId="E1N3ptChemFormel">
    <w:name w:val="E1 N 3pt Chem Formel"/>
    <w:basedOn w:val="Standard"/>
    <w:link w:val="E1N3ptChemFormelZchn"/>
    <w:rsid w:val="00E65202"/>
    <w:pPr>
      <w:spacing w:before="60" w:line="240" w:lineRule="auto"/>
      <w:ind w:left="340"/>
    </w:pPr>
    <w:rPr>
      <w:sz w:val="16"/>
    </w:rPr>
  </w:style>
  <w:style w:type="character" w:customStyle="1" w:styleId="E1N3ptChemFormelZchn">
    <w:name w:val="E1 N 3pt Chem Formel Zchn"/>
    <w:basedOn w:val="Absatz-Standardschriftart"/>
    <w:link w:val="E1N3ptChemFormel"/>
    <w:rsid w:val="00E65202"/>
    <w:rPr>
      <w:rFonts w:ascii="Times New Roman" w:eastAsia="Times New Roman" w:hAnsi="Times New Roman" w:cs="Times New Roman"/>
      <w:sz w:val="16"/>
      <w:szCs w:val="20"/>
      <w:lang w:eastAsia="de-DE"/>
    </w:rPr>
  </w:style>
  <w:style w:type="paragraph" w:customStyle="1" w:styleId="AngE1NPunkt">
    <w:name w:val="Ang E1 N Punkt"/>
    <w:basedOn w:val="AngE1N"/>
    <w:rsid w:val="00E65202"/>
    <w:pPr>
      <w:ind w:left="510" w:hanging="170"/>
    </w:pPr>
  </w:style>
  <w:style w:type="character" w:customStyle="1" w:styleId="berschrift3Zchn">
    <w:name w:val="Überschrift 3 Zchn"/>
    <w:basedOn w:val="Absatz-Standardschriftart"/>
    <w:link w:val="berschrift3"/>
    <w:rsid w:val="003B03DF"/>
    <w:rPr>
      <w:rFonts w:ascii="Times New Roman" w:eastAsia="Times New Roman" w:hAnsi="Times New Roman" w:cs="Times New Roman"/>
      <w:b/>
      <w:sz w:val="18"/>
      <w:szCs w:val="20"/>
      <w:lang w:eastAsia="de-DE"/>
    </w:rPr>
  </w:style>
  <w:style w:type="paragraph" w:customStyle="1" w:styleId="E1N6pt">
    <w:name w:val="E1 N 6pt"/>
    <w:basedOn w:val="E1N"/>
    <w:link w:val="E1N6ptChar"/>
    <w:rsid w:val="003B03DF"/>
    <w:pPr>
      <w:spacing w:before="120"/>
    </w:pPr>
  </w:style>
  <w:style w:type="paragraph" w:customStyle="1" w:styleId="E1N">
    <w:name w:val="E1 N"/>
    <w:basedOn w:val="Standard"/>
    <w:link w:val="E1NChar"/>
    <w:rsid w:val="003B03DF"/>
    <w:pPr>
      <w:ind w:left="340"/>
    </w:pPr>
  </w:style>
  <w:style w:type="character" w:customStyle="1" w:styleId="E1NChar">
    <w:name w:val="E1 N Char"/>
    <w:link w:val="E1N"/>
    <w:rsid w:val="003B03DF"/>
    <w:rPr>
      <w:rFonts w:ascii="Times New Roman" w:eastAsia="Times New Roman" w:hAnsi="Times New Roman" w:cs="Times New Roman"/>
      <w:sz w:val="18"/>
      <w:szCs w:val="20"/>
      <w:lang w:eastAsia="de-DE"/>
    </w:rPr>
  </w:style>
  <w:style w:type="character" w:customStyle="1" w:styleId="E1N6ptChar">
    <w:name w:val="E1 N 6pt Char"/>
    <w:link w:val="E1N6pt"/>
    <w:rsid w:val="003B03DF"/>
    <w:rPr>
      <w:rFonts w:ascii="Times New Roman" w:eastAsia="Times New Roman" w:hAnsi="Times New Roman" w:cs="Times New Roman"/>
      <w:sz w:val="18"/>
      <w:szCs w:val="20"/>
      <w:lang w:eastAsia="de-DE"/>
    </w:rPr>
  </w:style>
  <w:style w:type="paragraph" w:customStyle="1" w:styleId="E112pt">
    <w:name w:val="E1 12pt"/>
    <w:basedOn w:val="Standard"/>
    <w:rsid w:val="003B03DF"/>
    <w:pPr>
      <w:tabs>
        <w:tab w:val="clear" w:pos="6804"/>
        <w:tab w:val="left" w:pos="454"/>
      </w:tabs>
      <w:spacing w:before="240"/>
      <w:ind w:left="340" w:hanging="340"/>
    </w:pPr>
  </w:style>
  <w:style w:type="paragraph" w:customStyle="1" w:styleId="E1">
    <w:name w:val="E1"/>
    <w:basedOn w:val="Standard"/>
    <w:rsid w:val="003B03DF"/>
    <w:pPr>
      <w:ind w:left="340" w:hanging="340"/>
    </w:pPr>
  </w:style>
  <w:style w:type="paragraph" w:customStyle="1" w:styleId="r">
    <w:name w:val="r"/>
    <w:basedOn w:val="berschrift3"/>
    <w:rsid w:val="003B03DF"/>
    <w:pPr>
      <w:tabs>
        <w:tab w:val="clear" w:pos="454"/>
        <w:tab w:val="left" w:pos="3119"/>
        <w:tab w:val="left" w:pos="3290"/>
        <w:tab w:val="left" w:pos="3317"/>
        <w:tab w:val="left" w:pos="3486"/>
      </w:tabs>
      <w:spacing w:after="0"/>
      <w:jc w:val="left"/>
    </w:pPr>
    <w:rPr>
      <w:rFonts w:ascii="Mengensymbol" w:hAnsi="Mengensymbol" w:cs="Arial"/>
      <w:color w:val="999999"/>
      <w:szCs w:val="22"/>
    </w:rPr>
  </w:style>
  <w:style w:type="paragraph" w:customStyle="1" w:styleId="HinweisE1N">
    <w:name w:val="Hinweis E1 N"/>
    <w:basedOn w:val="Standard"/>
    <w:rsid w:val="003B03DF"/>
    <w:pPr>
      <w:ind w:left="340" w:right="57"/>
    </w:pPr>
    <w:rPr>
      <w:i/>
      <w:szCs w:val="18"/>
    </w:rPr>
  </w:style>
  <w:style w:type="paragraph" w:customStyle="1" w:styleId="Durchschuss6pt">
    <w:name w:val="Durchschuss 6pt"/>
    <w:basedOn w:val="Standard"/>
    <w:rsid w:val="003B03DF"/>
    <w:pPr>
      <w:spacing w:line="120" w:lineRule="exact"/>
    </w:pPr>
  </w:style>
  <w:style w:type="paragraph" w:customStyle="1" w:styleId="E1N3pt">
    <w:name w:val="E1 N 3pt"/>
    <w:basedOn w:val="E1N"/>
    <w:link w:val="E1N3ptZchn"/>
    <w:rsid w:val="003B03DF"/>
    <w:pPr>
      <w:spacing w:before="60"/>
    </w:pPr>
  </w:style>
  <w:style w:type="character" w:customStyle="1" w:styleId="E1N3ptZchn">
    <w:name w:val="E1 N 3pt Zchn"/>
    <w:link w:val="E1N3pt"/>
    <w:rsid w:val="003B03DF"/>
    <w:rPr>
      <w:rFonts w:ascii="Times New Roman" w:eastAsia="Times New Roman" w:hAnsi="Times New Roman" w:cs="Times New Roman"/>
      <w:sz w:val="18"/>
      <w:szCs w:val="20"/>
      <w:lang w:eastAsia="de-DE"/>
    </w:rPr>
  </w:style>
  <w:style w:type="paragraph" w:styleId="Standardeinzug">
    <w:name w:val="Normal Indent"/>
    <w:basedOn w:val="Standard"/>
    <w:uiPriority w:val="99"/>
    <w:semiHidden/>
    <w:unhideWhenUsed/>
    <w:rsid w:val="003B03D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5759</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2020-03-23T13:11:00Z</dcterms:created>
  <dcterms:modified xsi:type="dcterms:W3CDTF">2020-03-23T13:13:00Z</dcterms:modified>
</cp:coreProperties>
</file>