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B84" w:rsidRPr="006A0AC2" w:rsidRDefault="004F7D9E">
      <w:pPr>
        <w:rPr>
          <w:b/>
          <w:sz w:val="28"/>
          <w:szCs w:val="28"/>
        </w:rPr>
      </w:pPr>
      <w:r w:rsidRPr="006A0AC2">
        <w:rPr>
          <w:b/>
          <w:sz w:val="28"/>
          <w:szCs w:val="28"/>
        </w:rPr>
        <w:t>Folgen des Braunkohletagebaus</w:t>
      </w:r>
    </w:p>
    <w:p w:rsidR="00313267" w:rsidRDefault="004F7D9E">
      <w:pPr>
        <w:rPr>
          <w:i/>
          <w:sz w:val="24"/>
          <w:szCs w:val="24"/>
        </w:rPr>
      </w:pPr>
      <w:r w:rsidRPr="004C5C53">
        <w:rPr>
          <w:i/>
          <w:sz w:val="24"/>
          <w:szCs w:val="24"/>
        </w:rPr>
        <w:sym w:font="Wingdings" w:char="F0E0"/>
      </w:r>
      <w:r w:rsidRPr="004C5C53">
        <w:rPr>
          <w:i/>
          <w:sz w:val="24"/>
          <w:szCs w:val="24"/>
        </w:rPr>
        <w:t xml:space="preserve"> AB Braunkohletagebau mit Satellitenbildern; </w:t>
      </w:r>
    </w:p>
    <w:p w:rsidR="004F7D9E" w:rsidRDefault="00313267">
      <w:pPr>
        <w:rPr>
          <w:i/>
          <w:sz w:val="24"/>
          <w:szCs w:val="24"/>
        </w:rPr>
      </w:pPr>
      <w:r w:rsidRPr="00313267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</w:t>
      </w:r>
      <w:r w:rsidR="004F7D9E" w:rsidRPr="004C5C53">
        <w:rPr>
          <w:i/>
          <w:sz w:val="24"/>
          <w:szCs w:val="24"/>
        </w:rPr>
        <w:t>AB Kartenanalysen Bedburg, Jüchen, Niederzier</w:t>
      </w:r>
    </w:p>
    <w:p w:rsidR="00313267" w:rsidRDefault="00313267">
      <w:pPr>
        <w:rPr>
          <w:i/>
          <w:sz w:val="24"/>
          <w:szCs w:val="24"/>
        </w:rPr>
      </w:pPr>
      <w:r>
        <w:rPr>
          <w:i/>
          <w:sz w:val="24"/>
          <w:szCs w:val="24"/>
        </w:rPr>
        <w:t>Analyse der betroffenen Gebiete und die Folgen des Braunkohletagebaus auf</w:t>
      </w:r>
    </w:p>
    <w:p w:rsidR="00313267" w:rsidRDefault="00313267">
      <w:pPr>
        <w:rPr>
          <w:i/>
          <w:sz w:val="24"/>
          <w:szCs w:val="24"/>
        </w:rPr>
      </w:pPr>
      <w:r>
        <w:rPr>
          <w:i/>
          <w:sz w:val="24"/>
          <w:szCs w:val="24"/>
        </w:rPr>
        <w:t>a. Besiedlung und Lage von Ortschaften</w:t>
      </w:r>
    </w:p>
    <w:p w:rsidR="00313267" w:rsidRPr="00313267" w:rsidRDefault="00313267" w:rsidP="00313267">
      <w:pPr>
        <w:pStyle w:val="Listenabsatz"/>
        <w:numPr>
          <w:ilvl w:val="0"/>
          <w:numId w:val="4"/>
        </w:numPr>
        <w:spacing w:after="60"/>
        <w:rPr>
          <w:sz w:val="24"/>
          <w:szCs w:val="24"/>
        </w:rPr>
      </w:pPr>
      <w:r w:rsidRPr="00313267">
        <w:rPr>
          <w:sz w:val="24"/>
          <w:szCs w:val="24"/>
        </w:rPr>
        <w:t xml:space="preserve">Umsiedlung von Ortschaften </w:t>
      </w:r>
      <w:r w:rsidRPr="004C5C53">
        <w:sym w:font="Wingdings" w:char="F0E0"/>
      </w:r>
      <w:r w:rsidRPr="00313267">
        <w:rPr>
          <w:sz w:val="24"/>
          <w:szCs w:val="24"/>
        </w:rPr>
        <w:t xml:space="preserve"> Änderung der gewachsenen Sozialstruktur, Heimatverlust, Verlust der kulturellen Identität (z.B. Landwirt)</w:t>
      </w:r>
    </w:p>
    <w:p w:rsidR="00313267" w:rsidRPr="00313267" w:rsidRDefault="0004089E" w:rsidP="00313267">
      <w:pPr>
        <w:pStyle w:val="Listenabsatz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Leichte </w:t>
      </w:r>
      <w:r w:rsidR="00313267" w:rsidRPr="00313267">
        <w:rPr>
          <w:sz w:val="24"/>
          <w:szCs w:val="24"/>
        </w:rPr>
        <w:t>Zunahme der Bevölkerung</w:t>
      </w:r>
    </w:p>
    <w:p w:rsidR="00313267" w:rsidRPr="00313267" w:rsidRDefault="0004089E" w:rsidP="00313267">
      <w:pPr>
        <w:pStyle w:val="Listenabsatz"/>
        <w:numPr>
          <w:ilvl w:val="0"/>
          <w:numId w:val="4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Leichte Zunahme von versiegelten Flächen </w:t>
      </w:r>
      <w:r w:rsidRPr="0004089E">
        <w:rPr>
          <w:sz w:val="24"/>
          <w:szCs w:val="24"/>
        </w:rPr>
        <w:sym w:font="Wingdings" w:char="F0E0"/>
      </w:r>
      <w:r w:rsidR="00313267" w:rsidRPr="00313267">
        <w:rPr>
          <w:sz w:val="24"/>
          <w:szCs w:val="24"/>
        </w:rPr>
        <w:t xml:space="preserve"> Vergrößerung der Ortschaften</w:t>
      </w:r>
      <w:r w:rsidR="00313267">
        <w:rPr>
          <w:sz w:val="24"/>
          <w:szCs w:val="24"/>
        </w:rPr>
        <w:t xml:space="preserve">, Entstehung neuer Ortschaften </w:t>
      </w:r>
      <w:r w:rsidR="00313267" w:rsidRPr="00313267">
        <w:rPr>
          <w:sz w:val="24"/>
          <w:szCs w:val="24"/>
        </w:rPr>
        <w:t>(Folge der Umsiedlungen?)</w:t>
      </w:r>
    </w:p>
    <w:p w:rsidR="00313267" w:rsidRDefault="00313267">
      <w:pPr>
        <w:rPr>
          <w:i/>
          <w:sz w:val="24"/>
          <w:szCs w:val="24"/>
        </w:rPr>
      </w:pPr>
      <w:r>
        <w:rPr>
          <w:i/>
          <w:sz w:val="24"/>
          <w:szCs w:val="24"/>
        </w:rPr>
        <w:t>b. Acker- und Grünflächen</w:t>
      </w:r>
    </w:p>
    <w:p w:rsidR="00313267" w:rsidRPr="00313267" w:rsidRDefault="00313267" w:rsidP="0031326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13267">
        <w:rPr>
          <w:sz w:val="24"/>
          <w:szCs w:val="24"/>
        </w:rPr>
        <w:t>Abnahme von Ackerflächen</w:t>
      </w:r>
    </w:p>
    <w:p w:rsidR="00313267" w:rsidRPr="00313267" w:rsidRDefault="00313267" w:rsidP="0031326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13267">
        <w:rPr>
          <w:sz w:val="24"/>
          <w:szCs w:val="24"/>
        </w:rPr>
        <w:t>Zunahme von Wiesen und Weiden</w:t>
      </w:r>
      <w:r w:rsidR="0004089E">
        <w:rPr>
          <w:sz w:val="24"/>
          <w:szCs w:val="24"/>
        </w:rPr>
        <w:t xml:space="preserve"> auf ehemaligem Abbaugebiet</w:t>
      </w:r>
      <w:r w:rsidRPr="00313267">
        <w:rPr>
          <w:sz w:val="24"/>
          <w:szCs w:val="24"/>
        </w:rPr>
        <w:t xml:space="preserve"> (Resultat der Rekultivierung?)</w:t>
      </w:r>
    </w:p>
    <w:p w:rsidR="00313267" w:rsidRPr="00313267" w:rsidRDefault="00313267" w:rsidP="0031326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13267">
        <w:rPr>
          <w:sz w:val="24"/>
          <w:szCs w:val="24"/>
        </w:rPr>
        <w:t>Sehr starke Abnahme von vorher vorhandenen Waldflächen (in Niederzier)</w:t>
      </w:r>
    </w:p>
    <w:p w:rsidR="0004089E" w:rsidRPr="0004089E" w:rsidRDefault="0004089E" w:rsidP="0004089E">
      <w:pPr>
        <w:rPr>
          <w:sz w:val="24"/>
          <w:szCs w:val="24"/>
        </w:rPr>
      </w:pPr>
    </w:p>
    <w:p w:rsidR="0004089E" w:rsidRPr="0004089E" w:rsidRDefault="0004089E" w:rsidP="0004089E">
      <w:pPr>
        <w:rPr>
          <w:sz w:val="24"/>
          <w:szCs w:val="24"/>
        </w:rPr>
      </w:pPr>
      <w:r w:rsidRPr="0004089E">
        <w:rPr>
          <w:sz w:val="24"/>
          <w:szCs w:val="24"/>
        </w:rPr>
        <w:t>TA:</w:t>
      </w:r>
      <w:r w:rsidRPr="0004089E">
        <w:rPr>
          <w:sz w:val="24"/>
          <w:szCs w:val="24"/>
        </w:rPr>
        <w:tab/>
        <w:t>Flächennutzungskonflikte durch den Tagebau</w:t>
      </w:r>
    </w:p>
    <w:p w:rsidR="0004089E" w:rsidRPr="0004089E" w:rsidRDefault="0004089E" w:rsidP="0004089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7ED72" wp14:editId="479CF6CB">
                <wp:simplePos x="0" y="0"/>
                <wp:positionH relativeFrom="column">
                  <wp:posOffset>3538855</wp:posOffset>
                </wp:positionH>
                <wp:positionV relativeFrom="paragraph">
                  <wp:posOffset>152400</wp:posOffset>
                </wp:positionV>
                <wp:extent cx="771525" cy="228600"/>
                <wp:effectExtent l="38100" t="38100" r="47625" b="762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010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278.65pt;margin-top:12pt;width:60.7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4B56A" wp14:editId="0EA0A463">
                <wp:simplePos x="0" y="0"/>
                <wp:positionH relativeFrom="column">
                  <wp:posOffset>1243329</wp:posOffset>
                </wp:positionH>
                <wp:positionV relativeFrom="paragraph">
                  <wp:posOffset>152400</wp:posOffset>
                </wp:positionV>
                <wp:extent cx="923925" cy="200025"/>
                <wp:effectExtent l="38100" t="57150" r="0" b="857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D6CA" id="Gerade Verbindung mit Pfeil 6" o:spid="_x0000_s1026" type="#_x0000_t32" style="position:absolute;margin-left:97.9pt;margin-top:12pt;width:72.75pt;height:15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CF2DA0" wp14:editId="7E162DC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28725" cy="29527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67149">
                              <w:rPr>
                                <w:b/>
                                <w:sz w:val="28"/>
                                <w:szCs w:val="28"/>
                              </w:rPr>
                              <w:t>TAGEBAU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F2D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75pt;width:96.75pt;height:23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">
                <v:textbox>
                  <w:txbxContent>
                    <w:p w:rsidR="00136B84" w:rsidRPr="00E67149" w:rsidRDefault="00136B84" w:rsidP="000408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67149">
                        <w:rPr>
                          <w:b/>
                          <w:sz w:val="28"/>
                          <w:szCs w:val="28"/>
                        </w:rPr>
                        <w:t>TAGEBAU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76FFB" wp14:editId="50BFC2AE">
                <wp:simplePos x="0" y="0"/>
                <wp:positionH relativeFrom="column">
                  <wp:posOffset>4338955</wp:posOffset>
                </wp:positionH>
                <wp:positionV relativeFrom="paragraph">
                  <wp:posOffset>66675</wp:posOffset>
                </wp:positionV>
                <wp:extent cx="1323975" cy="647700"/>
                <wp:effectExtent l="0" t="0" r="28575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Wohnen, soziale Beziehungen</w:t>
                            </w:r>
                          </w:p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</w:pPr>
                            <w:r>
                              <w:t>Heimatdorf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76FFB" id="_x0000_s1027" type="#_x0000_t202" style="position:absolute;margin-left:341.65pt;margin-top:5.25pt;width:104.25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">
                <v:textbox>
                  <w:txbxContent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Wohnen, soziale Beziehungen</w:t>
                      </w:r>
                    </w:p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</w:pPr>
                      <w:r>
                        <w:t>Heimatdorf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9C6686" wp14:editId="7616104C">
                <wp:simplePos x="0" y="0"/>
                <wp:positionH relativeFrom="column">
                  <wp:posOffset>100330</wp:posOffset>
                </wp:positionH>
                <wp:positionV relativeFrom="paragraph">
                  <wp:posOffset>85725</wp:posOffset>
                </wp:positionV>
                <wp:extent cx="1095375" cy="647700"/>
                <wp:effectExtent l="0" t="0" r="28575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67149">
                              <w:rPr>
                                <w:b/>
                              </w:rPr>
                              <w:t>Natur</w:t>
                            </w:r>
                          </w:p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</w:pPr>
                            <w:r w:rsidRPr="00E67149">
                              <w:t>Intaktes Ökosystem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6686" id="_x0000_s1028" type="#_x0000_t202" style="position:absolute;margin-left:7.9pt;margin-top:6.75pt;width:86.25pt;height:5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">
                <v:textbox>
                  <w:txbxContent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  <w:rPr>
                          <w:b/>
                        </w:rPr>
                      </w:pPr>
                      <w:r w:rsidRPr="00E67149">
                        <w:rPr>
                          <w:b/>
                        </w:rPr>
                        <w:t>Natur</w:t>
                      </w:r>
                    </w:p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</w:pPr>
                      <w:r w:rsidRPr="00E67149">
                        <w:t>Intaktes Ökosystem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89E" w:rsidRPr="0004089E" w:rsidRDefault="0004089E" w:rsidP="0004089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C29D9" wp14:editId="015E3597">
                <wp:simplePos x="0" y="0"/>
                <wp:positionH relativeFrom="column">
                  <wp:posOffset>3395979</wp:posOffset>
                </wp:positionH>
                <wp:positionV relativeFrom="paragraph">
                  <wp:posOffset>97789</wp:posOffset>
                </wp:positionV>
                <wp:extent cx="657225" cy="457200"/>
                <wp:effectExtent l="38100" t="38100" r="47625" b="571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C2E8F" id="Gerade Verbindung mit Pfeil 9" o:spid="_x0000_s1026" type="#_x0000_t32" style="position:absolute;margin-left:267.4pt;margin-top:7.7pt;width:51.75pt;height:3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A8779" wp14:editId="5E6BE77A">
                <wp:simplePos x="0" y="0"/>
                <wp:positionH relativeFrom="column">
                  <wp:posOffset>2919730</wp:posOffset>
                </wp:positionH>
                <wp:positionV relativeFrom="paragraph">
                  <wp:posOffset>97790</wp:posOffset>
                </wp:positionV>
                <wp:extent cx="9525" cy="590550"/>
                <wp:effectExtent l="76200" t="38100" r="66675" b="571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609AE" id="Gerade Verbindung mit Pfeil 8" o:spid="_x0000_s1026" type="#_x0000_t32" style="position:absolute;margin-left:229.9pt;margin-top:7.7pt;width:.75pt;height:46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C1357" wp14:editId="3A9ED4DC">
                <wp:simplePos x="0" y="0"/>
                <wp:positionH relativeFrom="column">
                  <wp:posOffset>1700530</wp:posOffset>
                </wp:positionH>
                <wp:positionV relativeFrom="paragraph">
                  <wp:posOffset>78740</wp:posOffset>
                </wp:positionV>
                <wp:extent cx="571500" cy="485775"/>
                <wp:effectExtent l="38100" t="38100" r="57150" b="476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ADFD" id="Gerade Verbindung mit Pfeil 7" o:spid="_x0000_s1026" type="#_x0000_t32" style="position:absolute;margin-left:133.9pt;margin-top:6.2pt;width:45pt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4089E" w:rsidRPr="0004089E" w:rsidRDefault="0004089E" w:rsidP="0004089E">
      <w:pPr>
        <w:rPr>
          <w:sz w:val="24"/>
          <w:szCs w:val="24"/>
        </w:rPr>
      </w:pPr>
    </w:p>
    <w:p w:rsidR="0004089E" w:rsidRPr="0004089E" w:rsidRDefault="0004089E" w:rsidP="0004089E">
      <w:pPr>
        <w:rPr>
          <w:sz w:val="24"/>
          <w:szCs w:val="24"/>
        </w:rPr>
      </w:pP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58D742" wp14:editId="3D46E8ED">
                <wp:simplePos x="0" y="0"/>
                <wp:positionH relativeFrom="column">
                  <wp:posOffset>2185670</wp:posOffset>
                </wp:positionH>
                <wp:positionV relativeFrom="paragraph">
                  <wp:posOffset>150495</wp:posOffset>
                </wp:positionV>
                <wp:extent cx="1476375" cy="647700"/>
                <wp:effectExtent l="0" t="0" r="28575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Gesundheit</w:t>
                            </w:r>
                          </w:p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</w:pPr>
                            <w:r>
                              <w:t>Saubere Luft, Boden, Grundwasser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D742" id="_x0000_s1029" type="#_x0000_t202" style="position:absolute;margin-left:172.1pt;margin-top:11.85pt;width:116.25pt;height:5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">
                <v:textbox>
                  <w:txbxContent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Gesundheit</w:t>
                      </w:r>
                    </w:p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</w:pPr>
                      <w:r>
                        <w:t>Saubere Luft, Boden, Grundwasser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29FF1" wp14:editId="369EC435">
                <wp:simplePos x="0" y="0"/>
                <wp:positionH relativeFrom="column">
                  <wp:posOffset>3862705</wp:posOffset>
                </wp:positionH>
                <wp:positionV relativeFrom="paragraph">
                  <wp:posOffset>7620</wp:posOffset>
                </wp:positionV>
                <wp:extent cx="1562100" cy="647700"/>
                <wp:effectExtent l="0" t="0" r="1905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Wirtschaften, regionale Versorgung</w:t>
                            </w:r>
                          </w:p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</w:pPr>
                            <w:r>
                              <w:t>Landwirtschaftsflächen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9FF1" id="_x0000_s1030" type="#_x0000_t202" style="position:absolute;margin-left:304.15pt;margin-top:.6pt;width:123pt;height:5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">
                <v:textbox>
                  <w:txbxContent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Wirtschaften, regionale Versorgung</w:t>
                      </w:r>
                    </w:p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</w:pPr>
                      <w:r>
                        <w:t>Landwirtschaftsflächen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71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9EF10" wp14:editId="5AB4E911">
                <wp:simplePos x="0" y="0"/>
                <wp:positionH relativeFrom="column">
                  <wp:posOffset>809625</wp:posOffset>
                </wp:positionH>
                <wp:positionV relativeFrom="paragraph">
                  <wp:posOffset>9525</wp:posOffset>
                </wp:positionV>
                <wp:extent cx="1095375" cy="64770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Erholung</w:t>
                            </w:r>
                          </w:p>
                          <w:p w:rsidR="00136B84" w:rsidRPr="00E67149" w:rsidRDefault="00136B84" w:rsidP="0004089E">
                            <w:pPr>
                              <w:spacing w:after="60" w:line="240" w:lineRule="auto"/>
                              <w:jc w:val="center"/>
                            </w:pPr>
                            <w:r>
                              <w:t>Freiflächen, Wälder, Seen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EF10" id="_x0000_s1031" type="#_x0000_t202" style="position:absolute;margin-left:63.75pt;margin-top:.75pt;width:86.2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">
                <v:textbox>
                  <w:txbxContent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Erholung</w:t>
                      </w:r>
                    </w:p>
                    <w:p w:rsidR="00136B84" w:rsidRPr="00E67149" w:rsidRDefault="00136B84" w:rsidP="0004089E">
                      <w:pPr>
                        <w:spacing w:after="60" w:line="240" w:lineRule="auto"/>
                        <w:jc w:val="center"/>
                      </w:pPr>
                      <w:r>
                        <w:t>Freiflächen, Wälder, Seen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89E" w:rsidRDefault="0004089E">
      <w:pPr>
        <w:rPr>
          <w:i/>
          <w:sz w:val="24"/>
          <w:szCs w:val="24"/>
        </w:rPr>
      </w:pPr>
    </w:p>
    <w:p w:rsidR="0004089E" w:rsidRDefault="0004089E">
      <w:pPr>
        <w:rPr>
          <w:i/>
          <w:sz w:val="24"/>
          <w:szCs w:val="24"/>
        </w:rPr>
      </w:pPr>
    </w:p>
    <w:p w:rsidR="0004089E" w:rsidRDefault="0004089E">
      <w:pPr>
        <w:rPr>
          <w:i/>
          <w:sz w:val="24"/>
          <w:szCs w:val="24"/>
        </w:rPr>
      </w:pPr>
      <w:r>
        <w:rPr>
          <w:i/>
          <w:sz w:val="24"/>
          <w:szCs w:val="24"/>
        </w:rPr>
        <w:t>Weitere Folgen des Tagebaus (zuordnen)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Verlust von fruchtbarem Ackerland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 xml:space="preserve">Verlust von Lebensraum für Tiere und Pflanzen </w:t>
      </w:r>
      <w:r w:rsidRPr="004C5C53">
        <w:rPr>
          <w:sz w:val="24"/>
          <w:szCs w:val="24"/>
        </w:rPr>
        <w:sym w:font="Wingdings" w:char="F0E0"/>
      </w:r>
      <w:r w:rsidRPr="004C5C53">
        <w:rPr>
          <w:sz w:val="24"/>
          <w:szCs w:val="24"/>
        </w:rPr>
        <w:t xml:space="preserve"> Verlust der Artenvielfalt/Biodiversität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Verlust des landschaftlichen Charakters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Änderung des lokalen Klimas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Verlust von Erholungsgebieten für den Menschen (v.a. Waldflächen)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 xml:space="preserve">Absenkung des Grundwasserspiegels </w:t>
      </w:r>
      <w:r w:rsidRPr="004C5C53">
        <w:rPr>
          <w:sz w:val="24"/>
          <w:szCs w:val="24"/>
        </w:rPr>
        <w:sym w:font="Wingdings" w:char="F0E0"/>
      </w:r>
      <w:r w:rsidRPr="004C5C53">
        <w:rPr>
          <w:sz w:val="24"/>
          <w:szCs w:val="24"/>
        </w:rPr>
        <w:t xml:space="preserve"> künstliche Bewässerungen und Speisung von Flüssen und Bächen auch in größerer Entfernung zum Tagebau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 xml:space="preserve">Teilweise Notwendigkeit der Aufbereitung von Grundwasser 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Absenkung der Erdoberfläche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Feinstaub durch Tagebaubetrieb</w:t>
      </w:r>
    </w:p>
    <w:p w:rsidR="004F7D9E" w:rsidRPr="004C5C53" w:rsidRDefault="004F7D9E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Luftbelastung durch Verkehr und Folgeindustrien (Kraftwerke, chem. Industrie oder andere energieintensive Industrien)</w:t>
      </w:r>
    </w:p>
    <w:p w:rsidR="00516B5B" w:rsidRDefault="00FA34C9" w:rsidP="0004089E">
      <w:pPr>
        <w:pStyle w:val="Listenabsatz"/>
        <w:numPr>
          <w:ilvl w:val="0"/>
          <w:numId w:val="1"/>
        </w:numPr>
        <w:spacing w:after="60" w:line="240" w:lineRule="auto"/>
        <w:ind w:left="714" w:hanging="357"/>
        <w:contextualSpacing w:val="0"/>
        <w:rPr>
          <w:sz w:val="24"/>
          <w:szCs w:val="24"/>
        </w:rPr>
      </w:pPr>
      <w:r w:rsidRPr="004C5C53">
        <w:rPr>
          <w:sz w:val="24"/>
          <w:szCs w:val="24"/>
        </w:rPr>
        <w:t>Verlegung von Straßen/Infrastruktur</w:t>
      </w:r>
      <w:r w:rsidR="00516B5B">
        <w:rPr>
          <w:sz w:val="24"/>
          <w:szCs w:val="24"/>
        </w:rPr>
        <w:t xml:space="preserve"> </w:t>
      </w:r>
    </w:p>
    <w:p w:rsidR="00FA34C9" w:rsidRPr="00E15109" w:rsidRDefault="0043361F" w:rsidP="00516B5B">
      <w:pPr>
        <w:spacing w:after="60" w:line="240" w:lineRule="auto"/>
        <w:ind w:left="357"/>
        <w:rPr>
          <w:b/>
          <w:sz w:val="28"/>
          <w:szCs w:val="28"/>
        </w:rPr>
      </w:pPr>
      <w:r w:rsidRPr="00E15109">
        <w:rPr>
          <w:b/>
          <w:sz w:val="28"/>
          <w:szCs w:val="28"/>
        </w:rPr>
        <w:lastRenderedPageBreak/>
        <w:t>Braunkohletagebau – Einfluss auf das Grundwasser</w:t>
      </w:r>
    </w:p>
    <w:p w:rsidR="00E15109" w:rsidRDefault="00E15109" w:rsidP="00E15109">
      <w:pPr>
        <w:spacing w:after="60" w:line="240" w:lineRule="auto"/>
        <w:ind w:left="357"/>
        <w:rPr>
          <w:sz w:val="24"/>
          <w:szCs w:val="24"/>
        </w:rPr>
      </w:pPr>
      <w:r w:rsidRPr="00E151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Film: Garzweiler2 – einer Region wird das Wasser abgegraben</w:t>
      </w:r>
    </w:p>
    <w:p w:rsidR="0043361F" w:rsidRDefault="00E15109" w:rsidP="00516B5B">
      <w:pPr>
        <w:spacing w:after="60" w:line="240" w:lineRule="auto"/>
        <w:ind w:left="357"/>
        <w:rPr>
          <w:sz w:val="24"/>
          <w:szCs w:val="24"/>
        </w:rPr>
      </w:pPr>
      <w:r w:rsidRPr="00E151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3361F">
        <w:rPr>
          <w:sz w:val="24"/>
          <w:szCs w:val="24"/>
        </w:rPr>
        <w:t>AB: GH 321/2014. S. 22/23</w:t>
      </w:r>
      <w:r w:rsidR="00654BDA">
        <w:rPr>
          <w:sz w:val="24"/>
          <w:szCs w:val="24"/>
        </w:rPr>
        <w:t xml:space="preserve">, </w:t>
      </w:r>
      <w:proofErr w:type="spellStart"/>
      <w:r w:rsidR="00654BDA">
        <w:rPr>
          <w:sz w:val="24"/>
          <w:szCs w:val="24"/>
        </w:rPr>
        <w:t>ppt</w:t>
      </w:r>
      <w:proofErr w:type="spellEnd"/>
      <w:r w:rsidR="00654BDA">
        <w:rPr>
          <w:sz w:val="24"/>
          <w:szCs w:val="24"/>
        </w:rPr>
        <w:t>-Folie Grundwasserabsenkung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</w:p>
    <w:p w:rsidR="0043361F" w:rsidRPr="00E15109" w:rsidRDefault="005E03FB" w:rsidP="00516B5B">
      <w:pPr>
        <w:spacing w:after="60" w:line="240" w:lineRule="auto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1. </w:t>
      </w:r>
      <w:r w:rsidR="0043361F" w:rsidRPr="00E15109">
        <w:rPr>
          <w:i/>
          <w:sz w:val="24"/>
          <w:szCs w:val="24"/>
        </w:rPr>
        <w:t>Erklären Sie die Beeinflussung des Grundwassers durch die Anlage eines Braunkohletagebaus</w:t>
      </w:r>
    </w:p>
    <w:p w:rsidR="00E15109" w:rsidRDefault="0043361F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Durch die Abtragung von Gesteinen und die Absenkung der Erdoberfläche auf über 200m im Tagebau muss das Grundwasser auf dieses Niveau mit vielen Brunnen abgepumpt </w:t>
      </w:r>
      <w:r w:rsidR="00E15109">
        <w:rPr>
          <w:sz w:val="24"/>
          <w:szCs w:val="24"/>
        </w:rPr>
        <w:t xml:space="preserve">(gesümpft) </w:t>
      </w:r>
      <w:r>
        <w:rPr>
          <w:sz w:val="24"/>
          <w:szCs w:val="24"/>
        </w:rPr>
        <w:t xml:space="preserve">werden, da der Tagebau sonst volllaufen würde. </w:t>
      </w:r>
    </w:p>
    <w:p w:rsidR="0043361F" w:rsidRDefault="0043361F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Dadurch entsteht aber auch in den </w:t>
      </w:r>
      <w:r w:rsidR="00E15109">
        <w:rPr>
          <w:sz w:val="24"/>
          <w:szCs w:val="24"/>
        </w:rPr>
        <w:t xml:space="preserve">weiten </w:t>
      </w:r>
      <w:r>
        <w:rPr>
          <w:sz w:val="24"/>
          <w:szCs w:val="24"/>
        </w:rPr>
        <w:t xml:space="preserve">Randbereichen des Tagebaus eine Absenkung des Grundwassers, was dazu führt, dass </w:t>
      </w:r>
      <w:r w:rsidR="00E15109">
        <w:rPr>
          <w:sz w:val="24"/>
          <w:szCs w:val="24"/>
        </w:rPr>
        <w:t>Quellen und Bäche versiegen, Pflanzen austrocknen und das Grundwasser</w:t>
      </w:r>
      <w:r w:rsidR="005E03FB">
        <w:rPr>
          <w:sz w:val="24"/>
          <w:szCs w:val="24"/>
        </w:rPr>
        <w:t xml:space="preserve"> u.U.</w:t>
      </w:r>
      <w:r w:rsidR="00E15109">
        <w:rPr>
          <w:sz w:val="24"/>
          <w:szCs w:val="24"/>
        </w:rPr>
        <w:t xml:space="preserve"> eine andere Fließrichtung einnimmt.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</w:p>
    <w:p w:rsidR="00E15109" w:rsidRPr="00E15109" w:rsidRDefault="005E03FB" w:rsidP="00516B5B">
      <w:pPr>
        <w:spacing w:after="60" w:line="240" w:lineRule="auto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2. </w:t>
      </w:r>
      <w:r w:rsidR="00E15109" w:rsidRPr="00E15109">
        <w:rPr>
          <w:i/>
          <w:sz w:val="24"/>
          <w:szCs w:val="24"/>
        </w:rPr>
        <w:t>Probleme in Garzweiler:</w:t>
      </w:r>
    </w:p>
    <w:p w:rsidR="00E15109" w:rsidRDefault="00E15109" w:rsidP="00E15109">
      <w:pPr>
        <w:spacing w:after="60" w:line="240" w:lineRule="auto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Sümpfungswasser</w:t>
      </w:r>
      <w:proofErr w:type="spellEnd"/>
      <w:r>
        <w:rPr>
          <w:sz w:val="24"/>
          <w:szCs w:val="24"/>
        </w:rPr>
        <w:t xml:space="preserve"> muss </w:t>
      </w:r>
      <w:r w:rsidR="005E03FB">
        <w:rPr>
          <w:sz w:val="24"/>
          <w:szCs w:val="24"/>
        </w:rPr>
        <w:t xml:space="preserve">aufwändig </w:t>
      </w:r>
      <w:r>
        <w:rPr>
          <w:sz w:val="24"/>
          <w:szCs w:val="24"/>
        </w:rPr>
        <w:t>aufbereitet werden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Wasserschloss, Quellen und Feuchtbiotope müssen künstlich gewässert werden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Trinkwasser muss aufwändig gefiltert werden, da es durch/in ein Altlastengebiet fließt</w:t>
      </w:r>
      <w:r w:rsidR="005E03FB">
        <w:rPr>
          <w:sz w:val="24"/>
          <w:szCs w:val="24"/>
        </w:rPr>
        <w:t>; natürliches Filtersystem des Bodens fehlt.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Absackung des Bodens, weil Grundwasser </w:t>
      </w:r>
      <w:proofErr w:type="gramStart"/>
      <w:r>
        <w:rPr>
          <w:sz w:val="24"/>
          <w:szCs w:val="24"/>
        </w:rPr>
        <w:t>abfließt</w:t>
      </w:r>
      <w:proofErr w:type="gramEnd"/>
      <w:r>
        <w:rPr>
          <w:sz w:val="24"/>
          <w:szCs w:val="24"/>
        </w:rPr>
        <w:t xml:space="preserve">, dadurch 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ab/>
        <w:t>Bruch von starren Rohrsystemen für die Ver- und Entsorgung</w:t>
      </w:r>
    </w:p>
    <w:p w:rsidR="00E15109" w:rsidRDefault="00E15109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ab/>
        <w:t>Häuser bekommen Risse, insbesondere bei tektonischen Bruchstellen</w:t>
      </w:r>
    </w:p>
    <w:p w:rsidR="00E15109" w:rsidRDefault="005E03FB" w:rsidP="00516B5B">
      <w:pPr>
        <w:spacing w:after="60" w:line="240" w:lineRule="auto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Sümpfungs</w:t>
      </w:r>
      <w:proofErr w:type="spellEnd"/>
      <w:r>
        <w:rPr>
          <w:sz w:val="24"/>
          <w:szCs w:val="24"/>
        </w:rPr>
        <w:t xml:space="preserve">- und Bewässerungsmaßnahmen sind „Ewigkeitsaufgaben“, müssen also über sehr lange Zeiträume technisch </w:t>
      </w:r>
      <w:proofErr w:type="gramStart"/>
      <w:r>
        <w:rPr>
          <w:sz w:val="24"/>
          <w:szCs w:val="24"/>
        </w:rPr>
        <w:t>aufrecht erhalten</w:t>
      </w:r>
      <w:proofErr w:type="gramEnd"/>
      <w:r>
        <w:rPr>
          <w:sz w:val="24"/>
          <w:szCs w:val="24"/>
        </w:rPr>
        <w:t xml:space="preserve"> werden.</w:t>
      </w:r>
    </w:p>
    <w:p w:rsidR="005E03FB" w:rsidRDefault="005E03FB" w:rsidP="00516B5B">
      <w:pPr>
        <w:spacing w:after="60" w:line="240" w:lineRule="auto"/>
        <w:ind w:left="357"/>
        <w:rPr>
          <w:sz w:val="24"/>
          <w:szCs w:val="24"/>
        </w:rPr>
      </w:pPr>
    </w:p>
    <w:p w:rsidR="005E03FB" w:rsidRDefault="005E03FB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Sümpfungsmenge</w:t>
      </w:r>
      <w:proofErr w:type="spellEnd"/>
      <w:r>
        <w:rPr>
          <w:sz w:val="24"/>
          <w:szCs w:val="24"/>
        </w:rPr>
        <w:t xml:space="preserve">/Jahr 150 </w:t>
      </w:r>
      <w:proofErr w:type="spellStart"/>
      <w:r>
        <w:rPr>
          <w:sz w:val="24"/>
          <w:szCs w:val="24"/>
        </w:rPr>
        <w:t>Mio</w:t>
      </w:r>
      <w:proofErr w:type="spellEnd"/>
      <w:r>
        <w:rPr>
          <w:sz w:val="24"/>
          <w:szCs w:val="24"/>
        </w:rPr>
        <w:t xml:space="preserve"> m³</w:t>
      </w:r>
    </w:p>
    <w:p w:rsidR="005E03FB" w:rsidRDefault="005E03FB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ab/>
        <w:t>Tagesverbrauch/Person (Durchschnitt) = 121 L = 0,121 m³ (1m³ = 1000 L)</w:t>
      </w:r>
    </w:p>
    <w:p w:rsidR="005E03FB" w:rsidRDefault="005E03FB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ab/>
        <w:t>Jahresverbrauch /4 Personen (Familie) = 0,484 m³ * 365 d = 177 m³</w:t>
      </w:r>
    </w:p>
    <w:p w:rsidR="005E03FB" w:rsidRDefault="005E03FB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Sümpfungsmen</w:t>
      </w:r>
      <w:bookmarkStart w:id="0" w:name="_GoBack"/>
      <w:bookmarkEnd w:id="0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reicht der Familie für etwa 850 000 Jahre</w:t>
      </w:r>
    </w:p>
    <w:p w:rsidR="00136B84" w:rsidRDefault="00136B84" w:rsidP="00516B5B">
      <w:pPr>
        <w:spacing w:after="60" w:line="240" w:lineRule="auto"/>
        <w:ind w:left="357"/>
        <w:rPr>
          <w:sz w:val="24"/>
          <w:szCs w:val="24"/>
        </w:rPr>
      </w:pPr>
    </w:p>
    <w:p w:rsidR="00136B84" w:rsidRPr="005F7B86" w:rsidRDefault="00654BDA" w:rsidP="00516B5B">
      <w:pPr>
        <w:spacing w:after="60" w:line="240" w:lineRule="auto"/>
        <w:ind w:left="357"/>
        <w:rPr>
          <w:b/>
          <w:sz w:val="24"/>
          <w:szCs w:val="24"/>
        </w:rPr>
      </w:pPr>
      <w:r w:rsidRPr="005F7B86">
        <w:rPr>
          <w:b/>
          <w:sz w:val="24"/>
          <w:szCs w:val="24"/>
        </w:rPr>
        <w:t>Wasserhaushalt nach dem Abbaustopp</w:t>
      </w:r>
    </w:p>
    <w:p w:rsidR="00654BDA" w:rsidRDefault="005F7B86" w:rsidP="00516B5B">
      <w:pPr>
        <w:spacing w:after="60" w:line="240" w:lineRule="auto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Restseen</w:t>
      </w:r>
      <w:proofErr w:type="spellEnd"/>
      <w:r>
        <w:rPr>
          <w:sz w:val="24"/>
          <w:szCs w:val="24"/>
        </w:rPr>
        <w:t>, da das gesamte Entnahmevolumen nicht aufgefüllt werden kann.</w:t>
      </w:r>
    </w:p>
    <w:p w:rsidR="005F7B86" w:rsidRDefault="005F7B86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>Entstehung von Seenlandschaften</w:t>
      </w:r>
    </w:p>
    <w:p w:rsidR="005F7B86" w:rsidRDefault="005F7B86" w:rsidP="00516B5B">
      <w:pPr>
        <w:spacing w:after="60" w:line="240" w:lineRule="auto"/>
        <w:ind w:left="357"/>
        <w:rPr>
          <w:sz w:val="24"/>
          <w:szCs w:val="24"/>
        </w:rPr>
      </w:pPr>
      <w:r>
        <w:rPr>
          <w:sz w:val="24"/>
          <w:szCs w:val="24"/>
        </w:rPr>
        <w:t xml:space="preserve">Bergbaufolgeseen und </w:t>
      </w:r>
      <w:proofErr w:type="spellStart"/>
      <w:r>
        <w:rPr>
          <w:sz w:val="24"/>
          <w:szCs w:val="24"/>
        </w:rPr>
        <w:t>Sümpfungswasser</w:t>
      </w:r>
      <w:proofErr w:type="spellEnd"/>
      <w:r>
        <w:rPr>
          <w:sz w:val="24"/>
          <w:szCs w:val="24"/>
        </w:rPr>
        <w:t xml:space="preserve"> haben durch veränderte Verwitterungsverhältnisse oft niedrige pH-Werte und hohe Metall- und </w:t>
      </w:r>
      <w:proofErr w:type="spellStart"/>
      <w:r>
        <w:rPr>
          <w:sz w:val="24"/>
          <w:szCs w:val="24"/>
        </w:rPr>
        <w:t>Sulfatkonzentrationen</w:t>
      </w:r>
      <w:proofErr w:type="spellEnd"/>
      <w:r>
        <w:rPr>
          <w:sz w:val="24"/>
          <w:szCs w:val="24"/>
        </w:rPr>
        <w:t xml:space="preserve"> </w:t>
      </w:r>
      <w:r w:rsidRPr="005F7B8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Neutralisation und Belüftung (Ausfällung von Metallionen) notwendig; Problem weiterhin: </w:t>
      </w:r>
      <w:proofErr w:type="spellStart"/>
      <w:r>
        <w:rPr>
          <w:sz w:val="24"/>
          <w:szCs w:val="24"/>
        </w:rPr>
        <w:t>Sulfatbelastung</w:t>
      </w:r>
      <w:proofErr w:type="spellEnd"/>
    </w:p>
    <w:p w:rsidR="005F7B86" w:rsidRPr="00516B5B" w:rsidRDefault="005F7B86" w:rsidP="00516B5B">
      <w:pPr>
        <w:spacing w:after="60" w:line="240" w:lineRule="auto"/>
        <w:ind w:left="357"/>
        <w:rPr>
          <w:sz w:val="24"/>
          <w:szCs w:val="24"/>
        </w:rPr>
      </w:pPr>
      <w:proofErr w:type="spellStart"/>
      <w:r>
        <w:rPr>
          <w:sz w:val="24"/>
          <w:szCs w:val="24"/>
        </w:rPr>
        <w:t>Restsee</w:t>
      </w:r>
      <w:proofErr w:type="spellEnd"/>
      <w:r>
        <w:rPr>
          <w:sz w:val="24"/>
          <w:szCs w:val="24"/>
        </w:rPr>
        <w:t xml:space="preserve"> Garzweiler muss über einen Zeitraum von 40 Jahren künstlich mit Wasser angereichert werden, um den vorgesehenen Wasserstand zu erreichen.</w:t>
      </w:r>
    </w:p>
    <w:sectPr w:rsidR="005F7B86" w:rsidRPr="00516B5B" w:rsidSect="0004089E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5991"/>
    <w:multiLevelType w:val="hybridMultilevel"/>
    <w:tmpl w:val="B49E9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2D3E"/>
    <w:multiLevelType w:val="hybridMultilevel"/>
    <w:tmpl w:val="D0D64B9C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2F066D3"/>
    <w:multiLevelType w:val="hybridMultilevel"/>
    <w:tmpl w:val="F124A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7D87"/>
    <w:multiLevelType w:val="hybridMultilevel"/>
    <w:tmpl w:val="0A92E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E"/>
    <w:rsid w:val="0004089E"/>
    <w:rsid w:val="00136B84"/>
    <w:rsid w:val="002E6A3A"/>
    <w:rsid w:val="00313267"/>
    <w:rsid w:val="0043361F"/>
    <w:rsid w:val="004C5C53"/>
    <w:rsid w:val="004F7D9E"/>
    <w:rsid w:val="00516B5B"/>
    <w:rsid w:val="005E03FB"/>
    <w:rsid w:val="005E7896"/>
    <w:rsid w:val="005F053B"/>
    <w:rsid w:val="005F7B86"/>
    <w:rsid w:val="00604AE3"/>
    <w:rsid w:val="00654BDA"/>
    <w:rsid w:val="006A0AC2"/>
    <w:rsid w:val="007034C7"/>
    <w:rsid w:val="008109CA"/>
    <w:rsid w:val="008457A9"/>
    <w:rsid w:val="008E45CF"/>
    <w:rsid w:val="008E528D"/>
    <w:rsid w:val="009C4B31"/>
    <w:rsid w:val="00A96BD4"/>
    <w:rsid w:val="00B81234"/>
    <w:rsid w:val="00E15109"/>
    <w:rsid w:val="00E67149"/>
    <w:rsid w:val="00F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90BE"/>
  <w15:chartTrackingRefBased/>
  <w15:docId w15:val="{97AD8873-7B22-4213-B521-D00FA72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7D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4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4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6</cp:revision>
  <cp:lastPrinted>2019-03-10T16:27:00Z</cp:lastPrinted>
  <dcterms:created xsi:type="dcterms:W3CDTF">2018-03-04T15:49:00Z</dcterms:created>
  <dcterms:modified xsi:type="dcterms:W3CDTF">2019-03-10T17:23:00Z</dcterms:modified>
</cp:coreProperties>
</file>