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C594" w14:textId="3DD9FC1D" w:rsidR="008B4EDA" w:rsidRDefault="008B4EDA" w:rsidP="008B4EDA">
      <w:pPr>
        <w:rPr>
          <w:b/>
          <w:bCs/>
          <w:sz w:val="24"/>
          <w:szCs w:val="24"/>
        </w:rPr>
      </w:pPr>
      <w:r>
        <w:rPr>
          <w:b/>
          <w:bCs/>
          <w:sz w:val="24"/>
          <w:szCs w:val="24"/>
        </w:rPr>
        <w:t>Kohlenstoff-Nanoröhren</w:t>
      </w:r>
    </w:p>
    <w:p w14:paraId="545D2415" w14:textId="365C5CFA" w:rsidR="00F62F0A" w:rsidRPr="008B4EDA" w:rsidRDefault="008B4EDA" w:rsidP="008B4EDA">
      <w:pPr>
        <w:pBdr>
          <w:top w:val="single" w:sz="4" w:space="1" w:color="auto"/>
          <w:left w:val="single" w:sz="4" w:space="4" w:color="auto"/>
          <w:bottom w:val="single" w:sz="4" w:space="1" w:color="auto"/>
          <w:right w:val="single" w:sz="4" w:space="4" w:color="auto"/>
        </w:pBdr>
        <w:rPr>
          <w:i/>
          <w:iCs/>
          <w:sz w:val="24"/>
          <w:szCs w:val="24"/>
        </w:rPr>
      </w:pPr>
      <w:r w:rsidRPr="008B4EDA">
        <w:rPr>
          <w:b/>
          <w:bCs/>
          <w:sz w:val="24"/>
          <w:szCs w:val="24"/>
        </w:rPr>
        <w:t>Empfindlicher Biosensor</w:t>
      </w:r>
      <w:r w:rsidRPr="008B4EDA">
        <w:rPr>
          <w:b/>
          <w:bCs/>
          <w:sz w:val="24"/>
          <w:szCs w:val="24"/>
        </w:rPr>
        <w:br/>
      </w:r>
      <w:r w:rsidRPr="008B4EDA">
        <w:rPr>
          <w:i/>
          <w:iCs/>
          <w:sz w:val="24"/>
          <w:szCs w:val="24"/>
        </w:rPr>
        <w:t>Kohlenstoff-Nanoröhrchen messen Aktivität einzelner Enzymmoleküle in Echtzeit</w:t>
      </w:r>
    </w:p>
    <w:p w14:paraId="762DD97D" w14:textId="77777777" w:rsidR="008B4EDA" w:rsidRPr="008B4EDA" w:rsidRDefault="008B4EDA" w:rsidP="008B4EDA">
      <w:pPr>
        <w:pBdr>
          <w:top w:val="single" w:sz="4" w:space="1" w:color="auto"/>
          <w:left w:val="single" w:sz="4" w:space="4" w:color="auto"/>
          <w:bottom w:val="single" w:sz="4" w:space="1" w:color="auto"/>
          <w:right w:val="single" w:sz="4" w:space="4" w:color="auto"/>
        </w:pBdr>
        <w:rPr>
          <w:sz w:val="24"/>
          <w:szCs w:val="24"/>
        </w:rPr>
      </w:pPr>
      <w:r w:rsidRPr="008B4EDA">
        <w:rPr>
          <w:sz w:val="24"/>
          <w:szCs w:val="24"/>
        </w:rPr>
        <w:t xml:space="preserve">"Kohlenstoffnanoröhren haben interessante Eigenschaften, die sie </w:t>
      </w:r>
      <w:proofErr w:type="gramStart"/>
      <w:r w:rsidRPr="008B4EDA">
        <w:rPr>
          <w:sz w:val="24"/>
          <w:szCs w:val="24"/>
        </w:rPr>
        <w:t>extrem sensitiv</w:t>
      </w:r>
      <w:proofErr w:type="gramEnd"/>
      <w:r w:rsidRPr="008B4EDA">
        <w:rPr>
          <w:sz w:val="24"/>
          <w:szCs w:val="24"/>
        </w:rPr>
        <w:t xml:space="preserve"> machen. Die wichtigste davon: Sie sind hohl. Wenn sie Strom leiten, bewegen sich deshalb alle Elektronen auf ihrer Oberfläche, in direktem Kontakt mit der Umgebung. Wenn dort irgendetwas passiert, verändern sich sofort die elektrischen Eigenschaften. Bei Nanodrähten aus Kupfer oder Gold ist das anders. Da fließen die Elektronen vor allem im Inneren, haben also viel weniger Kontakt zur Außenwelt. Dieser Unterschied macht Nanoröhren zu etwas Besonderem." </w:t>
      </w:r>
    </w:p>
    <w:p w14:paraId="57FD745D" w14:textId="77777777" w:rsidR="008B4EDA" w:rsidRPr="008B4EDA" w:rsidRDefault="008B4EDA" w:rsidP="008B4EDA">
      <w:pPr>
        <w:pBdr>
          <w:top w:val="single" w:sz="4" w:space="1" w:color="auto"/>
          <w:left w:val="single" w:sz="4" w:space="4" w:color="auto"/>
          <w:bottom w:val="single" w:sz="4" w:space="1" w:color="auto"/>
          <w:right w:val="single" w:sz="4" w:space="4" w:color="auto"/>
        </w:pBdr>
        <w:rPr>
          <w:sz w:val="24"/>
          <w:szCs w:val="24"/>
        </w:rPr>
      </w:pPr>
      <w:r w:rsidRPr="008B4EDA">
        <w:rPr>
          <w:sz w:val="24"/>
          <w:szCs w:val="24"/>
        </w:rPr>
        <w:t xml:space="preserve">"Wir können einzelne Moleküle dabei beobachten, wie sie in Echtzeit miteinander reagieren. Das ist wirklich ein </w:t>
      </w:r>
      <w:proofErr w:type="gramStart"/>
      <w:r w:rsidRPr="008B4EDA">
        <w:rPr>
          <w:sz w:val="24"/>
          <w:szCs w:val="24"/>
        </w:rPr>
        <w:t>Durchbruch.„</w:t>
      </w:r>
      <w:proofErr w:type="gramEnd"/>
    </w:p>
    <w:p w14:paraId="3165F99D" w14:textId="77777777" w:rsidR="008B4EDA" w:rsidRPr="008B4EDA" w:rsidRDefault="008B4EDA" w:rsidP="008B4EDA">
      <w:pPr>
        <w:pBdr>
          <w:top w:val="single" w:sz="4" w:space="1" w:color="auto"/>
          <w:left w:val="single" w:sz="4" w:space="4" w:color="auto"/>
          <w:bottom w:val="single" w:sz="4" w:space="1" w:color="auto"/>
          <w:right w:val="single" w:sz="4" w:space="4" w:color="auto"/>
        </w:pBdr>
        <w:rPr>
          <w:sz w:val="18"/>
          <w:szCs w:val="18"/>
        </w:rPr>
      </w:pPr>
      <w:r w:rsidRPr="008B4EDA">
        <w:rPr>
          <w:sz w:val="18"/>
          <w:szCs w:val="18"/>
        </w:rPr>
        <w:t>Quelle: http://www.deutschlandfunk.de/empfindlicher-biosensor.676.de.html?dram:article_id=29263</w:t>
      </w:r>
    </w:p>
    <w:p w14:paraId="016E16F0" w14:textId="7C3364DF" w:rsidR="008B4EDA" w:rsidRDefault="008B4EDA"/>
    <w:p w14:paraId="5AB1C834" w14:textId="078A46FF" w:rsidR="008B4EDA" w:rsidRPr="008B4EDA" w:rsidRDefault="008B4EDA" w:rsidP="008B4EDA">
      <w:pPr>
        <w:pBdr>
          <w:top w:val="single" w:sz="4" w:space="1" w:color="auto"/>
          <w:left w:val="single" w:sz="4" w:space="4" w:color="auto"/>
          <w:bottom w:val="single" w:sz="4" w:space="1" w:color="auto"/>
          <w:right w:val="single" w:sz="4" w:space="4" w:color="auto"/>
        </w:pBdr>
        <w:rPr>
          <w:b/>
          <w:bCs/>
        </w:rPr>
      </w:pPr>
      <w:r w:rsidRPr="008B4EDA">
        <w:rPr>
          <w:b/>
          <w:bCs/>
        </w:rPr>
        <w:t xml:space="preserve">Verwendung von </w:t>
      </w:r>
      <w:proofErr w:type="spellStart"/>
      <w:r w:rsidRPr="008B4EDA">
        <w:rPr>
          <w:b/>
          <w:bCs/>
        </w:rPr>
        <w:t>CNts</w:t>
      </w:r>
      <w:proofErr w:type="spellEnd"/>
      <w:r w:rsidRPr="008B4EDA">
        <w:rPr>
          <w:b/>
          <w:bCs/>
        </w:rPr>
        <w:t>…</w:t>
      </w:r>
    </w:p>
    <w:p w14:paraId="37F2E95F" w14:textId="77777777" w:rsidR="008B4EDA" w:rsidRPr="008B4EDA" w:rsidRDefault="008B4EDA" w:rsidP="008B4EDA">
      <w:pPr>
        <w:pBdr>
          <w:top w:val="single" w:sz="4" w:space="1" w:color="auto"/>
          <w:left w:val="single" w:sz="4" w:space="4" w:color="auto"/>
          <w:bottom w:val="single" w:sz="4" w:space="1" w:color="auto"/>
          <w:right w:val="single" w:sz="4" w:space="4" w:color="auto"/>
        </w:pBdr>
      </w:pPr>
      <w:r w:rsidRPr="008B4EDA">
        <w:t xml:space="preserve">Die Kohlenstoffröhrchen können sich sowohl wie ein </w:t>
      </w:r>
      <w:r w:rsidRPr="008B4EDA">
        <w:rPr>
          <w:b/>
          <w:bCs/>
        </w:rPr>
        <w:t>Metall</w:t>
      </w:r>
      <w:r w:rsidRPr="008B4EDA">
        <w:t xml:space="preserve"> als auch wie ein </w:t>
      </w:r>
      <w:r w:rsidRPr="008B4EDA">
        <w:rPr>
          <w:b/>
          <w:bCs/>
        </w:rPr>
        <w:t>Halbleiter</w:t>
      </w:r>
      <w:r w:rsidRPr="008B4EDA">
        <w:t xml:space="preserve"> verhalten und eignen sich damit für einen </w:t>
      </w:r>
      <w:r w:rsidRPr="008B4EDA">
        <w:rPr>
          <w:b/>
          <w:bCs/>
        </w:rPr>
        <w:t xml:space="preserve">Einsatz in zukünftigen Nanotransistoren und </w:t>
      </w:r>
      <w:r w:rsidRPr="008B4EDA">
        <w:t>anderen elektronischen Bauteilen.</w:t>
      </w:r>
    </w:p>
    <w:p w14:paraId="7CEFA1A6" w14:textId="77777777" w:rsidR="008B4EDA" w:rsidRPr="008B4EDA" w:rsidRDefault="008B4EDA" w:rsidP="008B4EDA">
      <w:pPr>
        <w:pBdr>
          <w:top w:val="single" w:sz="4" w:space="1" w:color="auto"/>
          <w:left w:val="single" w:sz="4" w:space="4" w:color="auto"/>
          <w:bottom w:val="single" w:sz="4" w:space="1" w:color="auto"/>
          <w:right w:val="single" w:sz="4" w:space="4" w:color="auto"/>
        </w:pBdr>
      </w:pPr>
      <w:r w:rsidRPr="008B4EDA">
        <w:rPr>
          <w:b/>
          <w:bCs/>
        </w:rPr>
        <w:t>Schwierigkeiten</w:t>
      </w:r>
    </w:p>
    <w:p w14:paraId="48572A9E" w14:textId="14B1E2EC" w:rsidR="008B4EDA" w:rsidRPr="008B4EDA" w:rsidRDefault="008B4EDA" w:rsidP="008B4EDA">
      <w:pPr>
        <w:pBdr>
          <w:top w:val="single" w:sz="4" w:space="1" w:color="auto"/>
          <w:left w:val="single" w:sz="4" w:space="4" w:color="auto"/>
          <w:bottom w:val="single" w:sz="4" w:space="1" w:color="auto"/>
          <w:right w:val="single" w:sz="4" w:space="4" w:color="auto"/>
        </w:pBdr>
      </w:pPr>
      <w:r w:rsidRPr="008B4EDA">
        <w:t xml:space="preserve">CNTs sind wie Diamant oder </w:t>
      </w:r>
      <w:proofErr w:type="gramStart"/>
      <w:r w:rsidRPr="008B4EDA">
        <w:t>Graphit</w:t>
      </w:r>
      <w:proofErr w:type="gramEnd"/>
      <w:r w:rsidRPr="008B4EDA">
        <w:t xml:space="preserve"> weder in Wasser noch</w:t>
      </w:r>
      <w:r>
        <w:t xml:space="preserve"> </w:t>
      </w:r>
      <w:r w:rsidRPr="008B4EDA">
        <w:t>in organischen Lösungsmitteln löslich. Ziel ist es darum, die</w:t>
      </w:r>
      <w:r>
        <w:t xml:space="preserve"> </w:t>
      </w:r>
      <w:r w:rsidRPr="008B4EDA">
        <w:t>Oberfläche zu verändern oder sie mit “</w:t>
      </w:r>
      <w:r w:rsidRPr="008B4EDA">
        <w:rPr>
          <w:b/>
          <w:bCs/>
        </w:rPr>
        <w:t>Verbindungsmolekülen“</w:t>
      </w:r>
      <w:r>
        <w:rPr>
          <w:b/>
          <w:bCs/>
        </w:rPr>
        <w:t xml:space="preserve"> </w:t>
      </w:r>
      <w:r w:rsidRPr="008B4EDA">
        <w:t>zu versehen, so dass sie sich in neue Materialien</w:t>
      </w:r>
      <w:r>
        <w:t xml:space="preserve"> </w:t>
      </w:r>
      <w:r w:rsidRPr="008B4EDA">
        <w:t>einarbeiten lassen.</w:t>
      </w:r>
    </w:p>
    <w:p w14:paraId="55E44329" w14:textId="40459200" w:rsidR="008B4EDA" w:rsidRDefault="008B4EDA"/>
    <w:p w14:paraId="47FEE410" w14:textId="22EE81F5" w:rsidR="008B4EDA" w:rsidRPr="008B4EDA" w:rsidRDefault="008B4EDA">
      <w:pPr>
        <w:rPr>
          <w:b/>
          <w:bCs/>
          <w:sz w:val="24"/>
          <w:szCs w:val="24"/>
        </w:rPr>
      </w:pPr>
      <w:r w:rsidRPr="008B4EDA">
        <w:rPr>
          <w:b/>
          <w:bCs/>
          <w:sz w:val="24"/>
          <w:szCs w:val="24"/>
        </w:rPr>
        <w:t>Aufgabe:</w:t>
      </w:r>
    </w:p>
    <w:p w14:paraId="32FC47EE" w14:textId="450044CE" w:rsidR="008B4EDA" w:rsidRPr="008B4EDA" w:rsidRDefault="008B4EDA">
      <w:pPr>
        <w:rPr>
          <w:sz w:val="24"/>
          <w:szCs w:val="24"/>
        </w:rPr>
      </w:pPr>
      <w:r w:rsidRPr="008B4EDA">
        <w:rPr>
          <w:sz w:val="24"/>
          <w:szCs w:val="24"/>
        </w:rPr>
        <w:t>Beschreibe die in den beiden Texten genannten Eigenschaften und Probleme der Kohlenstoff-Nanoröhrchen (CNTs) und erläutere sie mithilfe ihres Aufbaus / ihrer Struktur.</w:t>
      </w:r>
    </w:p>
    <w:sectPr w:rsidR="008B4EDA" w:rsidRPr="008B4E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DA"/>
    <w:rsid w:val="008B4EDA"/>
    <w:rsid w:val="00F62F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4142"/>
  <w15:chartTrackingRefBased/>
  <w15:docId w15:val="{95CB59BB-CFF3-4D1D-8131-B5CC10F2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7898">
      <w:bodyDiv w:val="1"/>
      <w:marLeft w:val="0"/>
      <w:marRight w:val="0"/>
      <w:marTop w:val="0"/>
      <w:marBottom w:val="0"/>
      <w:divBdr>
        <w:top w:val="none" w:sz="0" w:space="0" w:color="auto"/>
        <w:left w:val="none" w:sz="0" w:space="0" w:color="auto"/>
        <w:bottom w:val="none" w:sz="0" w:space="0" w:color="auto"/>
        <w:right w:val="none" w:sz="0" w:space="0" w:color="auto"/>
      </w:divBdr>
    </w:div>
    <w:div w:id="20425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1342</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2021-05-06T06:32:00Z</dcterms:created>
  <dcterms:modified xsi:type="dcterms:W3CDTF">2021-05-06T06:38:00Z</dcterms:modified>
</cp:coreProperties>
</file>