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5DE8E" w14:textId="77777777" w:rsidR="0063589D" w:rsidRPr="001F2D17" w:rsidRDefault="0063589D" w:rsidP="0063589D">
      <w:pPr>
        <w:spacing w:after="120" w:line="240" w:lineRule="auto"/>
        <w:jc w:val="both"/>
        <w:rPr>
          <w:rFonts w:ascii="Arial" w:eastAsia="Times New Roman" w:hAnsi="Arial" w:cs="Arial"/>
          <w:b/>
          <w:sz w:val="28"/>
          <w:szCs w:val="28"/>
          <w:lang w:eastAsia="de-DE"/>
        </w:rPr>
      </w:pPr>
      <w:r w:rsidRPr="001F2D17">
        <w:rPr>
          <w:rFonts w:ascii="Arial" w:eastAsia="Times New Roman" w:hAnsi="Arial" w:cs="Arial"/>
          <w:b/>
          <w:sz w:val="28"/>
          <w:szCs w:val="28"/>
          <w:lang w:eastAsia="de-DE"/>
        </w:rPr>
        <w:t>Graphen</w:t>
      </w:r>
    </w:p>
    <w:p w14:paraId="50278D81" w14:textId="77777777" w:rsidR="0063589D" w:rsidRPr="0063589D" w:rsidRDefault="0063589D" w:rsidP="0063589D">
      <w:pPr>
        <w:spacing w:after="120" w:line="240" w:lineRule="auto"/>
        <w:jc w:val="both"/>
        <w:rPr>
          <w:rFonts w:ascii="Arial" w:eastAsia="Times New Roman" w:hAnsi="Arial" w:cs="Arial"/>
          <w:i/>
          <w:sz w:val="24"/>
          <w:szCs w:val="24"/>
          <w:lang w:eastAsia="de-DE"/>
        </w:rPr>
      </w:pPr>
      <w:r w:rsidRPr="0063589D">
        <w:rPr>
          <w:rFonts w:ascii="Arial" w:eastAsia="Times New Roman" w:hAnsi="Arial" w:cs="Arial"/>
          <w:i/>
          <w:sz w:val="24"/>
          <w:szCs w:val="24"/>
          <w:lang w:eastAsia="de-DE"/>
        </w:rPr>
        <w:t>http://www.nanopartikel.info/nanoinfo/materialien/graphen/materialinfo-graphen</w:t>
      </w:r>
    </w:p>
    <w:p w14:paraId="186C763E"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Bestehend aus reinem Kohlenstoff, werden dem Material Graphen (sprich „</w:t>
      </w:r>
      <w:proofErr w:type="spellStart"/>
      <w:r w:rsidRPr="0063589D">
        <w:rPr>
          <w:rFonts w:ascii="Arial" w:hAnsi="Arial" w:cs="Arial"/>
          <w:sz w:val="26"/>
          <w:szCs w:val="26"/>
        </w:rPr>
        <w:t>Grafeen</w:t>
      </w:r>
      <w:proofErr w:type="spellEnd"/>
      <w:r w:rsidRPr="0063589D">
        <w:rPr>
          <w:rFonts w:ascii="Arial" w:hAnsi="Arial" w:cs="Arial"/>
          <w:sz w:val="26"/>
          <w:szCs w:val="26"/>
        </w:rPr>
        <w:t xml:space="preserve">") äußerst vielversprechende nanotechnologische Anwendungen </w:t>
      </w:r>
      <w:proofErr w:type="gramStart"/>
      <w:r w:rsidRPr="0063589D">
        <w:rPr>
          <w:rFonts w:ascii="Arial" w:hAnsi="Arial" w:cs="Arial"/>
          <w:sz w:val="26"/>
          <w:szCs w:val="26"/>
        </w:rPr>
        <w:t>voraus gesagt</w:t>
      </w:r>
      <w:proofErr w:type="gramEnd"/>
      <w:r w:rsidRPr="0063589D">
        <w:rPr>
          <w:rFonts w:ascii="Arial" w:hAnsi="Arial" w:cs="Arial"/>
          <w:sz w:val="26"/>
          <w:szCs w:val="26"/>
        </w:rPr>
        <w:t xml:space="preserve">. Deshalb fördert die europäische Kommission die Forschung an diesem „Wunder-" Material mit insgesamt bis zu 1 Milliarde Euro im bisher größten </w:t>
      </w:r>
      <w:hyperlink r:id="rId4" w:tgtFrame="_blank" w:tooltip="Das bisher größte EU-Fördervorhaben " w:history="1">
        <w:r w:rsidRPr="0063589D">
          <w:rPr>
            <w:rStyle w:val="Hyperlink"/>
            <w:rFonts w:ascii="Arial" w:hAnsi="Arial" w:cs="Arial"/>
            <w:sz w:val="26"/>
            <w:szCs w:val="26"/>
          </w:rPr>
          <w:t>EU-Forschungsfördervorhaben</w:t>
        </w:r>
      </w:hyperlink>
      <w:r w:rsidRPr="0063589D">
        <w:rPr>
          <w:rFonts w:ascii="Arial" w:hAnsi="Arial" w:cs="Arial"/>
          <w:sz w:val="26"/>
          <w:szCs w:val="26"/>
        </w:rPr>
        <w:t xml:space="preserve">. Und das obwohl, oder </w:t>
      </w:r>
      <w:proofErr w:type="gramStart"/>
      <w:r w:rsidRPr="0063589D">
        <w:rPr>
          <w:rFonts w:ascii="Arial" w:hAnsi="Arial" w:cs="Arial"/>
          <w:sz w:val="26"/>
          <w:szCs w:val="26"/>
        </w:rPr>
        <w:t>gerade</w:t>
      </w:r>
      <w:proofErr w:type="gramEnd"/>
      <w:r w:rsidRPr="0063589D">
        <w:rPr>
          <w:rFonts w:ascii="Arial" w:hAnsi="Arial" w:cs="Arial"/>
          <w:sz w:val="26"/>
          <w:szCs w:val="26"/>
        </w:rPr>
        <w:t xml:space="preserve"> weil es erst seit ein paar Jahren überhaupt herstellbar ist.</w:t>
      </w:r>
    </w:p>
    <w:p w14:paraId="1400DCFA" w14:textId="77777777" w:rsidR="0063589D" w:rsidRPr="0063589D" w:rsidRDefault="0063589D" w:rsidP="0063589D">
      <w:pPr>
        <w:pStyle w:val="StandardWeb"/>
        <w:spacing w:before="0" w:beforeAutospacing="0" w:after="120" w:afterAutospacing="0"/>
        <w:jc w:val="both"/>
        <w:rPr>
          <w:rFonts w:ascii="Arial" w:hAnsi="Arial" w:cs="Arial"/>
          <w:b/>
          <w:sz w:val="26"/>
          <w:szCs w:val="26"/>
        </w:rPr>
      </w:pPr>
      <w:r w:rsidRPr="0063589D">
        <w:rPr>
          <w:rFonts w:ascii="Arial" w:hAnsi="Arial" w:cs="Arial"/>
          <w:b/>
          <w:sz w:val="26"/>
          <w:szCs w:val="26"/>
        </w:rPr>
        <w:t>Eigenschaften und Anwendungen</w:t>
      </w:r>
    </w:p>
    <w:p w14:paraId="002A1BFF"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Als Graphen bezeichnet man genau eine einatomige Lage reinen Kohlenstoffs. Dieses Material ist eine von mehreren (kristallographischen) Modifikationen des Kohlenstoffs. Diese haben trotz gleicher chemischer Zusammensetzung unterschiedliche Eigenschaften, was auf der unterschiedlichen Anordnung der Atome beruht (s. </w:t>
      </w:r>
      <w:hyperlink r:id="rId5" w:tgtFrame="_self" w:tooltip="Kristallstrukturen - Querschnittsthemen, DaNa-Wissensbasis" w:history="1">
        <w:r w:rsidRPr="0063589D">
          <w:rPr>
            <w:rStyle w:val="Hyperlink"/>
            <w:rFonts w:ascii="Arial" w:hAnsi="Arial" w:cs="Arial"/>
            <w:sz w:val="26"/>
            <w:szCs w:val="26"/>
          </w:rPr>
          <w:t>Kristallstruktur</w:t>
        </w:r>
      </w:hyperlink>
      <w:r w:rsidRPr="0063589D">
        <w:rPr>
          <w:rFonts w:ascii="Arial" w:hAnsi="Arial" w:cs="Arial"/>
          <w:sz w:val="26"/>
          <w:szCs w:val="26"/>
        </w:rPr>
        <w:t xml:space="preserve">). In der Praxis unterscheidet man zwischen (1) einlagigem Graphen, (2) Graphen mit wenigen Lagen, (3) Graphen mit bis zu 10 Lagen und (4) Graphen mit mehr als 10 Lagen, was unter dem Begriff </w:t>
      </w:r>
      <w:proofErr w:type="gramStart"/>
      <w:r w:rsidRPr="0063589D">
        <w:rPr>
          <w:rFonts w:ascii="Arial" w:hAnsi="Arial" w:cs="Arial"/>
          <w:sz w:val="26"/>
          <w:szCs w:val="26"/>
        </w:rPr>
        <w:t>Graphit</w:t>
      </w:r>
      <w:proofErr w:type="gramEnd"/>
      <w:r w:rsidRPr="0063589D">
        <w:rPr>
          <w:rFonts w:ascii="Arial" w:hAnsi="Arial" w:cs="Arial"/>
          <w:sz w:val="26"/>
          <w:szCs w:val="26"/>
        </w:rPr>
        <w:t xml:space="preserve"> bekannt ist.</w:t>
      </w:r>
    </w:p>
    <w:p w14:paraId="6A80A973"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Eine Graphen-Lage ist etwa 0,3 </w:t>
      </w:r>
      <w:hyperlink r:id="rId6" w:history="1">
        <w:r w:rsidRPr="0063589D">
          <w:rPr>
            <w:rStyle w:val="Hyperlink"/>
            <w:rFonts w:ascii="Arial" w:hAnsi="Arial" w:cs="Arial"/>
            <w:sz w:val="26"/>
            <w:szCs w:val="26"/>
          </w:rPr>
          <w:t>Nanometer</w:t>
        </w:r>
      </w:hyperlink>
      <w:r w:rsidRPr="0063589D">
        <w:rPr>
          <w:rFonts w:ascii="Arial" w:hAnsi="Arial" w:cs="Arial"/>
          <w:sz w:val="26"/>
          <w:szCs w:val="26"/>
        </w:rPr>
        <w:t xml:space="preserve"> dick, das entspricht einem Hunderttausendstel der Dicke eines menschlichen Kopfhaares. Betrachtet man aber die Ausdehnung in der Fläche einer solchen Schicht, so ist diese in der Regel wesentlich größer. Jedes Kohlenstoff-Atom steht in einer solchen Schicht mit drei weiteren Kohlenstoffatomen in Verbindung, so dass eine bienenwabenartige (zweidimensionale) Schichtstruktur entsteht.</w:t>
      </w:r>
    </w:p>
    <w:p w14:paraId="3B10EDF5"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Graphen ist eng verwandt mit </w:t>
      </w:r>
      <w:proofErr w:type="gramStart"/>
      <w:r w:rsidRPr="0063589D">
        <w:rPr>
          <w:rFonts w:ascii="Arial" w:hAnsi="Arial" w:cs="Arial"/>
          <w:sz w:val="26"/>
          <w:szCs w:val="26"/>
        </w:rPr>
        <w:t>Graphit</w:t>
      </w:r>
      <w:proofErr w:type="gramEnd"/>
      <w:r w:rsidRPr="0063589D">
        <w:rPr>
          <w:rFonts w:ascii="Arial" w:hAnsi="Arial" w:cs="Arial"/>
          <w:sz w:val="26"/>
          <w:szCs w:val="26"/>
        </w:rPr>
        <w:t xml:space="preserve">, einer weiteren Modifikation des Kohlenstoffs und bestens bekannt als Bleistiftmine. </w:t>
      </w:r>
      <w:proofErr w:type="gramStart"/>
      <w:r w:rsidRPr="0063589D">
        <w:rPr>
          <w:rFonts w:ascii="Arial" w:hAnsi="Arial" w:cs="Arial"/>
          <w:sz w:val="26"/>
          <w:szCs w:val="26"/>
        </w:rPr>
        <w:t>Graphit</w:t>
      </w:r>
      <w:proofErr w:type="gramEnd"/>
      <w:r w:rsidRPr="0063589D">
        <w:rPr>
          <w:rFonts w:ascii="Arial" w:hAnsi="Arial" w:cs="Arial"/>
          <w:sz w:val="26"/>
          <w:szCs w:val="26"/>
        </w:rPr>
        <w:t xml:space="preserve"> besteht aus sehr vielen gestapelten Kohlenstoffschichten und weist daher eine dreidimensionale Schichtstruktur auf. Neben Graphen und Graphit sind weitere bekannte Modifikationen des Kohlenstoffs </w:t>
      </w:r>
      <w:hyperlink r:id="rId7" w:tgtFrame="_self" w:tooltip="Diamant, Übersicht, DaNa Wissensbasis" w:history="1">
        <w:r w:rsidRPr="0063589D">
          <w:rPr>
            <w:rStyle w:val="Hyperlink"/>
            <w:rFonts w:ascii="Arial" w:hAnsi="Arial" w:cs="Arial"/>
            <w:sz w:val="26"/>
            <w:szCs w:val="26"/>
          </w:rPr>
          <w:t>Diamant</w:t>
        </w:r>
      </w:hyperlink>
      <w:r w:rsidRPr="0063589D">
        <w:rPr>
          <w:rFonts w:ascii="Arial" w:hAnsi="Arial" w:cs="Arial"/>
          <w:sz w:val="26"/>
          <w:szCs w:val="26"/>
        </w:rPr>
        <w:t xml:space="preserve">, </w:t>
      </w:r>
      <w:hyperlink r:id="rId8" w:tgtFrame="_self" w:tooltip="Fullerene - Übersicht, DaNa Wissensbasis" w:history="1">
        <w:proofErr w:type="spellStart"/>
        <w:r w:rsidRPr="0063589D">
          <w:rPr>
            <w:rStyle w:val="Hyperlink"/>
            <w:rFonts w:ascii="Arial" w:hAnsi="Arial" w:cs="Arial"/>
            <w:sz w:val="26"/>
            <w:szCs w:val="26"/>
          </w:rPr>
          <w:t>Fullerene</w:t>
        </w:r>
        <w:proofErr w:type="spellEnd"/>
      </w:hyperlink>
      <w:r w:rsidRPr="0063589D">
        <w:rPr>
          <w:rFonts w:ascii="Arial" w:hAnsi="Arial" w:cs="Arial"/>
          <w:sz w:val="26"/>
          <w:szCs w:val="26"/>
        </w:rPr>
        <w:t xml:space="preserve">, </w:t>
      </w:r>
      <w:hyperlink r:id="rId9" w:tgtFrame="_self" w:tooltip="Kohlenstoff-Nanoröhrchen - Übersicht, DaNa Wissensbasis" w:history="1">
        <w:r w:rsidRPr="0063589D">
          <w:rPr>
            <w:rStyle w:val="Hyperlink"/>
            <w:rFonts w:ascii="Arial" w:hAnsi="Arial" w:cs="Arial"/>
            <w:sz w:val="26"/>
            <w:szCs w:val="26"/>
          </w:rPr>
          <w:t>Kohlenstoff-Nanoröhrchen</w:t>
        </w:r>
      </w:hyperlink>
      <w:r w:rsidRPr="0063589D">
        <w:rPr>
          <w:rFonts w:ascii="Arial" w:hAnsi="Arial" w:cs="Arial"/>
          <w:sz w:val="26"/>
          <w:szCs w:val="26"/>
        </w:rPr>
        <w:t xml:space="preserve"> sowie </w:t>
      </w:r>
      <w:hyperlink r:id="rId10" w:tgtFrame="_self" w:tooltip="Industrieruß -  Übersicht, DaNa Wissensbasis" w:history="1">
        <w:r w:rsidRPr="0063589D">
          <w:rPr>
            <w:rStyle w:val="Hyperlink"/>
            <w:rFonts w:ascii="Arial" w:hAnsi="Arial" w:cs="Arial"/>
            <w:sz w:val="26"/>
            <w:szCs w:val="26"/>
          </w:rPr>
          <w:t>Industrieruß</w:t>
        </w:r>
      </w:hyperlink>
      <w:r w:rsidRPr="0063589D">
        <w:rPr>
          <w:rFonts w:ascii="Arial" w:hAnsi="Arial" w:cs="Arial"/>
          <w:sz w:val="26"/>
          <w:szCs w:val="26"/>
        </w:rPr>
        <w:t xml:space="preserve"> als sogenannter amorpher Kohlenstoff. Bislang werden jedoch auch in der Fachliteratur die Begriffe für die unterschiedlichen Graphen-Sorten nicht immer präzise angewendet, so dass – je nach Kontext – dieselbe Bezeichnung für unterschiedliche Graphen-Arten verwendet wird.</w:t>
      </w:r>
      <w:r w:rsidRPr="0063589D">
        <w:rPr>
          <w:rFonts w:ascii="Arial" w:hAnsi="Arial" w:cs="Arial"/>
          <w:sz w:val="26"/>
          <w:szCs w:val="26"/>
          <w:vertAlign w:val="superscript"/>
        </w:rPr>
        <w:t xml:space="preserve"> [1,2]</w:t>
      </w:r>
    </w:p>
    <w:p w14:paraId="1385B144"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Graphen und Graphit können mit Sauerstoff in sogenannte </w:t>
      </w:r>
      <w:proofErr w:type="spellStart"/>
      <w:r w:rsidRPr="0063589D">
        <w:rPr>
          <w:rFonts w:ascii="Arial" w:hAnsi="Arial" w:cs="Arial"/>
          <w:sz w:val="26"/>
          <w:szCs w:val="26"/>
        </w:rPr>
        <w:t>Graphenoxide</w:t>
      </w:r>
      <w:proofErr w:type="spellEnd"/>
      <w:r w:rsidRPr="0063589D">
        <w:rPr>
          <w:rFonts w:ascii="Arial" w:hAnsi="Arial" w:cs="Arial"/>
          <w:sz w:val="26"/>
          <w:szCs w:val="26"/>
        </w:rPr>
        <w:t xml:space="preserve"> (GO) umgewandelt werden, </w:t>
      </w:r>
      <w:proofErr w:type="gramStart"/>
      <w:r w:rsidRPr="0063589D">
        <w:rPr>
          <w:rFonts w:ascii="Arial" w:hAnsi="Arial" w:cs="Arial"/>
          <w:sz w:val="26"/>
          <w:szCs w:val="26"/>
        </w:rPr>
        <w:t>die unterschiedliche Mengen</w:t>
      </w:r>
      <w:proofErr w:type="gramEnd"/>
      <w:r w:rsidRPr="0063589D">
        <w:rPr>
          <w:rFonts w:ascii="Arial" w:hAnsi="Arial" w:cs="Arial"/>
          <w:sz w:val="26"/>
          <w:szCs w:val="26"/>
        </w:rPr>
        <w:t xml:space="preserve"> an gebundenem Sauerstoff enthalten können. Über die Verknüpfung bzw. Funktionalisierung mit anderen Molekülen oder Atomen lassen sich verschiedene chemische Eigenschaften des Materials erzeugen, wobei funktionalisiertes Graphen vorwiegend auf </w:t>
      </w:r>
      <w:proofErr w:type="spellStart"/>
      <w:r w:rsidRPr="0063589D">
        <w:rPr>
          <w:rFonts w:ascii="Arial" w:hAnsi="Arial" w:cs="Arial"/>
          <w:sz w:val="26"/>
          <w:szCs w:val="26"/>
        </w:rPr>
        <w:t>Graphenoxid</w:t>
      </w:r>
      <w:proofErr w:type="spellEnd"/>
      <w:r w:rsidRPr="0063589D">
        <w:rPr>
          <w:rFonts w:ascii="Arial" w:hAnsi="Arial" w:cs="Arial"/>
          <w:sz w:val="26"/>
          <w:szCs w:val="26"/>
        </w:rPr>
        <w:t xml:space="preserve"> basiert. In der Praxis sind sauerstofffreies Graphen und </w:t>
      </w:r>
      <w:proofErr w:type="spellStart"/>
      <w:r w:rsidRPr="0063589D">
        <w:rPr>
          <w:rFonts w:ascii="Arial" w:hAnsi="Arial" w:cs="Arial"/>
          <w:sz w:val="26"/>
          <w:szCs w:val="26"/>
        </w:rPr>
        <w:t>Graphenoxid</w:t>
      </w:r>
      <w:proofErr w:type="spellEnd"/>
      <w:r w:rsidRPr="0063589D">
        <w:rPr>
          <w:rFonts w:ascii="Arial" w:hAnsi="Arial" w:cs="Arial"/>
          <w:sz w:val="26"/>
          <w:szCs w:val="26"/>
        </w:rPr>
        <w:t xml:space="preserve"> nur schwer voneinander zu trennen, so dass man auch von Graphen-basierten Materialien (GBM) spricht</w:t>
      </w:r>
      <w:r w:rsidRPr="0063589D">
        <w:rPr>
          <w:rFonts w:ascii="Arial" w:hAnsi="Arial" w:cs="Arial"/>
          <w:sz w:val="26"/>
          <w:szCs w:val="26"/>
          <w:vertAlign w:val="superscript"/>
        </w:rPr>
        <w:t xml:space="preserve"> [1,2]</w:t>
      </w:r>
      <w:r w:rsidRPr="0063589D">
        <w:rPr>
          <w:rFonts w:ascii="Arial" w:hAnsi="Arial" w:cs="Arial"/>
          <w:sz w:val="26"/>
          <w:szCs w:val="26"/>
        </w:rPr>
        <w:t>. Graphen-basierte Materialien weisen in vielerlei Hinsicht herausragende Eigenschaften auf</w:t>
      </w:r>
      <w:r w:rsidRPr="0063589D">
        <w:rPr>
          <w:rFonts w:ascii="Arial" w:hAnsi="Arial" w:cs="Arial"/>
          <w:sz w:val="26"/>
          <w:szCs w:val="26"/>
          <w:vertAlign w:val="superscript"/>
        </w:rPr>
        <w:t xml:space="preserve"> [1-7]</w:t>
      </w:r>
      <w:r w:rsidRPr="0063589D">
        <w:rPr>
          <w:rFonts w:ascii="Arial" w:hAnsi="Arial" w:cs="Arial"/>
          <w:sz w:val="26"/>
          <w:szCs w:val="26"/>
        </w:rPr>
        <w:t>:</w:t>
      </w:r>
    </w:p>
    <w:p w14:paraId="0AEE2857"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Style w:val="Fett"/>
          <w:rFonts w:ascii="Arial" w:hAnsi="Arial" w:cs="Arial"/>
          <w:sz w:val="26"/>
          <w:szCs w:val="26"/>
        </w:rPr>
        <w:t>Dient als Flammschutz:</w:t>
      </w:r>
      <w:r w:rsidRPr="0063589D">
        <w:rPr>
          <w:rFonts w:ascii="Arial" w:hAnsi="Arial" w:cs="Arial"/>
          <w:sz w:val="26"/>
          <w:szCs w:val="26"/>
        </w:rPr>
        <w:t xml:space="preserve"> gemischt in Kunststoff brennen mehrlagige </w:t>
      </w:r>
      <w:proofErr w:type="spellStart"/>
      <w:r w:rsidRPr="0063589D">
        <w:rPr>
          <w:rFonts w:ascii="Arial" w:hAnsi="Arial" w:cs="Arial"/>
          <w:sz w:val="26"/>
          <w:szCs w:val="26"/>
        </w:rPr>
        <w:t>Graphene</w:t>
      </w:r>
      <w:proofErr w:type="spellEnd"/>
      <w:r w:rsidRPr="0063589D">
        <w:rPr>
          <w:rFonts w:ascii="Arial" w:hAnsi="Arial" w:cs="Arial"/>
          <w:sz w:val="26"/>
          <w:szCs w:val="26"/>
        </w:rPr>
        <w:t xml:space="preserve"> nur sehr schwer, blähen sich bei erhöhter Temperatur stark auf und wirken so als Wärmeisolierung.</w:t>
      </w:r>
    </w:p>
    <w:p w14:paraId="6D8E52A4"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Style w:val="Fett"/>
          <w:rFonts w:ascii="Arial" w:hAnsi="Arial" w:cs="Arial"/>
          <w:sz w:val="26"/>
          <w:szCs w:val="26"/>
        </w:rPr>
        <w:lastRenderedPageBreak/>
        <w:t>Erhöht die Festigkeit von Kunststoffen:</w:t>
      </w:r>
      <w:r w:rsidRPr="0063589D">
        <w:rPr>
          <w:rFonts w:ascii="Arial" w:hAnsi="Arial" w:cs="Arial"/>
          <w:sz w:val="26"/>
          <w:szCs w:val="26"/>
        </w:rPr>
        <w:t xml:space="preserve"> Graphen ist mechanisch hoch belastbar und gleichzeitig elastisch dehnbar. Mit der höchsten je ermittelten </w:t>
      </w:r>
      <w:hyperlink r:id="rId11" w:tgtFrame="_blank" w:tooltip="Wikipedia (DE): Zugfestigkeit (Stand: letzter Zugang Okt 2014)" w:history="1">
        <w:r w:rsidRPr="0063589D">
          <w:rPr>
            <w:rStyle w:val="Hyperlink"/>
            <w:rFonts w:ascii="Arial" w:hAnsi="Arial" w:cs="Arial"/>
            <w:sz w:val="26"/>
            <w:szCs w:val="26"/>
          </w:rPr>
          <w:t>Zugfestigkeit</w:t>
        </w:r>
      </w:hyperlink>
      <w:r w:rsidRPr="0063589D">
        <w:rPr>
          <w:rFonts w:ascii="Arial" w:hAnsi="Arial" w:cs="Arial"/>
          <w:sz w:val="26"/>
          <w:szCs w:val="26"/>
        </w:rPr>
        <w:t xml:space="preserve"> von ca. 130 </w:t>
      </w:r>
      <w:proofErr w:type="spellStart"/>
      <w:r w:rsidRPr="0063589D">
        <w:rPr>
          <w:rFonts w:ascii="Arial" w:hAnsi="Arial" w:cs="Arial"/>
          <w:sz w:val="26"/>
          <w:szCs w:val="26"/>
        </w:rPr>
        <w:t>GigaPascal</w:t>
      </w:r>
      <w:proofErr w:type="spellEnd"/>
      <w:r w:rsidRPr="0063589D">
        <w:rPr>
          <w:rFonts w:ascii="Arial" w:hAnsi="Arial" w:cs="Arial"/>
          <w:sz w:val="26"/>
          <w:szCs w:val="26"/>
        </w:rPr>
        <w:t xml:space="preserve"> (10</w:t>
      </w:r>
      <w:r w:rsidRPr="0063589D">
        <w:rPr>
          <w:rFonts w:ascii="Arial" w:hAnsi="Arial" w:cs="Arial"/>
          <w:sz w:val="26"/>
          <w:szCs w:val="26"/>
          <w:vertAlign w:val="superscript"/>
        </w:rPr>
        <w:t>9</w:t>
      </w:r>
      <w:r w:rsidRPr="0063589D">
        <w:rPr>
          <w:rFonts w:ascii="Arial" w:hAnsi="Arial" w:cs="Arial"/>
          <w:sz w:val="26"/>
          <w:szCs w:val="26"/>
        </w:rPr>
        <w:t xml:space="preserve"> </w:t>
      </w:r>
      <w:proofErr w:type="spellStart"/>
      <w:r w:rsidRPr="0063589D">
        <w:rPr>
          <w:rFonts w:ascii="Arial" w:hAnsi="Arial" w:cs="Arial"/>
          <w:sz w:val="26"/>
          <w:szCs w:val="26"/>
        </w:rPr>
        <w:t>Pa</w:t>
      </w:r>
      <w:proofErr w:type="spellEnd"/>
      <w:r w:rsidRPr="0063589D">
        <w:rPr>
          <w:rFonts w:ascii="Arial" w:hAnsi="Arial" w:cs="Arial"/>
          <w:sz w:val="26"/>
          <w:szCs w:val="26"/>
        </w:rPr>
        <w:t>) ist einlagiges Graphen 25- bis 250-mal zugfester als Stahl – bei gleichem Gewicht</w:t>
      </w:r>
      <w:r w:rsidRPr="0063589D">
        <w:rPr>
          <w:rFonts w:ascii="Arial" w:hAnsi="Arial" w:cs="Arial"/>
          <w:sz w:val="26"/>
          <w:szCs w:val="26"/>
          <w:vertAlign w:val="superscript"/>
        </w:rPr>
        <w:t xml:space="preserve"> [6]</w:t>
      </w:r>
      <w:r w:rsidRPr="0063589D">
        <w:rPr>
          <w:rFonts w:ascii="Arial" w:hAnsi="Arial" w:cs="Arial"/>
          <w:sz w:val="26"/>
          <w:szCs w:val="26"/>
        </w:rPr>
        <w:t>.</w:t>
      </w:r>
    </w:p>
    <w:p w14:paraId="080550E6" w14:textId="77777777" w:rsidR="0063589D" w:rsidRPr="001F2D17" w:rsidRDefault="0063589D" w:rsidP="0063589D">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w:t>
      </w:r>
      <w:r w:rsidRPr="001F2D17">
        <w:rPr>
          <w:rFonts w:ascii="Arial" w:hAnsi="Arial" w:cs="Arial"/>
          <w:b/>
          <w:bCs/>
          <w:noProof/>
          <w:sz w:val="28"/>
          <w:szCs w:val="28"/>
          <w:shd w:val="clear" w:color="auto" w:fill="F2F2F2"/>
        </w:rPr>
        <w:drawing>
          <wp:inline distT="0" distB="0" distL="0" distR="0" wp14:anchorId="5D719E87" wp14:editId="70570F7D">
            <wp:extent cx="1495425" cy="1127680"/>
            <wp:effectExtent l="0" t="0" r="0" b="0"/>
            <wp:docPr id="14" name="Bild 14" descr="CVD Graphen basierende durchsichtige biegbare elektrisch leitfaehige Schic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VD Graphen basierende durchsichtige biegbare elektrisch leitfaehige Schicht"/>
                    <pic:cNvPicPr>
                      <a:picLocks noChangeAspect="1" noChangeArrowheads="1"/>
                    </pic:cNvPicPr>
                  </pic:nvPicPr>
                  <pic:blipFill>
                    <a:blip r:embed="rId12" cstate="print"/>
                    <a:srcRect/>
                    <a:stretch>
                      <a:fillRect/>
                    </a:stretch>
                  </pic:blipFill>
                  <pic:spPr bwMode="auto">
                    <a:xfrm>
                      <a:off x="0" y="0"/>
                      <a:ext cx="1498104" cy="1129700"/>
                    </a:xfrm>
                    <a:prstGeom prst="rect">
                      <a:avLst/>
                    </a:prstGeom>
                    <a:noFill/>
                    <a:ln w="9525">
                      <a:noFill/>
                      <a:miter lim="800000"/>
                      <a:headEnd/>
                      <a:tailEnd/>
                    </a:ln>
                  </pic:spPr>
                </pic:pic>
              </a:graphicData>
            </a:graphic>
          </wp:inline>
        </w:drawing>
      </w:r>
    </w:p>
    <w:p w14:paraId="4EFD29A5" w14:textId="71576001" w:rsidR="0063589D" w:rsidRPr="0063589D" w:rsidRDefault="0063589D" w:rsidP="0063589D">
      <w:pPr>
        <w:pStyle w:val="StandardWeb"/>
        <w:spacing w:before="0" w:beforeAutospacing="0" w:after="240" w:afterAutospacing="0"/>
        <w:jc w:val="both"/>
        <w:rPr>
          <w:rStyle w:val="easyimgcaptioninner"/>
          <w:rFonts w:ascii="Arial" w:hAnsi="Arial" w:cs="Arial"/>
          <w:i/>
          <w:iCs/>
          <w:color w:val="000000"/>
          <w:sz w:val="22"/>
          <w:szCs w:val="22"/>
          <w:shd w:val="clear" w:color="auto" w:fill="F2F2F2"/>
        </w:rPr>
      </w:pPr>
      <w:r w:rsidRPr="0063589D">
        <w:rPr>
          <w:rStyle w:val="easyimgcaptioninner"/>
          <w:rFonts w:ascii="Arial" w:hAnsi="Arial" w:cs="Arial"/>
          <w:i/>
          <w:iCs/>
          <w:color w:val="000000"/>
          <w:sz w:val="22"/>
          <w:szCs w:val="22"/>
          <w:shd w:val="clear" w:color="auto" w:fill="F2F2F2"/>
        </w:rPr>
        <w:t>CVD Graphen basierende durchsichtige biegbare elektrisch leitf</w:t>
      </w:r>
      <w:r w:rsidRPr="0063589D">
        <w:rPr>
          <w:rStyle w:val="easyimgcaptioninner"/>
          <w:rFonts w:ascii="Arial" w:hAnsi="Arial" w:cs="Arial"/>
          <w:i/>
          <w:iCs/>
          <w:color w:val="000000"/>
          <w:sz w:val="22"/>
          <w:szCs w:val="22"/>
          <w:shd w:val="clear" w:color="auto" w:fill="F2F2F2"/>
        </w:rPr>
        <w:t>ä</w:t>
      </w:r>
      <w:r w:rsidRPr="0063589D">
        <w:rPr>
          <w:rStyle w:val="easyimgcaptioninner"/>
          <w:rFonts w:ascii="Arial" w:hAnsi="Arial" w:cs="Arial"/>
          <w:i/>
          <w:iCs/>
          <w:color w:val="000000"/>
          <w:sz w:val="22"/>
          <w:szCs w:val="22"/>
          <w:shd w:val="clear" w:color="auto" w:fill="F2F2F2"/>
        </w:rPr>
        <w:t>hige Schicht</w:t>
      </w:r>
    </w:p>
    <w:p w14:paraId="61339194"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Style w:val="Fett"/>
          <w:rFonts w:ascii="Arial" w:hAnsi="Arial" w:cs="Arial"/>
          <w:sz w:val="26"/>
          <w:szCs w:val="26"/>
        </w:rPr>
        <w:t>Nutzung in Touchscreens:</w:t>
      </w:r>
      <w:r w:rsidRPr="0063589D">
        <w:rPr>
          <w:rFonts w:ascii="Arial" w:hAnsi="Arial" w:cs="Arial"/>
          <w:sz w:val="26"/>
          <w:szCs w:val="26"/>
        </w:rPr>
        <w:t xml:space="preserve"> dünne Graphen-Schichten sind durchsichtig und elektrisch leitfähig, so dass sie als optisch transparente Elektroden in Solarzellen und Touchscreens eingesetzt werden können, was eine kostengünstige Alternative zu den bisher verwendeten, aber teuren Materialien wie </w:t>
      </w:r>
      <w:hyperlink r:id="rId13" w:tgtFrame="_self" w:tooltip="Silber -Übersicht, DaNa Wissensbasis" w:history="1">
        <w:r w:rsidRPr="0063589D">
          <w:rPr>
            <w:rStyle w:val="Hyperlink"/>
            <w:rFonts w:ascii="Arial" w:hAnsi="Arial" w:cs="Arial"/>
            <w:sz w:val="26"/>
            <w:szCs w:val="26"/>
          </w:rPr>
          <w:t>Silber</w:t>
        </w:r>
      </w:hyperlink>
      <w:r w:rsidRPr="0063589D">
        <w:rPr>
          <w:rFonts w:ascii="Arial" w:hAnsi="Arial" w:cs="Arial"/>
          <w:sz w:val="26"/>
          <w:szCs w:val="26"/>
        </w:rPr>
        <w:t xml:space="preserve"> und </w:t>
      </w:r>
      <w:hyperlink r:id="rId14" w:tgtFrame="_self" w:tooltip="Indiumzinnoxid (ITO) - Übersicht, DaNa Wissensbasis" w:history="1">
        <w:proofErr w:type="spellStart"/>
        <w:r w:rsidRPr="0063589D">
          <w:rPr>
            <w:rStyle w:val="Hyperlink"/>
            <w:rFonts w:ascii="Arial" w:hAnsi="Arial" w:cs="Arial"/>
            <w:sz w:val="26"/>
            <w:szCs w:val="26"/>
          </w:rPr>
          <w:t>Indiumzinnoxid</w:t>
        </w:r>
        <w:proofErr w:type="spellEnd"/>
        <w:r w:rsidRPr="0063589D">
          <w:rPr>
            <w:rStyle w:val="Hyperlink"/>
            <w:rFonts w:ascii="Arial" w:hAnsi="Arial" w:cs="Arial"/>
            <w:sz w:val="26"/>
            <w:szCs w:val="26"/>
          </w:rPr>
          <w:t xml:space="preserve"> (ITO)</w:t>
        </w:r>
      </w:hyperlink>
      <w:r w:rsidRPr="0063589D">
        <w:rPr>
          <w:rFonts w:ascii="Arial" w:hAnsi="Arial" w:cs="Arial"/>
          <w:sz w:val="26"/>
          <w:szCs w:val="26"/>
        </w:rPr>
        <w:t xml:space="preserve"> darstellt.</w:t>
      </w:r>
    </w:p>
    <w:p w14:paraId="1264D786"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w:t>
      </w:r>
      <w:r w:rsidRPr="0063589D">
        <w:rPr>
          <w:rStyle w:val="Fett"/>
          <w:rFonts w:ascii="Arial" w:hAnsi="Arial" w:cs="Arial"/>
          <w:sz w:val="26"/>
          <w:szCs w:val="26"/>
        </w:rPr>
        <w:t>Nutzung in Verpackungsmitteln, Tanks, Autoreifen, Wärmedämmung:</w:t>
      </w:r>
      <w:r w:rsidRPr="0063589D">
        <w:rPr>
          <w:rFonts w:ascii="Arial" w:hAnsi="Arial" w:cs="Arial"/>
          <w:sz w:val="26"/>
          <w:szCs w:val="26"/>
        </w:rPr>
        <w:t xml:space="preserve"> In Kunststoffen eingebracht verhindert funktionalisiertes Graphen generell den Durchtritt von Gasen und Flüssigkeiten. So blieben z.B. dank der Verpackung Lebensmittel länger haltbar und kostengünstige, aber hoch wärmedämmende Isolationsmaterialien z.B. für Gebäude könnten entwickelt werden.</w:t>
      </w:r>
    </w:p>
    <w:p w14:paraId="41ACF3B7"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w:t>
      </w:r>
    </w:p>
    <w:p w14:paraId="01192516" w14:textId="77777777" w:rsidR="0063589D" w:rsidRDefault="0063589D" w:rsidP="0063589D">
      <w:pPr>
        <w:pStyle w:val="StandardWeb"/>
        <w:spacing w:before="0" w:beforeAutospacing="0" w:after="120" w:afterAutospacing="0"/>
        <w:jc w:val="both"/>
        <w:rPr>
          <w:rStyle w:val="easyimgcaptioninner"/>
          <w:rFonts w:ascii="Arial" w:hAnsi="Arial" w:cs="Arial"/>
          <w:i/>
          <w:iCs/>
          <w:color w:val="000000"/>
          <w:sz w:val="28"/>
          <w:szCs w:val="28"/>
          <w:shd w:val="clear" w:color="auto" w:fill="F2F2F2"/>
        </w:rPr>
      </w:pPr>
      <w:r w:rsidRPr="001F2D17">
        <w:rPr>
          <w:rFonts w:ascii="Arial" w:hAnsi="Arial" w:cs="Arial"/>
          <w:b/>
          <w:bCs/>
          <w:noProof/>
          <w:sz w:val="28"/>
          <w:szCs w:val="28"/>
          <w:shd w:val="clear" w:color="auto" w:fill="F2F2F2"/>
        </w:rPr>
        <w:drawing>
          <wp:inline distT="0" distB="0" distL="0" distR="0" wp14:anchorId="015C3DE6" wp14:editId="67A57718">
            <wp:extent cx="1457325" cy="1107217"/>
            <wp:effectExtent l="0" t="0" r="0" b="0"/>
            <wp:docPr id="15" name="Bild 15" descr="Konventioneller Mikroprozessor mit sichtbaren inneren Struktu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Konventioneller Mikroprozessor mit sichtbaren inneren Strukturen"/>
                    <pic:cNvPicPr>
                      <a:picLocks noChangeAspect="1" noChangeArrowheads="1"/>
                    </pic:cNvPicPr>
                  </pic:nvPicPr>
                  <pic:blipFill>
                    <a:blip r:embed="rId15" cstate="print"/>
                    <a:srcRect/>
                    <a:stretch>
                      <a:fillRect/>
                    </a:stretch>
                  </pic:blipFill>
                  <pic:spPr bwMode="auto">
                    <a:xfrm>
                      <a:off x="0" y="0"/>
                      <a:ext cx="1469544" cy="1116500"/>
                    </a:xfrm>
                    <a:prstGeom prst="rect">
                      <a:avLst/>
                    </a:prstGeom>
                    <a:noFill/>
                    <a:ln w="9525">
                      <a:noFill/>
                      <a:miter lim="800000"/>
                      <a:headEnd/>
                      <a:tailEnd/>
                    </a:ln>
                  </pic:spPr>
                </pic:pic>
              </a:graphicData>
            </a:graphic>
          </wp:inline>
        </w:drawing>
      </w:r>
    </w:p>
    <w:p w14:paraId="230E8AA0" w14:textId="400B0059" w:rsidR="0063589D" w:rsidRPr="0063589D" w:rsidRDefault="0063589D" w:rsidP="0063589D">
      <w:pPr>
        <w:pStyle w:val="StandardWeb"/>
        <w:spacing w:before="0" w:beforeAutospacing="0" w:after="240" w:afterAutospacing="0"/>
        <w:jc w:val="both"/>
        <w:rPr>
          <w:rFonts w:ascii="Arial" w:hAnsi="Arial" w:cs="Arial"/>
          <w:sz w:val="22"/>
          <w:szCs w:val="22"/>
        </w:rPr>
      </w:pPr>
      <w:r w:rsidRPr="0063589D">
        <w:rPr>
          <w:rStyle w:val="easyimgcaptioninner"/>
          <w:rFonts w:ascii="Arial" w:hAnsi="Arial" w:cs="Arial"/>
          <w:i/>
          <w:iCs/>
          <w:color w:val="000000"/>
          <w:sz w:val="22"/>
          <w:szCs w:val="22"/>
          <w:shd w:val="clear" w:color="auto" w:fill="F2F2F2"/>
        </w:rPr>
        <w:t>Konventioneller Mikroprozessor mit sichtbaren inneren Strukturen</w:t>
      </w:r>
      <w:r w:rsidRPr="0063589D">
        <w:rPr>
          <w:rFonts w:ascii="Arial" w:hAnsi="Arial" w:cs="Arial"/>
          <w:sz w:val="22"/>
          <w:szCs w:val="22"/>
        </w:rPr>
        <w:t xml:space="preserve"> </w:t>
      </w:r>
    </w:p>
    <w:p w14:paraId="7FE8D91D"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Style w:val="Fett"/>
          <w:rFonts w:ascii="Arial" w:hAnsi="Arial" w:cs="Arial"/>
          <w:sz w:val="26"/>
          <w:szCs w:val="26"/>
        </w:rPr>
        <w:t>Anwendung in der Mikro- und Nanoelektronik:</w:t>
      </w:r>
      <w:r w:rsidRPr="0063589D">
        <w:rPr>
          <w:rFonts w:ascii="Arial" w:hAnsi="Arial" w:cs="Arial"/>
          <w:sz w:val="26"/>
          <w:szCs w:val="26"/>
        </w:rPr>
        <w:t xml:space="preserve"> Einlagiges Graphen leitet Wärme sowie elektrischen Strom ausgesprochen gut, wodurch sich deutlich leistungsfähigere kohlenstoffbasierte Mikroprozessoren im Vergleich zu den herkömmlichen, Silizium-basierten Prozessoren herstellen lassen.</w:t>
      </w:r>
    </w:p>
    <w:p w14:paraId="22DE2832"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w:t>
      </w:r>
      <w:r w:rsidRPr="0063589D">
        <w:rPr>
          <w:rStyle w:val="Fett"/>
          <w:rFonts w:ascii="Arial" w:hAnsi="Arial" w:cs="Arial"/>
          <w:sz w:val="26"/>
          <w:szCs w:val="26"/>
        </w:rPr>
        <w:t>Anwendung im medizinischen Sektor:</w:t>
      </w:r>
      <w:r w:rsidRPr="0063589D">
        <w:rPr>
          <w:rFonts w:ascii="Arial" w:hAnsi="Arial" w:cs="Arial"/>
          <w:sz w:val="26"/>
          <w:szCs w:val="26"/>
        </w:rPr>
        <w:t xml:space="preserve"> Funktionalisiertes Graphen kann z.B. mit pharmakologischen Wirkstoffen beladen werden, die dann gezielt an ihren Zielort transportiert werden. So lassen sich z.B. Krebsbehandlungen effektiver und mit geringeren Nebenwirkungen gestalten. Weiterhin könnte es in neuartigen medizinischen Analyseverfahren zum Einsatz kommen.</w:t>
      </w:r>
    </w:p>
    <w:p w14:paraId="3FB8C6FA"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Darüber hinaus wird eine große Anzahl </w:t>
      </w:r>
      <w:r w:rsidRPr="0063589D">
        <w:rPr>
          <w:rStyle w:val="Fett"/>
          <w:rFonts w:ascii="Arial" w:hAnsi="Arial" w:cs="Arial"/>
          <w:sz w:val="26"/>
          <w:szCs w:val="26"/>
        </w:rPr>
        <w:t>weiterer Anwendungen</w:t>
      </w:r>
      <w:r w:rsidRPr="0063589D">
        <w:rPr>
          <w:rFonts w:ascii="Arial" w:hAnsi="Arial" w:cs="Arial"/>
          <w:sz w:val="26"/>
          <w:szCs w:val="26"/>
        </w:rPr>
        <w:t xml:space="preserve"> diskutiert, z.B. in Kondensatoren für die Energiespeicherung, in organischen Leuchtdioden (OLEDs), in Batterien oder als maßgeschneiderte Katalysatorträger</w:t>
      </w:r>
      <w:r w:rsidRPr="0063589D">
        <w:rPr>
          <w:rFonts w:ascii="Arial" w:hAnsi="Arial" w:cs="Arial"/>
          <w:sz w:val="26"/>
          <w:szCs w:val="26"/>
          <w:vertAlign w:val="superscript"/>
        </w:rPr>
        <w:t xml:space="preserve"> [4,6,7]</w:t>
      </w:r>
      <w:r w:rsidRPr="0063589D">
        <w:rPr>
          <w:rFonts w:ascii="Arial" w:hAnsi="Arial" w:cs="Arial"/>
          <w:sz w:val="26"/>
          <w:szCs w:val="26"/>
        </w:rPr>
        <w:t>.</w:t>
      </w:r>
    </w:p>
    <w:p w14:paraId="2EB6433B"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lastRenderedPageBreak/>
        <w:t> </w:t>
      </w:r>
      <w:r w:rsidRPr="0063589D">
        <w:rPr>
          <w:rStyle w:val="Fett"/>
          <w:rFonts w:ascii="Arial" w:hAnsi="Arial" w:cs="Arial"/>
          <w:sz w:val="26"/>
          <w:szCs w:val="26"/>
        </w:rPr>
        <w:t>Für den Endverbraucher</w:t>
      </w:r>
      <w:r w:rsidRPr="0063589D">
        <w:rPr>
          <w:rFonts w:ascii="Arial" w:hAnsi="Arial" w:cs="Arial"/>
          <w:sz w:val="26"/>
          <w:szCs w:val="26"/>
        </w:rPr>
        <w:t xml:space="preserve"> finden sich derzeit (noch) keine kommerziellen Produkte, die </w:t>
      </w:r>
      <w:proofErr w:type="spellStart"/>
      <w:r w:rsidRPr="0063589D">
        <w:rPr>
          <w:rFonts w:ascii="Arial" w:hAnsi="Arial" w:cs="Arial"/>
          <w:sz w:val="26"/>
          <w:szCs w:val="26"/>
        </w:rPr>
        <w:t>Graphene</w:t>
      </w:r>
      <w:proofErr w:type="spellEnd"/>
      <w:r w:rsidRPr="0063589D">
        <w:rPr>
          <w:rFonts w:ascii="Arial" w:hAnsi="Arial" w:cs="Arial"/>
          <w:sz w:val="26"/>
          <w:szCs w:val="26"/>
        </w:rPr>
        <w:t xml:space="preserve"> enthalten auf dem Markt. Allerdings bieten die genannten Eigenschaften von Graphen und </w:t>
      </w:r>
      <w:proofErr w:type="spellStart"/>
      <w:r w:rsidRPr="0063589D">
        <w:rPr>
          <w:rFonts w:ascii="Arial" w:hAnsi="Arial" w:cs="Arial"/>
          <w:sz w:val="26"/>
          <w:szCs w:val="26"/>
        </w:rPr>
        <w:t>Graphenoxiden</w:t>
      </w:r>
      <w:proofErr w:type="spellEnd"/>
      <w:r w:rsidRPr="0063589D">
        <w:rPr>
          <w:rFonts w:ascii="Arial" w:hAnsi="Arial" w:cs="Arial"/>
          <w:sz w:val="26"/>
          <w:szCs w:val="26"/>
        </w:rPr>
        <w:t xml:space="preserve"> vielfältige Möglichkeiten für die Entwicklung neuartiger Produkte mit deutlich verbesserten Leistungsmerkmalen oder ressourcenschonenderem Materialeinsatz.</w:t>
      </w:r>
    </w:p>
    <w:p w14:paraId="213E032E"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Herstellung</w:t>
      </w:r>
    </w:p>
    <w:p w14:paraId="630CBFE5"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Graphen wurde erstmals 2004 von einer Gruppe Physiker der University </w:t>
      </w:r>
      <w:proofErr w:type="spellStart"/>
      <w:r w:rsidRPr="0063589D">
        <w:rPr>
          <w:rFonts w:ascii="Arial" w:hAnsi="Arial" w:cs="Arial"/>
          <w:sz w:val="26"/>
          <w:szCs w:val="26"/>
        </w:rPr>
        <w:t>of</w:t>
      </w:r>
      <w:proofErr w:type="spellEnd"/>
      <w:r w:rsidRPr="0063589D">
        <w:rPr>
          <w:rFonts w:ascii="Arial" w:hAnsi="Arial" w:cs="Arial"/>
          <w:sz w:val="26"/>
          <w:szCs w:val="26"/>
        </w:rPr>
        <w:t xml:space="preserve"> Manchester unter der Leitung von Andre </w:t>
      </w:r>
      <w:proofErr w:type="spellStart"/>
      <w:r w:rsidRPr="0063589D">
        <w:rPr>
          <w:rFonts w:ascii="Arial" w:hAnsi="Arial" w:cs="Arial"/>
          <w:sz w:val="26"/>
          <w:szCs w:val="26"/>
        </w:rPr>
        <w:t>Geim</w:t>
      </w:r>
      <w:proofErr w:type="spellEnd"/>
      <w:r w:rsidRPr="0063589D">
        <w:rPr>
          <w:rFonts w:ascii="Arial" w:hAnsi="Arial" w:cs="Arial"/>
          <w:sz w:val="26"/>
          <w:szCs w:val="26"/>
        </w:rPr>
        <w:t xml:space="preserve"> und </w:t>
      </w:r>
      <w:proofErr w:type="spellStart"/>
      <w:r w:rsidRPr="0063589D">
        <w:rPr>
          <w:rFonts w:ascii="Arial" w:hAnsi="Arial" w:cs="Arial"/>
          <w:sz w:val="26"/>
          <w:szCs w:val="26"/>
        </w:rPr>
        <w:t>Kostya</w:t>
      </w:r>
      <w:proofErr w:type="spellEnd"/>
      <w:r w:rsidRPr="0063589D">
        <w:rPr>
          <w:rFonts w:ascii="Arial" w:hAnsi="Arial" w:cs="Arial"/>
          <w:sz w:val="26"/>
          <w:szCs w:val="26"/>
        </w:rPr>
        <w:t xml:space="preserve"> </w:t>
      </w:r>
      <w:proofErr w:type="spellStart"/>
      <w:r w:rsidRPr="0063589D">
        <w:rPr>
          <w:rFonts w:ascii="Arial" w:hAnsi="Arial" w:cs="Arial"/>
          <w:sz w:val="26"/>
          <w:szCs w:val="26"/>
        </w:rPr>
        <w:t>Novoselov</w:t>
      </w:r>
      <w:proofErr w:type="spellEnd"/>
      <w:r w:rsidRPr="0063589D">
        <w:rPr>
          <w:rFonts w:ascii="Arial" w:hAnsi="Arial" w:cs="Arial"/>
          <w:sz w:val="26"/>
          <w:szCs w:val="26"/>
        </w:rPr>
        <w:t xml:space="preserve"> hergestellt, die 2010 dafür den Nobelpreis erhielten</w:t>
      </w:r>
      <w:r w:rsidRPr="0063589D">
        <w:rPr>
          <w:rFonts w:ascii="Arial" w:hAnsi="Arial" w:cs="Arial"/>
          <w:sz w:val="26"/>
          <w:szCs w:val="26"/>
          <w:vertAlign w:val="superscript"/>
        </w:rPr>
        <w:t xml:space="preserve"> [5]</w:t>
      </w:r>
      <w:r w:rsidRPr="0063589D">
        <w:rPr>
          <w:rFonts w:ascii="Arial" w:hAnsi="Arial" w:cs="Arial"/>
          <w:sz w:val="26"/>
          <w:szCs w:val="26"/>
        </w:rPr>
        <w:t>.</w:t>
      </w:r>
    </w:p>
    <w:p w14:paraId="7B2A9944"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Bisher wird Graphen nur im Labormaßstab und in Kleinchargen hergestellt. Weltweit gibt es aber umfangreiche Bestrebungen, massenproduktionstaugliche Verfahren zu entwickeln, die sich je nach anvisiertem Anwendungsbereich deutlich unterscheiden. Einlagige und wenig lagige Graphen-Sorten werden entweder über </w:t>
      </w:r>
      <w:r w:rsidRPr="0063589D">
        <w:rPr>
          <w:rStyle w:val="Fett"/>
          <w:rFonts w:ascii="Arial" w:hAnsi="Arial" w:cs="Arial"/>
          <w:sz w:val="26"/>
          <w:szCs w:val="26"/>
        </w:rPr>
        <w:t>aufbauende</w:t>
      </w:r>
      <w:r w:rsidRPr="0063589D">
        <w:rPr>
          <w:rFonts w:ascii="Arial" w:hAnsi="Arial" w:cs="Arial"/>
          <w:sz w:val="26"/>
          <w:szCs w:val="26"/>
        </w:rPr>
        <w:t xml:space="preserve"> (</w:t>
      </w:r>
      <w:r w:rsidRPr="0063589D">
        <w:rPr>
          <w:rStyle w:val="Hervorhebung"/>
          <w:rFonts w:ascii="Arial" w:hAnsi="Arial" w:cs="Arial"/>
          <w:sz w:val="26"/>
          <w:szCs w:val="26"/>
        </w:rPr>
        <w:t xml:space="preserve">engl. </w:t>
      </w:r>
      <w:proofErr w:type="spellStart"/>
      <w:r w:rsidRPr="0063589D">
        <w:rPr>
          <w:rStyle w:val="Hervorhebung"/>
          <w:rFonts w:ascii="Arial" w:hAnsi="Arial" w:cs="Arial"/>
          <w:sz w:val="26"/>
          <w:szCs w:val="26"/>
        </w:rPr>
        <w:t>bottom</w:t>
      </w:r>
      <w:proofErr w:type="spellEnd"/>
      <w:r w:rsidRPr="0063589D">
        <w:rPr>
          <w:rStyle w:val="Hervorhebung"/>
          <w:rFonts w:ascii="Arial" w:hAnsi="Arial" w:cs="Arial"/>
          <w:sz w:val="26"/>
          <w:szCs w:val="26"/>
        </w:rPr>
        <w:t xml:space="preserve"> </w:t>
      </w:r>
      <w:proofErr w:type="spellStart"/>
      <w:r w:rsidRPr="0063589D">
        <w:rPr>
          <w:rStyle w:val="Hervorhebung"/>
          <w:rFonts w:ascii="Arial" w:hAnsi="Arial" w:cs="Arial"/>
          <w:sz w:val="26"/>
          <w:szCs w:val="26"/>
        </w:rPr>
        <w:t>up</w:t>
      </w:r>
      <w:proofErr w:type="spellEnd"/>
      <w:r w:rsidRPr="0063589D">
        <w:rPr>
          <w:rFonts w:ascii="Arial" w:hAnsi="Arial" w:cs="Arial"/>
          <w:sz w:val="26"/>
          <w:szCs w:val="26"/>
        </w:rPr>
        <w:t xml:space="preserve">) Verfahren oder über </w:t>
      </w:r>
      <w:r w:rsidRPr="0063589D">
        <w:rPr>
          <w:rStyle w:val="Fett"/>
          <w:rFonts w:ascii="Arial" w:hAnsi="Arial" w:cs="Arial"/>
          <w:sz w:val="26"/>
          <w:szCs w:val="26"/>
        </w:rPr>
        <w:t>abbauende</w:t>
      </w:r>
      <w:r w:rsidRPr="0063589D">
        <w:rPr>
          <w:rFonts w:ascii="Arial" w:hAnsi="Arial" w:cs="Arial"/>
          <w:sz w:val="26"/>
          <w:szCs w:val="26"/>
        </w:rPr>
        <w:t xml:space="preserve"> (</w:t>
      </w:r>
      <w:r w:rsidRPr="0063589D">
        <w:rPr>
          <w:rStyle w:val="Hervorhebung"/>
          <w:rFonts w:ascii="Arial" w:hAnsi="Arial" w:cs="Arial"/>
          <w:sz w:val="26"/>
          <w:szCs w:val="26"/>
        </w:rPr>
        <w:t>engl. top down</w:t>
      </w:r>
      <w:r w:rsidRPr="0063589D">
        <w:rPr>
          <w:rFonts w:ascii="Arial" w:hAnsi="Arial" w:cs="Arial"/>
          <w:sz w:val="26"/>
          <w:szCs w:val="26"/>
        </w:rPr>
        <w:t>) Schälverfahren hergestellt.</w:t>
      </w:r>
    </w:p>
    <w:p w14:paraId="2C46C72E"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 Bei den </w:t>
      </w:r>
      <w:r w:rsidRPr="0063589D">
        <w:rPr>
          <w:rStyle w:val="Fett"/>
          <w:rFonts w:ascii="Arial" w:hAnsi="Arial" w:cs="Arial"/>
          <w:sz w:val="26"/>
          <w:szCs w:val="26"/>
        </w:rPr>
        <w:t>abbauenden Schälverfahren</w:t>
      </w:r>
      <w:r w:rsidRPr="0063589D">
        <w:rPr>
          <w:rFonts w:ascii="Arial" w:hAnsi="Arial" w:cs="Arial"/>
          <w:sz w:val="26"/>
          <w:szCs w:val="26"/>
        </w:rPr>
        <w:t xml:space="preserve"> wird eine einlagige Graphen-Schicht von einem großen Graphitkristall abgetrennt, was meist mechanisch </w:t>
      </w:r>
      <w:proofErr w:type="gramStart"/>
      <w:r w:rsidRPr="0063589D">
        <w:rPr>
          <w:rFonts w:ascii="Arial" w:hAnsi="Arial" w:cs="Arial"/>
          <w:sz w:val="26"/>
          <w:szCs w:val="26"/>
        </w:rPr>
        <w:t>mittels Klebeband</w:t>
      </w:r>
      <w:proofErr w:type="gramEnd"/>
      <w:r w:rsidRPr="0063589D">
        <w:rPr>
          <w:rFonts w:ascii="Arial" w:hAnsi="Arial" w:cs="Arial"/>
          <w:sz w:val="26"/>
          <w:szCs w:val="26"/>
        </w:rPr>
        <w:t xml:space="preserve"> erfolgt. Oder aber man gewinnt Graphitoxid aus </w:t>
      </w:r>
      <w:proofErr w:type="gramStart"/>
      <w:r w:rsidRPr="0063589D">
        <w:rPr>
          <w:rFonts w:ascii="Arial" w:hAnsi="Arial" w:cs="Arial"/>
          <w:sz w:val="26"/>
          <w:szCs w:val="26"/>
        </w:rPr>
        <w:t>Graphit</w:t>
      </w:r>
      <w:proofErr w:type="gramEnd"/>
      <w:r w:rsidRPr="0063589D">
        <w:rPr>
          <w:rFonts w:ascii="Arial" w:hAnsi="Arial" w:cs="Arial"/>
          <w:sz w:val="26"/>
          <w:szCs w:val="26"/>
        </w:rPr>
        <w:t xml:space="preserve">, wobei das Graphitoxid im Anschluss chemisch oder thermisch in einer Flüssigkeit zu mehrlagigem Graphen bzw. </w:t>
      </w:r>
      <w:proofErr w:type="spellStart"/>
      <w:r w:rsidRPr="0063589D">
        <w:rPr>
          <w:rFonts w:ascii="Arial" w:hAnsi="Arial" w:cs="Arial"/>
          <w:sz w:val="26"/>
          <w:szCs w:val="26"/>
        </w:rPr>
        <w:t>Graphenoxid</w:t>
      </w:r>
      <w:proofErr w:type="spellEnd"/>
      <w:r w:rsidRPr="0063589D">
        <w:rPr>
          <w:rFonts w:ascii="Arial" w:hAnsi="Arial" w:cs="Arial"/>
          <w:sz w:val="26"/>
          <w:szCs w:val="26"/>
        </w:rPr>
        <w:t xml:space="preserve"> umgewandelt wird. Mehrlagige </w:t>
      </w:r>
      <w:proofErr w:type="spellStart"/>
      <w:r w:rsidRPr="0063589D">
        <w:rPr>
          <w:rFonts w:ascii="Arial" w:hAnsi="Arial" w:cs="Arial"/>
          <w:sz w:val="26"/>
          <w:szCs w:val="26"/>
        </w:rPr>
        <w:t>Graphene</w:t>
      </w:r>
      <w:proofErr w:type="spellEnd"/>
      <w:r w:rsidRPr="0063589D">
        <w:rPr>
          <w:rFonts w:ascii="Arial" w:hAnsi="Arial" w:cs="Arial"/>
          <w:sz w:val="26"/>
          <w:szCs w:val="26"/>
        </w:rPr>
        <w:t>, z.B. als Kunststoffzusatz oder Wirkstoffträger, können nach einer chemischen Funktionalisierung auch direkt mit anderen Materialien (z.B. mit Kunststoff) zur gemeinsamen Weiterverarbeitung gemischt werden.</w:t>
      </w:r>
    </w:p>
    <w:p w14:paraId="325404C1"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 xml:space="preserve">In </w:t>
      </w:r>
      <w:r w:rsidRPr="0063589D">
        <w:rPr>
          <w:rStyle w:val="Fett"/>
          <w:rFonts w:ascii="Arial" w:hAnsi="Arial" w:cs="Arial"/>
          <w:sz w:val="26"/>
          <w:szCs w:val="26"/>
        </w:rPr>
        <w:t>aufbauenden Verfahren</w:t>
      </w:r>
      <w:r w:rsidRPr="0063589D">
        <w:rPr>
          <w:rFonts w:ascii="Arial" w:hAnsi="Arial" w:cs="Arial"/>
          <w:sz w:val="26"/>
          <w:szCs w:val="26"/>
        </w:rPr>
        <w:t xml:space="preserve"> wird z.B. auf eine gereinigte und/oder </w:t>
      </w:r>
      <w:hyperlink r:id="rId16" w:history="1">
        <w:r w:rsidRPr="0063589D">
          <w:rPr>
            <w:rStyle w:val="Hyperlink"/>
            <w:rFonts w:ascii="Arial" w:hAnsi="Arial" w:cs="Arial"/>
            <w:sz w:val="26"/>
            <w:szCs w:val="26"/>
          </w:rPr>
          <w:t>beschichtete</w:t>
        </w:r>
      </w:hyperlink>
      <w:r w:rsidRPr="0063589D">
        <w:rPr>
          <w:rFonts w:ascii="Arial" w:hAnsi="Arial" w:cs="Arial"/>
          <w:sz w:val="26"/>
          <w:szCs w:val="26"/>
        </w:rPr>
        <w:t xml:space="preserve"> Metalloberfläche (den Träger) Methan aufgeblasen. Dieses Gas zersetzt sich dort und bildet dabei Graphen. Bei der Herstellung von elektrischen Komponenten werden die </w:t>
      </w:r>
      <w:proofErr w:type="spellStart"/>
      <w:r w:rsidRPr="0063589D">
        <w:rPr>
          <w:rFonts w:ascii="Arial" w:hAnsi="Arial" w:cs="Arial"/>
          <w:sz w:val="26"/>
          <w:szCs w:val="26"/>
        </w:rPr>
        <w:t>Graphenlagen</w:t>
      </w:r>
      <w:proofErr w:type="spellEnd"/>
      <w:r w:rsidRPr="0063589D">
        <w:rPr>
          <w:rFonts w:ascii="Arial" w:hAnsi="Arial" w:cs="Arial"/>
          <w:sz w:val="26"/>
          <w:szCs w:val="26"/>
        </w:rPr>
        <w:t xml:space="preserve"> zunächst von dem ersten Träger abgelöst und auf einen zweiten überführt. Durch weitere Verarbeitungsschritte können anschließend verschiedene elektronische Komponenten hergestellt werden.</w:t>
      </w:r>
    </w:p>
    <w:p w14:paraId="5C47402C" w14:textId="77777777" w:rsidR="0063589D" w:rsidRPr="0063589D" w:rsidRDefault="0063589D" w:rsidP="0063589D">
      <w:pPr>
        <w:pStyle w:val="StandardWeb"/>
        <w:spacing w:before="0" w:beforeAutospacing="0" w:after="120" w:afterAutospacing="0"/>
        <w:jc w:val="both"/>
        <w:rPr>
          <w:rFonts w:ascii="Arial" w:hAnsi="Arial" w:cs="Arial"/>
          <w:sz w:val="26"/>
          <w:szCs w:val="26"/>
        </w:rPr>
      </w:pPr>
      <w:r w:rsidRPr="0063589D">
        <w:rPr>
          <w:rFonts w:ascii="Arial" w:hAnsi="Arial" w:cs="Arial"/>
          <w:sz w:val="26"/>
          <w:szCs w:val="26"/>
        </w:rPr>
        <w:t>Detailliertere Angaben zu untersuchten Herstellungs- und Verarbeitungsverfahren von Graphen finden sich in der Literatur</w:t>
      </w:r>
      <w:r w:rsidRPr="0063589D">
        <w:rPr>
          <w:rFonts w:ascii="Arial" w:hAnsi="Arial" w:cs="Arial"/>
          <w:sz w:val="26"/>
          <w:szCs w:val="26"/>
          <w:vertAlign w:val="superscript"/>
        </w:rPr>
        <w:t xml:space="preserve"> [7,8,9]</w:t>
      </w:r>
      <w:r w:rsidRPr="0063589D">
        <w:rPr>
          <w:rFonts w:ascii="Arial" w:hAnsi="Arial" w:cs="Arial"/>
          <w:sz w:val="26"/>
          <w:szCs w:val="26"/>
        </w:rPr>
        <w:t>.</w:t>
      </w:r>
    </w:p>
    <w:p w14:paraId="3475AC94" w14:textId="77777777" w:rsidR="0063589D" w:rsidRPr="001F2D17" w:rsidRDefault="0063589D" w:rsidP="0063589D">
      <w:pPr>
        <w:pStyle w:val="StandardWeb"/>
        <w:spacing w:before="0" w:beforeAutospacing="0" w:after="120" w:afterAutospacing="0"/>
        <w:jc w:val="both"/>
        <w:rPr>
          <w:rFonts w:ascii="Arial" w:hAnsi="Arial" w:cs="Arial"/>
          <w:sz w:val="28"/>
          <w:szCs w:val="28"/>
        </w:rPr>
      </w:pPr>
      <w:r w:rsidRPr="001F2D17">
        <w:rPr>
          <w:rFonts w:ascii="Arial" w:hAnsi="Arial" w:cs="Arial"/>
          <w:sz w:val="28"/>
          <w:szCs w:val="28"/>
        </w:rPr>
        <w:t> </w:t>
      </w:r>
    </w:p>
    <w:p w14:paraId="2750FA1D" w14:textId="77777777" w:rsidR="000232C4" w:rsidRDefault="000232C4"/>
    <w:sectPr w:rsidR="000232C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9D"/>
    <w:rsid w:val="000232C4"/>
    <w:rsid w:val="006358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82808"/>
  <w15:chartTrackingRefBased/>
  <w15:docId w15:val="{1D8F58A5-A40B-4270-9CA1-FC4E3D19C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3589D"/>
    <w:pPr>
      <w:spacing w:after="200" w:line="276" w:lineRule="auto"/>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63589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unhideWhenUsed/>
    <w:rsid w:val="0063589D"/>
    <w:rPr>
      <w:color w:val="0000FF"/>
      <w:u w:val="single"/>
    </w:rPr>
  </w:style>
  <w:style w:type="character" w:styleId="Hervorhebung">
    <w:name w:val="Emphasis"/>
    <w:basedOn w:val="Absatz-Standardschriftart"/>
    <w:uiPriority w:val="20"/>
    <w:qFormat/>
    <w:rsid w:val="0063589D"/>
    <w:rPr>
      <w:i/>
      <w:iCs/>
    </w:rPr>
  </w:style>
  <w:style w:type="character" w:customStyle="1" w:styleId="easyimgcaptioninner">
    <w:name w:val="easy_img_caption_inner"/>
    <w:basedOn w:val="Absatz-Standardschriftart"/>
    <w:rsid w:val="0063589D"/>
  </w:style>
  <w:style w:type="character" w:styleId="Fett">
    <w:name w:val="Strong"/>
    <w:basedOn w:val="Absatz-Standardschriftart"/>
    <w:uiPriority w:val="22"/>
    <w:qFormat/>
    <w:rsid w:val="006358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nopartikel.info/nanoinfo/materialien/fullerene/uebersicht-fullerene" TargetMode="External"/><Relationship Id="rId13" Type="http://schemas.openxmlformats.org/officeDocument/2006/relationships/hyperlink" Target="http://www.nanopartikel.info/nanoinfo/materialien/silber/uebersicht-silber"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anopartikel.info/nanoinfo/materialien/diamant/uebersicht-diamant" TargetMode="External"/><Relationship Id="rId12" Type="http://schemas.openxmlformats.org/officeDocument/2006/relationships/image" Target="media/image1.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nanopartikel.info/glossar/13-beschichtung" TargetMode="External"/><Relationship Id="rId1" Type="http://schemas.openxmlformats.org/officeDocument/2006/relationships/styles" Target="styles.xml"/><Relationship Id="rId6" Type="http://schemas.openxmlformats.org/officeDocument/2006/relationships/hyperlink" Target="http://www.nanopartikel.info/glossar/258-nanometer" TargetMode="External"/><Relationship Id="rId11" Type="http://schemas.openxmlformats.org/officeDocument/2006/relationships/hyperlink" Target="http://de.wikipedia.org/wiki/Zugfestigkeit" TargetMode="External"/><Relationship Id="rId5" Type="http://schemas.openxmlformats.org/officeDocument/2006/relationships/hyperlink" Target="http://www.nanopartikel.info/nanoinfo/querschnittsthemen" TargetMode="External"/><Relationship Id="rId15" Type="http://schemas.openxmlformats.org/officeDocument/2006/relationships/image" Target="media/image2.jpeg"/><Relationship Id="rId10" Type="http://schemas.openxmlformats.org/officeDocument/2006/relationships/hyperlink" Target="http://www.nanopartikel.info/nanoinfo/materialien/industrieruss/uebersicht-industrieruss" TargetMode="External"/><Relationship Id="rId4" Type="http://schemas.openxmlformats.org/officeDocument/2006/relationships/hyperlink" Target="http://graphene-flagship.eu/" TargetMode="External"/><Relationship Id="rId9" Type="http://schemas.openxmlformats.org/officeDocument/2006/relationships/hyperlink" Target="http://www.nanopartikel.info/nanoinfo/materialien/fullerene/uebersicht-fullerene" TargetMode="External"/><Relationship Id="rId14" Type="http://schemas.openxmlformats.org/officeDocument/2006/relationships/hyperlink" Target="http://www.nanopartikel.info/nanoinfo/materialien/indiumzinnoxid/uebersicht-indiumzinnoxid"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1174</Words>
  <Characters>7401</Characters>
  <Application>Microsoft Office Word</Application>
  <DocSecurity>0</DocSecurity>
  <Lines>61</Lines>
  <Paragraphs>17</Paragraphs>
  <ScaleCrop>false</ScaleCrop>
  <Company/>
  <LinksUpToDate>false</LinksUpToDate>
  <CharactersWithSpaces>8558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Eysel</dc:creator>
  <cp:keywords/>
  <dc:description/>
  <cp:lastModifiedBy>Claudia Eysel</cp:lastModifiedBy>
  <cp:revision>1</cp:revision>
  <dcterms:created xsi:type="dcterms:W3CDTF">2021-05-02T10:33:00Z</dcterms:created>
  <dcterms:modified xsi:type="dcterms:W3CDTF">2021-05-02T10:35:00Z</dcterms:modified>
</cp:coreProperties>
</file>