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81D0F" w14:textId="77777777" w:rsidR="00BD697C" w:rsidRPr="001F2D17" w:rsidRDefault="00BD697C" w:rsidP="00BD697C">
      <w:pPr>
        <w:spacing w:after="120" w:line="240" w:lineRule="auto"/>
        <w:jc w:val="both"/>
        <w:rPr>
          <w:rFonts w:ascii="Arial" w:eastAsia="Times New Roman" w:hAnsi="Arial" w:cs="Arial"/>
          <w:b/>
          <w:sz w:val="28"/>
          <w:szCs w:val="28"/>
          <w:lang w:val="fr-FR" w:eastAsia="de-DE"/>
        </w:rPr>
      </w:pPr>
      <w:r w:rsidRPr="001F2D17">
        <w:rPr>
          <w:rFonts w:ascii="Arial" w:eastAsia="Times New Roman" w:hAnsi="Arial" w:cs="Arial"/>
          <w:b/>
          <w:sz w:val="28"/>
          <w:szCs w:val="28"/>
          <w:lang w:val="fr-FR" w:eastAsia="de-DE"/>
        </w:rPr>
        <w:t>Nano-</w:t>
      </w:r>
      <w:proofErr w:type="spellStart"/>
      <w:r w:rsidRPr="001F2D17">
        <w:rPr>
          <w:rFonts w:ascii="Arial" w:eastAsia="Times New Roman" w:hAnsi="Arial" w:cs="Arial"/>
          <w:b/>
          <w:sz w:val="28"/>
          <w:szCs w:val="28"/>
          <w:lang w:val="fr-FR" w:eastAsia="de-DE"/>
        </w:rPr>
        <w:t>Röhren</w:t>
      </w:r>
      <w:proofErr w:type="spellEnd"/>
      <w:r w:rsidRPr="001F2D17">
        <w:rPr>
          <w:rFonts w:ascii="Arial" w:eastAsia="Times New Roman" w:hAnsi="Arial" w:cs="Arial"/>
          <w:b/>
          <w:sz w:val="28"/>
          <w:szCs w:val="28"/>
          <w:lang w:val="fr-FR" w:eastAsia="de-DE"/>
        </w:rPr>
        <w:t xml:space="preserve"> (Carbon Nano Tubes CNT)</w:t>
      </w:r>
    </w:p>
    <w:p w14:paraId="76AF88E2" w14:textId="77777777" w:rsidR="00BD697C" w:rsidRPr="00BD697C" w:rsidRDefault="00BD697C" w:rsidP="00BD697C">
      <w:pPr>
        <w:spacing w:after="120" w:line="240" w:lineRule="auto"/>
        <w:jc w:val="both"/>
        <w:rPr>
          <w:rFonts w:ascii="Arial" w:eastAsia="Times New Roman" w:hAnsi="Arial" w:cs="Arial"/>
          <w:i/>
          <w:sz w:val="24"/>
          <w:szCs w:val="24"/>
          <w:lang w:val="fr-FR" w:eastAsia="de-DE"/>
        </w:rPr>
      </w:pPr>
      <w:r w:rsidRPr="00BD697C">
        <w:rPr>
          <w:rFonts w:ascii="Arial" w:eastAsia="Times New Roman" w:hAnsi="Arial" w:cs="Arial"/>
          <w:i/>
          <w:sz w:val="24"/>
          <w:szCs w:val="24"/>
          <w:lang w:val="fr-FR" w:eastAsia="de-DE"/>
        </w:rPr>
        <w:t>http://nanopartikel.info/nanoinfo/materialien/kohlenstoff-nanoroehrchen/materialinfo-kohlenstoff-nano</w:t>
      </w:r>
    </w:p>
    <w:p w14:paraId="33997224" w14:textId="77777777" w:rsidR="00BD697C" w:rsidRDefault="00BD697C" w:rsidP="00BD697C">
      <w:pPr>
        <w:pStyle w:val="StandardWeb"/>
        <w:spacing w:before="0" w:beforeAutospacing="0" w:after="120" w:afterAutospacing="0"/>
        <w:jc w:val="both"/>
        <w:rPr>
          <w:rFonts w:ascii="Arial" w:hAnsi="Arial" w:cs="Arial"/>
          <w:sz w:val="28"/>
          <w:szCs w:val="28"/>
        </w:rPr>
      </w:pPr>
    </w:p>
    <w:p w14:paraId="47234E65" w14:textId="16220EAB" w:rsidR="00BD697C" w:rsidRPr="001F2D17" w:rsidRDefault="00BD697C" w:rsidP="00BD697C">
      <w:pPr>
        <w:pStyle w:val="StandardWeb"/>
        <w:spacing w:before="0" w:beforeAutospacing="0" w:after="120" w:afterAutospacing="0"/>
        <w:jc w:val="both"/>
        <w:rPr>
          <w:rFonts w:ascii="Arial" w:hAnsi="Arial" w:cs="Arial"/>
          <w:sz w:val="28"/>
          <w:szCs w:val="28"/>
        </w:rPr>
      </w:pPr>
      <w:r w:rsidRPr="001F2D17">
        <w:rPr>
          <w:rFonts w:ascii="Arial" w:hAnsi="Arial" w:cs="Arial"/>
          <w:sz w:val="28"/>
          <w:szCs w:val="28"/>
        </w:rPr>
        <w:t xml:space="preserve">Vor etwa 30 Jahren setzte die Entdeckung der fußballförmigen </w:t>
      </w:r>
      <w:hyperlink r:id="rId4" w:tgtFrame="_self" w:tooltip="Fullerene - Uebersicht, DaNa Wissensbasis " w:history="1">
        <w:proofErr w:type="spellStart"/>
        <w:r w:rsidRPr="001F2D17">
          <w:rPr>
            <w:rStyle w:val="Hyperlink"/>
            <w:rFonts w:ascii="Arial" w:hAnsi="Arial" w:cs="Arial"/>
            <w:sz w:val="28"/>
            <w:szCs w:val="28"/>
          </w:rPr>
          <w:t>Fullerene</w:t>
        </w:r>
        <w:proofErr w:type="spellEnd"/>
      </w:hyperlink>
      <w:r w:rsidRPr="001F2D17">
        <w:rPr>
          <w:rFonts w:ascii="Arial" w:hAnsi="Arial" w:cs="Arial"/>
          <w:sz w:val="28"/>
          <w:szCs w:val="28"/>
        </w:rPr>
        <w:t xml:space="preserve"> eine neue Entwicklung in Gang, die zu nachhaltigen Einflüssen auf viele Bereiche in der Technik und im täglichen Leben führen wird. Denn nachdem man das „Bauprinzip“ verstanden hatte, entwickelten es die Forscher logisch weiter. Das Ergebnis waren „verlängerte“ </w:t>
      </w:r>
      <w:hyperlink r:id="rId5" w:history="1">
        <w:proofErr w:type="spellStart"/>
        <w:r w:rsidRPr="001F2D17">
          <w:rPr>
            <w:rStyle w:val="Hyperlink"/>
            <w:rFonts w:ascii="Arial" w:hAnsi="Arial" w:cs="Arial"/>
            <w:sz w:val="28"/>
            <w:szCs w:val="28"/>
          </w:rPr>
          <w:t>Fullerene</w:t>
        </w:r>
        <w:proofErr w:type="spellEnd"/>
      </w:hyperlink>
      <w:r w:rsidRPr="001F2D17">
        <w:rPr>
          <w:rFonts w:ascii="Arial" w:hAnsi="Arial" w:cs="Arial"/>
          <w:sz w:val="28"/>
          <w:szCs w:val="28"/>
        </w:rPr>
        <w:t>, nämlich Kohlenstoff-Nanoröhrchen (</w:t>
      </w:r>
      <w:r w:rsidRPr="001F2D17">
        <w:rPr>
          <w:rStyle w:val="Hervorhebung"/>
          <w:rFonts w:ascii="Arial" w:hAnsi="Arial" w:cs="Arial"/>
          <w:sz w:val="28"/>
          <w:szCs w:val="28"/>
        </w:rPr>
        <w:t xml:space="preserve">engl. </w:t>
      </w:r>
      <w:proofErr w:type="spellStart"/>
      <w:r w:rsidRPr="001F2D17">
        <w:rPr>
          <w:rStyle w:val="Hervorhebung"/>
          <w:rFonts w:ascii="Arial" w:hAnsi="Arial" w:cs="Arial"/>
          <w:sz w:val="28"/>
          <w:szCs w:val="28"/>
        </w:rPr>
        <w:t>carbon</w:t>
      </w:r>
      <w:proofErr w:type="spellEnd"/>
      <w:r w:rsidRPr="001F2D17">
        <w:rPr>
          <w:rStyle w:val="Hervorhebung"/>
          <w:rFonts w:ascii="Arial" w:hAnsi="Arial" w:cs="Arial"/>
          <w:sz w:val="28"/>
          <w:szCs w:val="28"/>
        </w:rPr>
        <w:t xml:space="preserve"> </w:t>
      </w:r>
      <w:proofErr w:type="spellStart"/>
      <w:r w:rsidRPr="001F2D17">
        <w:rPr>
          <w:rStyle w:val="Hervorhebung"/>
          <w:rFonts w:ascii="Arial" w:hAnsi="Arial" w:cs="Arial"/>
          <w:sz w:val="28"/>
          <w:szCs w:val="28"/>
        </w:rPr>
        <w:t>nanotubes</w:t>
      </w:r>
      <w:proofErr w:type="spellEnd"/>
      <w:r w:rsidRPr="001F2D17">
        <w:rPr>
          <w:rStyle w:val="Hervorhebung"/>
          <w:rFonts w:ascii="Arial" w:hAnsi="Arial" w:cs="Arial"/>
          <w:sz w:val="28"/>
          <w:szCs w:val="28"/>
        </w:rPr>
        <w:t>, CNT</w:t>
      </w:r>
      <w:r w:rsidRPr="001F2D17">
        <w:rPr>
          <w:rFonts w:ascii="Arial" w:hAnsi="Arial" w:cs="Arial"/>
          <w:sz w:val="28"/>
          <w:szCs w:val="28"/>
        </w:rPr>
        <w:t xml:space="preserve">): Diese bilden neben Graphit, </w:t>
      </w:r>
      <w:hyperlink r:id="rId6" w:tgtFrame="_self" w:tooltip="Diamant - Uebersicht, DaNa Wissensbasis " w:history="1">
        <w:r w:rsidRPr="001F2D17">
          <w:rPr>
            <w:rStyle w:val="Hyperlink"/>
            <w:rFonts w:ascii="Arial" w:hAnsi="Arial" w:cs="Arial"/>
            <w:sz w:val="28"/>
            <w:szCs w:val="28"/>
          </w:rPr>
          <w:t>Diamant</w:t>
        </w:r>
      </w:hyperlink>
      <w:r w:rsidRPr="001F2D17">
        <w:rPr>
          <w:rFonts w:ascii="Arial" w:hAnsi="Arial" w:cs="Arial"/>
          <w:sz w:val="28"/>
          <w:szCs w:val="28"/>
        </w:rPr>
        <w:t xml:space="preserve">, </w:t>
      </w:r>
      <w:proofErr w:type="spellStart"/>
      <w:r w:rsidRPr="001F2D17">
        <w:rPr>
          <w:rFonts w:ascii="Arial" w:hAnsi="Arial" w:cs="Arial"/>
          <w:sz w:val="28"/>
          <w:szCs w:val="28"/>
        </w:rPr>
        <w:t>Fullerenen</w:t>
      </w:r>
      <w:proofErr w:type="spellEnd"/>
      <w:r w:rsidRPr="001F2D17">
        <w:rPr>
          <w:rFonts w:ascii="Arial" w:hAnsi="Arial" w:cs="Arial"/>
          <w:sz w:val="28"/>
          <w:szCs w:val="28"/>
        </w:rPr>
        <w:t xml:space="preserve"> und </w:t>
      </w:r>
      <w:hyperlink r:id="rId7" w:tgtFrame="_self" w:tooltip="Graphen - Uebersicht, DaNa Wissensbasis " w:history="1">
        <w:r w:rsidRPr="001F2D17">
          <w:rPr>
            <w:rStyle w:val="Hyperlink"/>
            <w:rFonts w:ascii="Arial" w:hAnsi="Arial" w:cs="Arial"/>
            <w:sz w:val="28"/>
            <w:szCs w:val="28"/>
          </w:rPr>
          <w:t>Graphen</w:t>
        </w:r>
      </w:hyperlink>
      <w:r w:rsidRPr="001F2D17">
        <w:rPr>
          <w:rFonts w:ascii="Arial" w:hAnsi="Arial" w:cs="Arial"/>
          <w:sz w:val="28"/>
          <w:szCs w:val="28"/>
        </w:rPr>
        <w:t xml:space="preserve"> eine weitere Modifikation des Elements Kohlenstoff. Zudem sind Sie mittlerweile eines der wohl am meisten zitierten </w:t>
      </w:r>
      <w:hyperlink r:id="rId8" w:history="1">
        <w:r w:rsidRPr="001F2D17">
          <w:rPr>
            <w:rStyle w:val="Hyperlink"/>
            <w:rFonts w:ascii="Arial" w:hAnsi="Arial" w:cs="Arial"/>
            <w:sz w:val="28"/>
            <w:szCs w:val="28"/>
          </w:rPr>
          <w:t>Nanomaterialien</w:t>
        </w:r>
      </w:hyperlink>
      <w:r w:rsidRPr="001F2D17">
        <w:rPr>
          <w:rFonts w:ascii="Arial" w:hAnsi="Arial" w:cs="Arial"/>
          <w:sz w:val="28"/>
          <w:szCs w:val="28"/>
        </w:rPr>
        <w:t>.</w:t>
      </w:r>
    </w:p>
    <w:p w14:paraId="6EB7A42C" w14:textId="77777777" w:rsidR="00BD697C" w:rsidRDefault="00BD697C" w:rsidP="00BD697C">
      <w:pPr>
        <w:pStyle w:val="StandardWeb"/>
        <w:spacing w:before="0" w:beforeAutospacing="0" w:after="120" w:afterAutospacing="0"/>
        <w:rPr>
          <w:rFonts w:ascii="Arial" w:hAnsi="Arial" w:cs="Arial"/>
          <w:b/>
          <w:sz w:val="28"/>
          <w:szCs w:val="28"/>
        </w:rPr>
      </w:pPr>
    </w:p>
    <w:p w14:paraId="3083621E" w14:textId="1504A842" w:rsidR="00BD697C" w:rsidRPr="001F2D17" w:rsidRDefault="00BD697C" w:rsidP="00BD697C">
      <w:pPr>
        <w:pStyle w:val="StandardWeb"/>
        <w:spacing w:before="0" w:beforeAutospacing="0" w:after="120" w:afterAutospacing="0"/>
        <w:rPr>
          <w:rFonts w:ascii="Arial" w:hAnsi="Arial" w:cs="Arial"/>
          <w:b/>
          <w:sz w:val="28"/>
          <w:szCs w:val="28"/>
        </w:rPr>
      </w:pPr>
      <w:r w:rsidRPr="001F2D17">
        <w:rPr>
          <w:rFonts w:ascii="Arial" w:hAnsi="Arial" w:cs="Arial"/>
          <w:b/>
          <w:sz w:val="28"/>
          <w:szCs w:val="28"/>
        </w:rPr>
        <w:t>Eigenschaften und Anwendungen</w:t>
      </w:r>
    </w:p>
    <w:p w14:paraId="3B57E22E" w14:textId="77777777" w:rsidR="00BD697C" w:rsidRPr="001F2D17" w:rsidRDefault="00BD697C" w:rsidP="00BD697C">
      <w:pPr>
        <w:pStyle w:val="StandardWeb"/>
        <w:spacing w:before="0" w:beforeAutospacing="0" w:after="120" w:afterAutospacing="0"/>
        <w:jc w:val="both"/>
        <w:rPr>
          <w:rFonts w:ascii="Arial" w:hAnsi="Arial" w:cs="Arial"/>
          <w:sz w:val="28"/>
          <w:szCs w:val="28"/>
        </w:rPr>
      </w:pPr>
      <w:r w:rsidRPr="001F2D17">
        <w:rPr>
          <w:rFonts w:ascii="Arial" w:hAnsi="Arial" w:cs="Arial"/>
          <w:sz w:val="28"/>
          <w:szCs w:val="28"/>
        </w:rPr>
        <w:t xml:space="preserve">Interessant macht die CNTs vor allem ihr einzigartiges Eigenschafts- und Anwendungsspektrum: die Röhrchen sind sehr stabil. Die </w:t>
      </w:r>
      <w:hyperlink r:id="rId9" w:history="1">
        <w:r w:rsidRPr="001F2D17">
          <w:rPr>
            <w:rStyle w:val="Hyperlink"/>
            <w:rFonts w:ascii="Arial" w:hAnsi="Arial" w:cs="Arial"/>
            <w:sz w:val="28"/>
            <w:szCs w:val="28"/>
          </w:rPr>
          <w:t>Zugfestigkeit</w:t>
        </w:r>
      </w:hyperlink>
      <w:r w:rsidRPr="001F2D17">
        <w:rPr>
          <w:rFonts w:ascii="Arial" w:hAnsi="Arial" w:cs="Arial"/>
          <w:sz w:val="28"/>
          <w:szCs w:val="28"/>
        </w:rPr>
        <w:t xml:space="preserve"> einer </w:t>
      </w:r>
      <w:proofErr w:type="spellStart"/>
      <w:r w:rsidRPr="001F2D17">
        <w:rPr>
          <w:rFonts w:ascii="Arial" w:hAnsi="Arial" w:cs="Arial"/>
          <w:sz w:val="28"/>
          <w:szCs w:val="28"/>
        </w:rPr>
        <w:t>mehrwandigen</w:t>
      </w:r>
      <w:proofErr w:type="spellEnd"/>
      <w:r w:rsidRPr="001F2D17">
        <w:rPr>
          <w:rFonts w:ascii="Arial" w:hAnsi="Arial" w:cs="Arial"/>
          <w:sz w:val="28"/>
          <w:szCs w:val="28"/>
        </w:rPr>
        <w:t xml:space="preserve"> Kohlenstoff-Nanoröhre wurde zu 63 </w:t>
      </w:r>
      <w:proofErr w:type="spellStart"/>
      <w:r w:rsidRPr="001F2D17">
        <w:rPr>
          <w:rFonts w:ascii="Arial" w:hAnsi="Arial" w:cs="Arial"/>
          <w:sz w:val="28"/>
          <w:szCs w:val="28"/>
        </w:rPr>
        <w:t>GPa</w:t>
      </w:r>
      <w:proofErr w:type="spellEnd"/>
      <w:r w:rsidRPr="001F2D17">
        <w:rPr>
          <w:rFonts w:ascii="Arial" w:hAnsi="Arial" w:cs="Arial"/>
          <w:sz w:val="28"/>
          <w:szCs w:val="28"/>
        </w:rPr>
        <w:t xml:space="preserve"> bestimmt, das entspricht etwa dem 50-fachen von Stahl, und dies bei deutlich geringerem Gewicht der CNTs. Sie können zudem isolierend, halbleitend oder metallisch leitend sein. Je nachdem, wie sie hergestellt werden, können ihre Eigenschaften direkt eingestellt werden.</w:t>
      </w:r>
    </w:p>
    <w:p w14:paraId="358CCAEA" w14:textId="77777777" w:rsidR="00BD697C" w:rsidRPr="001F2D17" w:rsidRDefault="00BD697C" w:rsidP="00BD697C">
      <w:pPr>
        <w:pStyle w:val="StandardWeb"/>
        <w:spacing w:before="0" w:beforeAutospacing="0" w:after="120" w:afterAutospacing="0"/>
        <w:jc w:val="both"/>
        <w:rPr>
          <w:rFonts w:ascii="Arial" w:hAnsi="Arial" w:cs="Arial"/>
          <w:sz w:val="28"/>
          <w:szCs w:val="28"/>
        </w:rPr>
      </w:pPr>
      <w:r w:rsidRPr="001F2D17">
        <w:rPr>
          <w:rFonts w:ascii="Arial" w:hAnsi="Arial" w:cs="Arial"/>
          <w:sz w:val="28"/>
          <w:szCs w:val="28"/>
        </w:rPr>
        <w:t> So könnten sie für ein breit gefächertes Spektrum an Anwendungen von Nutzen sein, und in allen Industriezweigen hofft man auf innovative Hightech-Anwendungen mit CNTs. Beispiele hierfür sind Transistoren aus Nanoröhren, Nanoröhrenspeicher, Nanoröhren zur Verbesserung von Kunststoffen, für die Messtechnik. Doch das sind bei weitem nicht alle Anwendungsbereiche.</w:t>
      </w:r>
    </w:p>
    <w:p w14:paraId="7551426E" w14:textId="77777777" w:rsidR="00BD697C" w:rsidRPr="001F2D17" w:rsidRDefault="00BD697C" w:rsidP="00BD697C">
      <w:pPr>
        <w:pStyle w:val="StandardWeb"/>
        <w:spacing w:before="0" w:beforeAutospacing="0" w:after="120" w:afterAutospacing="0"/>
        <w:rPr>
          <w:rFonts w:ascii="Arial" w:hAnsi="Arial" w:cs="Arial"/>
          <w:sz w:val="28"/>
          <w:szCs w:val="28"/>
        </w:rPr>
      </w:pPr>
      <w:r w:rsidRPr="001F2D17">
        <w:rPr>
          <w:rFonts w:ascii="Arial" w:hAnsi="Arial" w:cs="Arial"/>
          <w:noProof/>
          <w:sz w:val="28"/>
          <w:szCs w:val="28"/>
          <w:shd w:val="clear" w:color="auto" w:fill="F2F2F2"/>
        </w:rPr>
        <w:drawing>
          <wp:inline distT="0" distB="0" distL="0" distR="0" wp14:anchorId="2C5E5588" wp14:editId="3A041534">
            <wp:extent cx="4763135" cy="2115820"/>
            <wp:effectExtent l="19050" t="0" r="0" b="0"/>
            <wp:docPr id="19" name="Bild 19" descr="Schematischer Überblick über die verschiedenen Struktur-Arten von Kohlenstoff-Nanoröhrchen: einwandig (SWCNT), mehrwandig (MWCNT) und auch mögliche Oberflächen-Modifikation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hematischer Überblick über die verschiedenen Struktur-Arten von Kohlenstoff-Nanoröhrchen: einwandig (SWCNT), mehrwandig (MWCNT) und auch mögliche Oberflächen-Modifikationen. "/>
                    <pic:cNvPicPr>
                      <a:picLocks noChangeAspect="1" noChangeArrowheads="1"/>
                    </pic:cNvPicPr>
                  </pic:nvPicPr>
                  <pic:blipFill>
                    <a:blip r:embed="rId10" cstate="print"/>
                    <a:srcRect/>
                    <a:stretch>
                      <a:fillRect/>
                    </a:stretch>
                  </pic:blipFill>
                  <pic:spPr bwMode="auto">
                    <a:xfrm>
                      <a:off x="0" y="0"/>
                      <a:ext cx="4763135" cy="2115820"/>
                    </a:xfrm>
                    <a:prstGeom prst="rect">
                      <a:avLst/>
                    </a:prstGeom>
                    <a:noFill/>
                    <a:ln w="9525">
                      <a:noFill/>
                      <a:miter lim="800000"/>
                      <a:headEnd/>
                      <a:tailEnd/>
                    </a:ln>
                  </pic:spPr>
                </pic:pic>
              </a:graphicData>
            </a:graphic>
          </wp:inline>
        </w:drawing>
      </w:r>
      <w:r w:rsidRPr="001F2D17">
        <w:rPr>
          <w:rStyle w:val="easyimgcaptioninner"/>
          <w:rFonts w:ascii="Arial" w:hAnsi="Arial" w:cs="Arial"/>
          <w:i/>
          <w:iCs/>
          <w:color w:val="000000"/>
          <w:sz w:val="28"/>
          <w:szCs w:val="28"/>
          <w:shd w:val="clear" w:color="auto" w:fill="F2F2F2"/>
        </w:rPr>
        <w:t xml:space="preserve">Schematischer Überblick über die verschiedenen Struktur-Arten von Kohlenstoff-Nanoröhrchen: einwandig (SWCNT), </w:t>
      </w:r>
      <w:proofErr w:type="spellStart"/>
      <w:r w:rsidRPr="001F2D17">
        <w:rPr>
          <w:rStyle w:val="easyimgcaptioninner"/>
          <w:rFonts w:ascii="Arial" w:hAnsi="Arial" w:cs="Arial"/>
          <w:i/>
          <w:iCs/>
          <w:color w:val="000000"/>
          <w:sz w:val="28"/>
          <w:szCs w:val="28"/>
          <w:shd w:val="clear" w:color="auto" w:fill="F2F2F2"/>
        </w:rPr>
        <w:t>mehrwandig</w:t>
      </w:r>
      <w:proofErr w:type="spellEnd"/>
      <w:r w:rsidRPr="001F2D17">
        <w:rPr>
          <w:rStyle w:val="easyimgcaptioninner"/>
          <w:rFonts w:ascii="Arial" w:hAnsi="Arial" w:cs="Arial"/>
          <w:i/>
          <w:iCs/>
          <w:color w:val="000000"/>
          <w:sz w:val="28"/>
          <w:szCs w:val="28"/>
          <w:shd w:val="clear" w:color="auto" w:fill="F2F2F2"/>
        </w:rPr>
        <w:t xml:space="preserve"> (MWCNT) und auch mögliche Oberflächen-Modifikationen. </w:t>
      </w:r>
    </w:p>
    <w:p w14:paraId="496E647B" w14:textId="77777777" w:rsidR="00BD697C" w:rsidRPr="001F2D17" w:rsidRDefault="00BD697C" w:rsidP="00BD697C">
      <w:pPr>
        <w:pStyle w:val="StandardWeb"/>
        <w:spacing w:before="0" w:beforeAutospacing="0" w:after="120" w:afterAutospacing="0"/>
        <w:jc w:val="both"/>
        <w:rPr>
          <w:rFonts w:ascii="Arial" w:hAnsi="Arial" w:cs="Arial"/>
          <w:sz w:val="28"/>
          <w:szCs w:val="28"/>
        </w:rPr>
      </w:pPr>
      <w:r w:rsidRPr="001F2D17">
        <w:rPr>
          <w:rFonts w:ascii="Arial" w:hAnsi="Arial" w:cs="Arial"/>
          <w:sz w:val="28"/>
          <w:szCs w:val="28"/>
        </w:rPr>
        <w:lastRenderedPageBreak/>
        <w:t>In sämtlichen Schlüsselbranchen unserer heutigen Technologie-gesellschaft finden sich Einsatzmöglichkeiten oder gar bereits am Markt befindliche Produkte, so z.B. als Zusatz zu verschiedenen Kunststoffen im Bereich der Elektronik, im Automobilbau, im Leichtbau oder zur Herstellung von Sportgeräten. In Zukunft sollen CNTs dabei mithelfen, die Energiewende in Deutschland erfolgreich zu bewältigen, beispielsweise durch verbesserte Batterien, stabilere Rotorblätter von Windrädern oder durch die Anwendung in Solar- und Brennstoffzellen; aber auch in der Bauchemie, z. B. für Hochleistungsbeton, sollen sie Marktreife erlangen.</w:t>
      </w:r>
    </w:p>
    <w:p w14:paraId="2B119987" w14:textId="77777777" w:rsidR="00BD697C" w:rsidRPr="001F2D17" w:rsidRDefault="00BD697C" w:rsidP="00BD697C">
      <w:pPr>
        <w:pStyle w:val="StandardWeb"/>
        <w:spacing w:before="0" w:beforeAutospacing="0" w:after="120" w:afterAutospacing="0"/>
        <w:rPr>
          <w:rFonts w:ascii="Arial" w:hAnsi="Arial" w:cs="Arial"/>
          <w:sz w:val="28"/>
          <w:szCs w:val="28"/>
        </w:rPr>
      </w:pPr>
      <w:r w:rsidRPr="001F2D17">
        <w:rPr>
          <w:rFonts w:ascii="Arial" w:hAnsi="Arial" w:cs="Arial"/>
          <w:sz w:val="28"/>
          <w:szCs w:val="28"/>
        </w:rPr>
        <w:t xml:space="preserve"> Die Vielfalt der möglichen Anwendungen birgt ein erhebliches wirtschaftliches Potential. Deshalb forscht in Deutschland derzeit u.a. ein Wissenschaftsbündnis aus über 90 namhaften Partnern aus Forschung und Industrie in der Innovationsallianz Carbon </w:t>
      </w:r>
      <w:proofErr w:type="spellStart"/>
      <w:r w:rsidRPr="001F2D17">
        <w:rPr>
          <w:rFonts w:ascii="Arial" w:hAnsi="Arial" w:cs="Arial"/>
          <w:sz w:val="28"/>
          <w:szCs w:val="28"/>
        </w:rPr>
        <w:t>Nanotubes</w:t>
      </w:r>
      <w:proofErr w:type="spellEnd"/>
      <w:r w:rsidRPr="001F2D17">
        <w:rPr>
          <w:rFonts w:ascii="Arial" w:hAnsi="Arial" w:cs="Arial"/>
          <w:sz w:val="28"/>
          <w:szCs w:val="28"/>
        </w:rPr>
        <w:t xml:space="preserve"> (</w:t>
      </w:r>
      <w:proofErr w:type="spellStart"/>
      <w:r>
        <w:fldChar w:fldCharType="begin"/>
      </w:r>
      <w:r>
        <w:instrText xml:space="preserve"> HYPERLINK "http://www.inno-cnt.de/de/" \t "_blank" \o "InnoCNT" </w:instrText>
      </w:r>
      <w:r>
        <w:fldChar w:fldCharType="separate"/>
      </w:r>
      <w:r w:rsidRPr="001F2D17">
        <w:rPr>
          <w:rStyle w:val="Hyperlink"/>
          <w:rFonts w:ascii="Arial" w:hAnsi="Arial" w:cs="Arial"/>
          <w:sz w:val="28"/>
          <w:szCs w:val="28"/>
        </w:rPr>
        <w:t>Inno.CNT</w:t>
      </w:r>
      <w:proofErr w:type="spellEnd"/>
      <w:r>
        <w:rPr>
          <w:rStyle w:val="Hyperlink"/>
          <w:rFonts w:ascii="Arial" w:hAnsi="Arial" w:cs="Arial"/>
          <w:sz w:val="28"/>
          <w:szCs w:val="28"/>
        </w:rPr>
        <w:fldChar w:fldCharType="end"/>
      </w:r>
      <w:r w:rsidRPr="001F2D17">
        <w:rPr>
          <w:rFonts w:ascii="Arial" w:hAnsi="Arial" w:cs="Arial"/>
          <w:sz w:val="28"/>
          <w:szCs w:val="28"/>
        </w:rPr>
        <w:t>) an der Weiterentwicklung von CNTs und Folgeprodukten. Dieses mit 90 Millionen Euro ausgestattete Bündnis wird zur Hälfte von der Bundesregierung finanziert und besteht seit dem Jahre 2008.</w:t>
      </w:r>
    </w:p>
    <w:p w14:paraId="5D3B9786" w14:textId="77777777" w:rsidR="00BD697C" w:rsidRPr="001F2D17" w:rsidRDefault="00BD697C" w:rsidP="00BD697C">
      <w:pPr>
        <w:pStyle w:val="StandardWeb"/>
        <w:spacing w:before="0" w:beforeAutospacing="0" w:after="120" w:afterAutospacing="0"/>
        <w:jc w:val="both"/>
        <w:rPr>
          <w:rFonts w:ascii="Arial" w:hAnsi="Arial" w:cs="Arial"/>
          <w:sz w:val="28"/>
          <w:szCs w:val="28"/>
        </w:rPr>
      </w:pPr>
      <w:r w:rsidRPr="001F2D17">
        <w:rPr>
          <w:rFonts w:ascii="Arial" w:hAnsi="Arial" w:cs="Arial"/>
          <w:sz w:val="28"/>
          <w:szCs w:val="28"/>
        </w:rPr>
        <w:t> Die Kohlenstoffnanoröhrchen, die als einwandige (</w:t>
      </w:r>
      <w:r w:rsidRPr="001F2D17">
        <w:rPr>
          <w:rStyle w:val="Hervorhebung"/>
          <w:rFonts w:ascii="Arial" w:hAnsi="Arial" w:cs="Arial"/>
          <w:sz w:val="28"/>
          <w:szCs w:val="28"/>
        </w:rPr>
        <w:t xml:space="preserve">engl. </w:t>
      </w:r>
      <w:proofErr w:type="spellStart"/>
      <w:r w:rsidRPr="001F2D17">
        <w:rPr>
          <w:rStyle w:val="Hervorhebung"/>
          <w:rFonts w:ascii="Arial" w:hAnsi="Arial" w:cs="Arial"/>
          <w:sz w:val="28"/>
          <w:szCs w:val="28"/>
        </w:rPr>
        <w:t>single</w:t>
      </w:r>
      <w:proofErr w:type="spellEnd"/>
      <w:r w:rsidRPr="001F2D17">
        <w:rPr>
          <w:rStyle w:val="Hervorhebung"/>
          <w:rFonts w:ascii="Arial" w:hAnsi="Arial" w:cs="Arial"/>
          <w:sz w:val="28"/>
          <w:szCs w:val="28"/>
        </w:rPr>
        <w:t xml:space="preserve"> </w:t>
      </w:r>
      <w:proofErr w:type="spellStart"/>
      <w:r w:rsidRPr="001F2D17">
        <w:rPr>
          <w:rStyle w:val="Hervorhebung"/>
          <w:rFonts w:ascii="Arial" w:hAnsi="Arial" w:cs="Arial"/>
          <w:sz w:val="28"/>
          <w:szCs w:val="28"/>
        </w:rPr>
        <w:t>walled</w:t>
      </w:r>
      <w:proofErr w:type="spellEnd"/>
      <w:r w:rsidRPr="001F2D17">
        <w:rPr>
          <w:rFonts w:ascii="Arial" w:hAnsi="Arial" w:cs="Arial"/>
          <w:sz w:val="28"/>
          <w:szCs w:val="28"/>
        </w:rPr>
        <w:t xml:space="preserve"> oder </w:t>
      </w:r>
      <w:r w:rsidRPr="001F2D17">
        <w:rPr>
          <w:rStyle w:val="Hervorhebung"/>
          <w:rFonts w:ascii="Arial" w:hAnsi="Arial" w:cs="Arial"/>
          <w:sz w:val="28"/>
          <w:szCs w:val="28"/>
        </w:rPr>
        <w:t>SW</w:t>
      </w:r>
      <w:r w:rsidRPr="001F2D17">
        <w:rPr>
          <w:rFonts w:ascii="Arial" w:hAnsi="Arial" w:cs="Arial"/>
          <w:sz w:val="28"/>
          <w:szCs w:val="28"/>
        </w:rPr>
        <w:t xml:space="preserve">) CNTs mit einem Durchmesser von weniger als 5 </w:t>
      </w:r>
      <w:hyperlink r:id="rId11" w:history="1">
        <w:proofErr w:type="spellStart"/>
        <w:r w:rsidRPr="001F2D17">
          <w:rPr>
            <w:rStyle w:val="Hyperlink"/>
            <w:rFonts w:ascii="Arial" w:hAnsi="Arial" w:cs="Arial"/>
            <w:sz w:val="28"/>
            <w:szCs w:val="28"/>
          </w:rPr>
          <w:t>nm</w:t>
        </w:r>
        <w:proofErr w:type="spellEnd"/>
      </w:hyperlink>
      <w:r w:rsidRPr="001F2D17">
        <w:rPr>
          <w:rFonts w:ascii="Arial" w:hAnsi="Arial" w:cs="Arial"/>
          <w:sz w:val="28"/>
          <w:szCs w:val="28"/>
        </w:rPr>
        <w:t xml:space="preserve"> vorliegen, oder als </w:t>
      </w:r>
      <w:proofErr w:type="spellStart"/>
      <w:r w:rsidRPr="001F2D17">
        <w:rPr>
          <w:rFonts w:ascii="Arial" w:hAnsi="Arial" w:cs="Arial"/>
          <w:sz w:val="28"/>
          <w:szCs w:val="28"/>
        </w:rPr>
        <w:t>mehrwandige</w:t>
      </w:r>
      <w:proofErr w:type="spellEnd"/>
      <w:r w:rsidRPr="001F2D17">
        <w:rPr>
          <w:rFonts w:ascii="Arial" w:hAnsi="Arial" w:cs="Arial"/>
          <w:sz w:val="28"/>
          <w:szCs w:val="28"/>
        </w:rPr>
        <w:t xml:space="preserve"> (</w:t>
      </w:r>
      <w:r w:rsidRPr="001F2D17">
        <w:rPr>
          <w:rStyle w:val="Hervorhebung"/>
          <w:rFonts w:ascii="Arial" w:hAnsi="Arial" w:cs="Arial"/>
          <w:sz w:val="28"/>
          <w:szCs w:val="28"/>
        </w:rPr>
        <w:t>engl. multi-</w:t>
      </w:r>
      <w:proofErr w:type="spellStart"/>
      <w:r w:rsidRPr="001F2D17">
        <w:rPr>
          <w:rStyle w:val="Hervorhebung"/>
          <w:rFonts w:ascii="Arial" w:hAnsi="Arial" w:cs="Arial"/>
          <w:sz w:val="28"/>
          <w:szCs w:val="28"/>
        </w:rPr>
        <w:t>walled</w:t>
      </w:r>
      <w:proofErr w:type="spellEnd"/>
      <w:r w:rsidRPr="001F2D17">
        <w:rPr>
          <w:rFonts w:ascii="Arial" w:hAnsi="Arial" w:cs="Arial"/>
          <w:sz w:val="28"/>
          <w:szCs w:val="28"/>
        </w:rPr>
        <w:t xml:space="preserve"> oder </w:t>
      </w:r>
      <w:r w:rsidRPr="001F2D17">
        <w:rPr>
          <w:rStyle w:val="Hervorhebung"/>
          <w:rFonts w:ascii="Arial" w:hAnsi="Arial" w:cs="Arial"/>
          <w:sz w:val="28"/>
          <w:szCs w:val="28"/>
        </w:rPr>
        <w:t>MW</w:t>
      </w:r>
      <w:r w:rsidRPr="001F2D17">
        <w:rPr>
          <w:rFonts w:ascii="Arial" w:hAnsi="Arial" w:cs="Arial"/>
          <w:sz w:val="28"/>
          <w:szCs w:val="28"/>
        </w:rPr>
        <w:t xml:space="preserve">) CNTs mit Durchmessern bis zu über 100 </w:t>
      </w:r>
      <w:proofErr w:type="spellStart"/>
      <w:r w:rsidRPr="001F2D17">
        <w:rPr>
          <w:rFonts w:ascii="Arial" w:hAnsi="Arial" w:cs="Arial"/>
          <w:sz w:val="28"/>
          <w:szCs w:val="28"/>
        </w:rPr>
        <w:t>nm</w:t>
      </w:r>
      <w:proofErr w:type="spellEnd"/>
      <w:r w:rsidRPr="001F2D17">
        <w:rPr>
          <w:rFonts w:ascii="Arial" w:hAnsi="Arial" w:cs="Arial"/>
          <w:sz w:val="28"/>
          <w:szCs w:val="28"/>
        </w:rPr>
        <w:t xml:space="preserve">, werden jedoch nicht nur auf ihre </w:t>
      </w:r>
      <w:proofErr w:type="gramStart"/>
      <w:r w:rsidRPr="001F2D17">
        <w:rPr>
          <w:rFonts w:ascii="Arial" w:hAnsi="Arial" w:cs="Arial"/>
          <w:sz w:val="28"/>
          <w:szCs w:val="28"/>
        </w:rPr>
        <w:t>potentiellen</w:t>
      </w:r>
      <w:proofErr w:type="gramEnd"/>
      <w:r w:rsidRPr="001F2D17">
        <w:rPr>
          <w:rFonts w:ascii="Arial" w:hAnsi="Arial" w:cs="Arial"/>
          <w:sz w:val="28"/>
          <w:szCs w:val="28"/>
        </w:rPr>
        <w:t xml:space="preserve"> wirtschaftlichen Chancen hin untersucht. Kohlenstoff-Nanoröhren zeigen zudem aufgrund von </w:t>
      </w:r>
      <w:hyperlink r:id="rId12" w:tgtFrame="_blank" w:tooltip="Wikipedia (DE): Van-der-Waals-Kräfte" w:history="1">
        <w:r w:rsidRPr="001F2D17">
          <w:rPr>
            <w:rStyle w:val="Hyperlink"/>
            <w:rFonts w:ascii="Arial" w:hAnsi="Arial" w:cs="Arial"/>
            <w:sz w:val="28"/>
            <w:szCs w:val="28"/>
          </w:rPr>
          <w:t xml:space="preserve">Van-der-Waals-Kräften </w:t>
        </w:r>
      </w:hyperlink>
      <w:r w:rsidRPr="001F2D17">
        <w:rPr>
          <w:rFonts w:ascii="Arial" w:hAnsi="Arial" w:cs="Arial"/>
          <w:sz w:val="28"/>
          <w:szCs w:val="28"/>
        </w:rPr>
        <w:t>eine starke Tendenz sich zu Bündeln zu vereinigen.</w:t>
      </w:r>
    </w:p>
    <w:p w14:paraId="54931BB5" w14:textId="77777777" w:rsidR="00BD697C" w:rsidRDefault="00BD697C" w:rsidP="00BD697C">
      <w:pPr>
        <w:pStyle w:val="StandardWeb"/>
        <w:spacing w:before="0" w:beforeAutospacing="0" w:after="120" w:afterAutospacing="0"/>
        <w:rPr>
          <w:rFonts w:ascii="Arial" w:hAnsi="Arial" w:cs="Arial"/>
          <w:b/>
          <w:sz w:val="28"/>
          <w:szCs w:val="28"/>
        </w:rPr>
      </w:pPr>
    </w:p>
    <w:p w14:paraId="5230D475" w14:textId="2A9AD389" w:rsidR="00BD697C" w:rsidRPr="001F2D17" w:rsidRDefault="00BD697C" w:rsidP="00BD697C">
      <w:pPr>
        <w:pStyle w:val="StandardWeb"/>
        <w:spacing w:before="0" w:beforeAutospacing="0" w:after="120" w:afterAutospacing="0"/>
        <w:rPr>
          <w:rFonts w:ascii="Arial" w:hAnsi="Arial" w:cs="Arial"/>
          <w:b/>
          <w:sz w:val="28"/>
          <w:szCs w:val="28"/>
        </w:rPr>
      </w:pPr>
      <w:r w:rsidRPr="001F2D17">
        <w:rPr>
          <w:rFonts w:ascii="Arial" w:hAnsi="Arial" w:cs="Arial"/>
          <w:b/>
          <w:sz w:val="28"/>
          <w:szCs w:val="28"/>
        </w:rPr>
        <w:t>Herstellung</w:t>
      </w:r>
    </w:p>
    <w:p w14:paraId="3653721C" w14:textId="77777777" w:rsidR="00BD697C" w:rsidRPr="001F2D17" w:rsidRDefault="00BD697C" w:rsidP="00BD697C">
      <w:pPr>
        <w:pStyle w:val="StandardWeb"/>
        <w:spacing w:before="0" w:beforeAutospacing="0" w:after="120" w:afterAutospacing="0"/>
        <w:jc w:val="both"/>
        <w:rPr>
          <w:rFonts w:ascii="Arial" w:hAnsi="Arial" w:cs="Arial"/>
          <w:sz w:val="28"/>
          <w:szCs w:val="28"/>
        </w:rPr>
      </w:pPr>
      <w:r w:rsidRPr="001F2D17">
        <w:rPr>
          <w:rFonts w:ascii="Arial" w:hAnsi="Arial" w:cs="Arial"/>
          <w:sz w:val="28"/>
          <w:szCs w:val="28"/>
        </w:rPr>
        <w:t xml:space="preserve">CNTs können über verschiedene Verfahren großtechnisch hergestellt werden, mittels Laserabtrag von </w:t>
      </w:r>
      <w:proofErr w:type="gramStart"/>
      <w:r w:rsidRPr="001F2D17">
        <w:rPr>
          <w:rFonts w:ascii="Arial" w:hAnsi="Arial" w:cs="Arial"/>
          <w:sz w:val="28"/>
          <w:szCs w:val="28"/>
        </w:rPr>
        <w:t>Graphit</w:t>
      </w:r>
      <w:proofErr w:type="gramEnd"/>
      <w:r w:rsidRPr="001F2D17">
        <w:rPr>
          <w:rFonts w:ascii="Arial" w:hAnsi="Arial" w:cs="Arial"/>
          <w:sz w:val="28"/>
          <w:szCs w:val="28"/>
        </w:rPr>
        <w:t>, Lichtbogenentladung zwischen Kohlenstoffelektroden oder aber die chemische Gasphasenabscheidung (CVD). Hierbei werden Kohlenwasserstoffe katalytisch zersetzt und man kann CNTs weitgehend parallel auf einem Substrat „wachsen“ lassen. Hierbei ist insbesondere die Abtrennung der Katalysatoren nach dem Herstellungsprozess enorm wichtig um die Kohlenstoffnanoröhrchen anschließend für alle eingangs erwähnten Anwendung einsetzen zu können.</w:t>
      </w:r>
    </w:p>
    <w:p w14:paraId="3A4D5B56" w14:textId="77777777" w:rsidR="00BD697C" w:rsidRPr="00DE258E" w:rsidRDefault="00BD697C" w:rsidP="00BD697C">
      <w:pPr>
        <w:spacing w:after="120" w:line="240" w:lineRule="auto"/>
        <w:jc w:val="both"/>
        <w:rPr>
          <w:rFonts w:ascii="Arial" w:eastAsia="Times New Roman" w:hAnsi="Arial" w:cs="Arial"/>
          <w:sz w:val="28"/>
          <w:szCs w:val="28"/>
          <w:lang w:eastAsia="de-DE"/>
        </w:rPr>
      </w:pPr>
    </w:p>
    <w:p w14:paraId="44B5D0CD" w14:textId="556D32B2" w:rsidR="00BD697C" w:rsidRDefault="00BD697C" w:rsidP="00BD697C">
      <w:pPr>
        <w:rPr>
          <w:rFonts w:ascii="Arial" w:hAnsi="Arial" w:cs="Arial"/>
          <w:sz w:val="28"/>
          <w:szCs w:val="28"/>
        </w:rPr>
      </w:pPr>
    </w:p>
    <w:sectPr w:rsidR="00BD69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97C"/>
    <w:rsid w:val="000232C4"/>
    <w:rsid w:val="00BD69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249A5"/>
  <w15:chartTrackingRefBased/>
  <w15:docId w15:val="{72267521-FBD0-444C-8E3F-02935E215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D697C"/>
    <w:pPr>
      <w:spacing w:after="200" w:line="276" w:lineRule="auto"/>
    </w:pPr>
  </w:style>
  <w:style w:type="paragraph" w:styleId="berschrift3">
    <w:name w:val="heading 3"/>
    <w:basedOn w:val="Standard"/>
    <w:link w:val="berschrift3Zchn"/>
    <w:uiPriority w:val="9"/>
    <w:qFormat/>
    <w:rsid w:val="00BD697C"/>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BD697C"/>
    <w:rPr>
      <w:rFonts w:ascii="Times New Roman" w:eastAsia="Times New Roman" w:hAnsi="Times New Roman" w:cs="Times New Roman"/>
      <w:b/>
      <w:bCs/>
      <w:sz w:val="27"/>
      <w:szCs w:val="27"/>
      <w:lang w:eastAsia="de-DE"/>
    </w:rPr>
  </w:style>
  <w:style w:type="paragraph" w:styleId="StandardWeb">
    <w:name w:val="Normal (Web)"/>
    <w:basedOn w:val="Standard"/>
    <w:uiPriority w:val="99"/>
    <w:unhideWhenUsed/>
    <w:rsid w:val="00BD697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BD697C"/>
    <w:rPr>
      <w:color w:val="0000FF"/>
      <w:u w:val="single"/>
    </w:rPr>
  </w:style>
  <w:style w:type="character" w:styleId="Hervorhebung">
    <w:name w:val="Emphasis"/>
    <w:basedOn w:val="Absatz-Standardschriftart"/>
    <w:uiPriority w:val="20"/>
    <w:qFormat/>
    <w:rsid w:val="00BD697C"/>
    <w:rPr>
      <w:i/>
      <w:iCs/>
    </w:rPr>
  </w:style>
  <w:style w:type="character" w:customStyle="1" w:styleId="easyimgcaptioninner">
    <w:name w:val="easy_img_caption_inner"/>
    <w:basedOn w:val="Absatz-Standardschriftart"/>
    <w:rsid w:val="00BD6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nopartikel.info/glossar/75-nanomateria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nanopartikel.info/nanoinfo/materialien/graphen/uebersicht-graphen" TargetMode="External"/><Relationship Id="rId12" Type="http://schemas.openxmlformats.org/officeDocument/2006/relationships/hyperlink" Target="http://de.wikipedia.org/wiki/Van-der-Waals-Kr%C3%A4ft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anopartikel.info/nanoinfo/materialien/diamant/uebersicht-diamant" TargetMode="External"/><Relationship Id="rId11" Type="http://schemas.openxmlformats.org/officeDocument/2006/relationships/hyperlink" Target="http://nanopartikel.info/glossar/258-nanometer" TargetMode="External"/><Relationship Id="rId5" Type="http://schemas.openxmlformats.org/officeDocument/2006/relationships/hyperlink" Target="http://nanopartikel.info/glossar/21-buckminsterfulleren" TargetMode="External"/><Relationship Id="rId10" Type="http://schemas.openxmlformats.org/officeDocument/2006/relationships/image" Target="media/image1.png"/><Relationship Id="rId4" Type="http://schemas.openxmlformats.org/officeDocument/2006/relationships/hyperlink" Target="http://nanopartikel.info/nanoinfo/materialien/fullerene/uebersicht-fullerene" TargetMode="External"/><Relationship Id="rId9" Type="http://schemas.openxmlformats.org/officeDocument/2006/relationships/hyperlink" Target="http://nanopartikel.info/glossar/259-zugfestigkeit"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653</Words>
  <Characters>4120</Characters>
  <Application>Microsoft Office Word</Application>
  <DocSecurity>0</DocSecurity>
  <Lines>34</Lines>
  <Paragraphs>9</Paragraphs>
  <ScaleCrop>false</ScaleCrop>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Eysel</dc:creator>
  <cp:keywords/>
  <dc:description/>
  <cp:lastModifiedBy>Claudia Eysel</cp:lastModifiedBy>
  <cp:revision>1</cp:revision>
  <dcterms:created xsi:type="dcterms:W3CDTF">2021-05-02T10:36:00Z</dcterms:created>
  <dcterms:modified xsi:type="dcterms:W3CDTF">2021-05-02T10:38:00Z</dcterms:modified>
</cp:coreProperties>
</file>