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595959"/>
          <w:spacing w:val="60"/>
          <w:sz w:val="20"/>
          <w:szCs w:val="20"/>
        </w:rPr>
        <w:t xml:space="preserve">PROJECT REPORT</w:t>
      </w:r>
    </w:p>
    <w:p>
      <w:pPr>
        <w:spacing w:after="80"/>
      </w:pPr>
      <w:r>
        <w:rPr>
          <w:rFonts w:ascii="Calibri" w:cs="Calibri" w:eastAsia="Calibri" w:hAnsi="Calibri"/>
          <w:b/>
          <w:bCs/>
          <w:color w:val="1F4E79"/>
          <w:sz w:val="52"/>
          <w:szCs w:val="52"/>
        </w:rPr>
        <w:t xml:space="preserve">Data Preprocessing of the Algerian Forest Fires Dataset</w:t>
      </w:r>
    </w:p>
    <w:p>
      <w:pPr>
        <w:spacing w:after="120"/>
      </w:pPr>
      <w:r>
        <w:rPr>
          <w:rFonts w:ascii="Calibri" w:cs="Calibri" w:eastAsia="Calibri" w:hAnsi="Calibri"/>
          <w:color w:val="595959"/>
          <w:sz w:val="26"/>
          <w:szCs w:val="26"/>
        </w:rPr>
        <w:t xml:space="preserve">Cleaning, validation and exploratory inspection using Python</w:t>
      </w:r>
    </w:p>
    <w:p>
      <w:pPr>
        <w:pBdr>
          <w:bottom w:val="single" w:color="1F4E79" w:sz="12" w:space="6"/>
        </w:pBdr>
        <w:spacing w:after="240"/>
      </w:pPr>
      <w:r>
        <w:rPr>
          <w:rFonts w:ascii="Calibri" w:cs="Calibri" w:eastAsia="Calibri" w:hAnsi="Calibri"/>
          <w:color w:val="595959"/>
          <w:sz w:val="19"/>
          <w:szCs w:val="19"/>
        </w:rPr>
        <w:t xml:space="preserve">Notebook: preprocessing.ipynb   |   Language: Python 3.12   |   Date: 13 October 2026</w:t>
      </w:r>
    </w:p>
    <w:p>
      <w:pPr>
        <w:pStyle w:val="Heading1"/>
        <w:keepNext/>
      </w:pPr>
      <w:r>
        <w:rPr>
          <w:rFonts w:ascii="Calibri" w:cs="Calibri" w:eastAsia="Calibri" w:hAnsi="Calibri"/>
        </w:rPr>
        <w:t xml:space="preserve">1. Introduction</w:t>
      </w:r>
    </w:p>
    <w:p>
      <w:pPr>
        <w:spacing w:after="110" w:line="264"/>
        <w:jc w:val="both"/>
      </w:pPr>
      <w:r>
        <w:rPr>
          <w:rFonts w:ascii="Calibri" w:cs="Calibri" w:eastAsia="Calibri" w:hAnsi="Calibri"/>
          <w:sz w:val="21"/>
          <w:szCs w:val="21"/>
        </w:rPr>
        <w:t xml:space="preserve">Forest fires cause serious ecological and economic damage, and predicting when fire-prone conditions occur is a classic machine-learning problem. This project prepares the </w:t>
      </w:r>
      <w:r>
        <w:rPr>
          <w:rFonts w:ascii="Calibri" w:cs="Calibri" w:eastAsia="Calibri" w:hAnsi="Calibri"/>
          <w:b/>
          <w:bCs/>
          <w:sz w:val="21"/>
          <w:szCs w:val="21"/>
        </w:rPr>
        <w:t xml:space="preserve">Algerian Forest Fires dataset</w:t>
      </w:r>
      <w:r>
        <w:rPr>
          <w:rFonts w:ascii="Calibri" w:cs="Calibri" w:eastAsia="Calibri" w:hAnsi="Calibri"/>
          <w:sz w:val="21"/>
          <w:szCs w:val="21"/>
        </w:rPr>
        <w:t xml:space="preserve"> for a downstream binary classification task: given daily weather observations and fire-weather indices, predict whether a fire occurred (</w:t>
      </w:r>
      <w:r>
        <w:rPr>
          <w:rFonts w:ascii="Consolas" w:cs="Consolas" w:eastAsia="Consolas" w:hAnsi="Consolas"/>
          <w:color w:val="9C2F00"/>
          <w:sz w:val="20"/>
          <w:szCs w:val="20"/>
        </w:rPr>
        <w:t xml:space="preserve">fire</w:t>
      </w:r>
      <w:r>
        <w:rPr>
          <w:rFonts w:ascii="Calibri" w:cs="Calibri" w:eastAsia="Calibri" w:hAnsi="Calibri"/>
          <w:sz w:val="21"/>
          <w:szCs w:val="21"/>
        </w:rPr>
        <w:t xml:space="preserve">) or not (</w:t>
      </w:r>
      <w:r>
        <w:rPr>
          <w:rFonts w:ascii="Consolas" w:cs="Consolas" w:eastAsia="Consolas" w:hAnsi="Consolas"/>
          <w:color w:val="9C2F00"/>
          <w:sz w:val="20"/>
          <w:szCs w:val="20"/>
        </w:rPr>
        <w:t xml:space="preserve">not fire</w:t>
      </w:r>
      <w:r>
        <w:rPr>
          <w:rFonts w:ascii="Calibri" w:cs="Calibri" w:eastAsia="Calibri" w:hAnsi="Calibri"/>
          <w:sz w:val="21"/>
          <w:szCs w:val="21"/>
        </w:rPr>
        <w:t xml:space="preserve">).</w:t>
      </w:r>
    </w:p>
    <w:p>
      <w:pPr>
        <w:spacing w:after="110" w:line="264"/>
        <w:jc w:val="both"/>
      </w:pPr>
      <w:r>
        <w:rPr>
          <w:rFonts w:ascii="Calibri" w:cs="Calibri" w:eastAsia="Calibri" w:hAnsi="Calibri"/>
          <w:sz w:val="21"/>
          <w:szCs w:val="21"/>
        </w:rPr>
        <w:t xml:space="preserve">The raw CSV file is not directly usable. Two regional tables are stacked inside a single file, with a title row, a repeated header row and blank separator rows in between. Column names carry stray whitespace, every numeric column is stored as text, and the class label appears in several inconsistently padded spellings. The work documented here turns that raw file into a clean, fully numeric, analysis-ready dataset and then inspects the result with range checks, box plots and histograms.</w:t>
      </w:r>
    </w:p>
    <w:p>
      <w:pPr>
        <w:pStyle w:val="Heading2"/>
        <w:keepNext/>
      </w:pPr>
      <w:r>
        <w:rPr>
          <w:rFonts w:ascii="Calibri" w:cs="Calibri" w:eastAsia="Calibri" w:hAnsi="Calibri"/>
        </w:rPr>
        <w:t xml:space="preserve">1.1 Objectives</w:t>
      </w:r>
    </w:p>
    <w:p>
      <w:pPr>
        <w:pStyle w:val="ListParagraph"/>
        <w:numPr>
          <w:ilvl w:val="0"/>
          <w:numId w:val="2"/>
        </w:numPr>
        <w:spacing w:after="60" w:line="260"/>
      </w:pPr>
      <w:r>
        <w:rPr>
          <w:rFonts w:ascii="Calibri" w:cs="Calibri" w:eastAsia="Calibri" w:hAnsi="Calibri"/>
          <w:sz w:val="21"/>
          <w:szCs w:val="21"/>
        </w:rPr>
        <w:t xml:space="preserve">Load the raw file and inspect its structure to locate formatting problems.</w:t>
      </w:r>
    </w:p>
    <w:p>
      <w:pPr>
        <w:pStyle w:val="ListParagraph"/>
        <w:numPr>
          <w:ilvl w:val="0"/>
          <w:numId w:val="2"/>
        </w:numPr>
        <w:spacing w:after="60" w:line="260"/>
      </w:pPr>
      <w:r>
        <w:rPr>
          <w:rFonts w:ascii="Calibri" w:cs="Calibri" w:eastAsia="Calibri" w:hAnsi="Calibri"/>
          <w:sz w:val="21"/>
          <w:szCs w:val="21"/>
        </w:rPr>
        <w:t xml:space="preserve">Label each observation with the region it belongs to.</w:t>
      </w:r>
    </w:p>
    <w:p>
      <w:pPr>
        <w:pStyle w:val="ListParagraph"/>
        <w:numPr>
          <w:ilvl w:val="0"/>
          <w:numId w:val="2"/>
        </w:numPr>
        <w:spacing w:after="60" w:line="260"/>
      </w:pPr>
      <w:r>
        <w:rPr>
          <w:rFonts w:ascii="Calibri" w:cs="Calibri" w:eastAsia="Calibri" w:hAnsi="Calibri"/>
          <w:sz w:val="21"/>
          <w:szCs w:val="21"/>
        </w:rPr>
        <w:t xml:space="preserve">Standardise column names and the target labels.</w:t>
      </w:r>
    </w:p>
    <w:p>
      <w:pPr>
        <w:pStyle w:val="ListParagraph"/>
        <w:numPr>
          <w:ilvl w:val="0"/>
          <w:numId w:val="2"/>
        </w:numPr>
        <w:spacing w:after="60" w:line="260"/>
      </w:pPr>
      <w:r>
        <w:rPr>
          <w:rFonts w:ascii="Calibri" w:cs="Calibri" w:eastAsia="Calibri" w:hAnsi="Calibri"/>
          <w:sz w:val="21"/>
          <w:szCs w:val="21"/>
        </w:rPr>
        <w:t xml:space="preserve">Check for duplicates and handle missing or corrupt records.</w:t>
      </w:r>
    </w:p>
    <w:p>
      <w:pPr>
        <w:pStyle w:val="ListParagraph"/>
        <w:numPr>
          <w:ilvl w:val="0"/>
          <w:numId w:val="2"/>
        </w:numPr>
        <w:spacing w:after="60" w:line="260"/>
      </w:pPr>
      <w:r>
        <w:rPr>
          <w:rFonts w:ascii="Calibri" w:cs="Calibri" w:eastAsia="Calibri" w:hAnsi="Calibri"/>
          <w:sz w:val="21"/>
          <w:szCs w:val="21"/>
        </w:rPr>
        <w:t xml:space="preserve">Convert all measurement columns to numeric types.</w:t>
      </w:r>
    </w:p>
    <w:p>
      <w:pPr>
        <w:pStyle w:val="ListParagraph"/>
        <w:numPr>
          <w:ilvl w:val="0"/>
          <w:numId w:val="2"/>
        </w:numPr>
        <w:spacing w:after="60" w:line="260"/>
      </w:pPr>
      <w:r>
        <w:rPr>
          <w:rFonts w:ascii="Calibri" w:cs="Calibri" w:eastAsia="Calibri" w:hAnsi="Calibri"/>
          <w:sz w:val="21"/>
          <w:szCs w:val="21"/>
        </w:rPr>
        <w:t xml:space="preserve">Validate value ranges and inspect outliers and distributions.</w:t>
      </w:r>
    </w:p>
    <w:p>
      <w:pPr>
        <w:pStyle w:val="ListParagraph"/>
        <w:numPr>
          <w:ilvl w:val="0"/>
          <w:numId w:val="2"/>
        </w:numPr>
        <w:spacing w:after="60" w:line="260"/>
      </w:pPr>
      <w:r>
        <w:rPr>
          <w:rFonts w:ascii="Calibri" w:cs="Calibri" w:eastAsia="Calibri" w:hAnsi="Calibri"/>
          <w:sz w:val="21"/>
          <w:szCs w:val="21"/>
        </w:rPr>
        <w:t xml:space="preserve">Export the cleaned data as </w:t>
      </w:r>
      <w:r>
        <w:rPr>
          <w:rFonts w:ascii="Consolas" w:cs="Consolas" w:eastAsia="Consolas" w:hAnsi="Consolas"/>
          <w:color w:val="9C2F00"/>
          <w:sz w:val="20"/>
          <w:szCs w:val="20"/>
        </w:rPr>
        <w:t xml:space="preserve">clean_dataset.csv</w:t>
      </w:r>
      <w:r>
        <w:rPr>
          <w:rFonts w:ascii="Calibri" w:cs="Calibri" w:eastAsia="Calibri" w:hAnsi="Calibri"/>
          <w:sz w:val="21"/>
          <w:szCs w:val="21"/>
        </w:rPr>
        <w:t xml:space="preserve"> for modelling.</w:t>
      </w:r>
    </w:p>
    <w:p>
      <w:pPr>
        <w:pStyle w:val="Heading1"/>
        <w:keepNext/>
      </w:pPr>
      <w:r>
        <w:rPr>
          <w:rFonts w:ascii="Calibri" w:cs="Calibri" w:eastAsia="Calibri" w:hAnsi="Calibri"/>
        </w:rPr>
        <w:t xml:space="preserve">2. Tools and Environment</w:t>
      </w:r>
    </w:p>
    <w:p>
      <w:pPr>
        <w:spacing w:after="110" w:line="264"/>
        <w:jc w:val="both"/>
      </w:pPr>
      <w:r>
        <w:rPr>
          <w:rFonts w:ascii="Calibri" w:cs="Calibri" w:eastAsia="Calibri" w:hAnsi="Calibri"/>
          <w:sz w:val="21"/>
          <w:szCs w:val="21"/>
        </w:rPr>
        <w:t xml:space="preserve">All work was carried out in a Jupyter notebook running Python 3.12 in a virtual environment. The libraries used were </w:t>
      </w:r>
      <w:r>
        <w:rPr>
          <w:rFonts w:ascii="Calibri" w:cs="Calibri" w:eastAsia="Calibri" w:hAnsi="Calibri"/>
          <w:b/>
          <w:bCs/>
          <w:sz w:val="21"/>
          <w:szCs w:val="21"/>
        </w:rPr>
        <w:t xml:space="preserve">pandas</w:t>
      </w:r>
      <w:r>
        <w:rPr>
          <w:rFonts w:ascii="Calibri" w:cs="Calibri" w:eastAsia="Calibri" w:hAnsi="Calibri"/>
          <w:sz w:val="21"/>
          <w:szCs w:val="21"/>
        </w:rPr>
        <w:t xml:space="preserve"> for loading, cleaning and type conversion, </w:t>
      </w:r>
      <w:r>
        <w:rPr>
          <w:rFonts w:ascii="Calibri" w:cs="Calibri" w:eastAsia="Calibri" w:hAnsi="Calibri"/>
          <w:b/>
          <w:bCs/>
          <w:sz w:val="21"/>
          <w:szCs w:val="21"/>
        </w:rPr>
        <w:t xml:space="preserve">NumPy</w:t>
      </w:r>
      <w:r>
        <w:rPr>
          <w:rFonts w:ascii="Calibri" w:cs="Calibri" w:eastAsia="Calibri" w:hAnsi="Calibri"/>
          <w:sz w:val="21"/>
          <w:szCs w:val="21"/>
        </w:rPr>
        <w:t xml:space="preserve"> for numeric support, and </w:t>
      </w:r>
      <w:r>
        <w:rPr>
          <w:rFonts w:ascii="Calibri" w:cs="Calibri" w:eastAsia="Calibri" w:hAnsi="Calibri"/>
          <w:b/>
          <w:bCs/>
          <w:sz w:val="21"/>
          <w:szCs w:val="21"/>
        </w:rPr>
        <w:t xml:space="preserve">Matplotlib</w:t>
      </w:r>
      <w:r>
        <w:rPr>
          <w:rFonts w:ascii="Calibri" w:cs="Calibri" w:eastAsia="Calibri" w:hAnsi="Calibri"/>
          <w:sz w:val="21"/>
          <w:szCs w:val="21"/>
        </w:rPr>
        <w:t xml:space="preserve"> with </w:t>
      </w:r>
      <w:r>
        <w:rPr>
          <w:rFonts w:ascii="Calibri" w:cs="Calibri" w:eastAsia="Calibri" w:hAnsi="Calibri"/>
          <w:b/>
          <w:bCs/>
          <w:sz w:val="21"/>
          <w:szCs w:val="21"/>
        </w:rPr>
        <w:t xml:space="preserve">Seaborn</w:t>
      </w:r>
      <w:r>
        <w:rPr>
          <w:rFonts w:ascii="Calibri" w:cs="Calibri" w:eastAsia="Calibri" w:hAnsi="Calibri"/>
          <w:sz w:val="21"/>
          <w:szCs w:val="21"/>
        </w:rPr>
        <w:t xml:space="preserve"> for visualisation. Cleaned output is written with </w:t>
      </w:r>
      <w:r>
        <w:rPr>
          <w:rFonts w:ascii="Consolas" w:cs="Consolas" w:eastAsia="Consolas" w:hAnsi="Consolas"/>
          <w:color w:val="9C2F00"/>
          <w:sz w:val="20"/>
          <w:szCs w:val="20"/>
        </w:rPr>
        <w:t xml:space="preserve">DataFrame.to_csv</w:t>
      </w:r>
      <w:r>
        <w:rPr>
          <w:rFonts w:ascii="Calibri" w:cs="Calibri" w:eastAsia="Calibri" w:hAnsi="Calibri"/>
          <w:sz w:val="21"/>
          <w:szCs w:val="21"/>
        </w:rPr>
        <w:t xml:space="preserve">.</w:t>
      </w:r>
    </w:p>
    <w:p>
      <w:pPr>
        <w:pStyle w:val="Heading1"/>
        <w:keepNext/>
      </w:pPr>
      <w:r>
        <w:rPr>
          <w:rFonts w:ascii="Calibri" w:cs="Calibri" w:eastAsia="Calibri" w:hAnsi="Calibri"/>
        </w:rPr>
        <w:t xml:space="preserve">3. Dataset Description</w:t>
      </w:r>
    </w:p>
    <w:p>
      <w:pPr>
        <w:spacing w:after="110" w:line="264"/>
        <w:jc w:val="both"/>
      </w:pPr>
      <w:r>
        <w:rPr>
          <w:rFonts w:ascii="Calibri" w:cs="Calibri" w:eastAsia="Calibri" w:hAnsi="Calibri"/>
          <w:sz w:val="21"/>
          <w:szCs w:val="21"/>
        </w:rPr>
        <w:t xml:space="preserve">The source file (</w:t>
      </w:r>
      <w:r>
        <w:rPr>
          <w:rFonts w:ascii="Consolas" w:cs="Consolas" w:eastAsia="Consolas" w:hAnsi="Consolas"/>
          <w:color w:val="9C2F00"/>
          <w:sz w:val="20"/>
          <w:szCs w:val="20"/>
        </w:rPr>
        <w:t xml:space="preserve">Dataset/Algerian_forest_fires_dataset.csv</w:t>
      </w:r>
      <w:r>
        <w:rPr>
          <w:rFonts w:ascii="Calibri" w:cs="Calibri" w:eastAsia="Calibri" w:hAnsi="Calibri"/>
          <w:sz w:val="21"/>
          <w:szCs w:val="21"/>
        </w:rPr>
        <w:t xml:space="preserve">) contains daily records from </w:t>
      </w:r>
      <w:r>
        <w:rPr>
          <w:rFonts w:ascii="Calibri" w:cs="Calibri" w:eastAsia="Calibri" w:hAnsi="Calibri"/>
          <w:b/>
          <w:bCs/>
          <w:sz w:val="21"/>
          <w:szCs w:val="21"/>
        </w:rPr>
        <w:t xml:space="preserve">June to September 2012</w:t>
      </w:r>
      <w:r>
        <w:rPr>
          <w:rFonts w:ascii="Calibri" w:cs="Calibri" w:eastAsia="Calibri" w:hAnsi="Calibri"/>
          <w:sz w:val="21"/>
          <w:szCs w:val="21"/>
        </w:rPr>
        <w:t xml:space="preserve"> for two regions of Algeria. The first block of rows belongs to one region (the Bejaia region in the public UCI version of this dataset) and the second block, introduced by the title row "Sidi-Bel Abbes Region Dataset", belongs to the Sidi-Bel Abbes region. Each block holds 122 daily observations, giving 244 genuine records. Together with three non-data rows (one blank, one title, one repeated header) the file has 247 rows. Table 1 lists the variables.</w:t>
      </w:r>
    </w:p>
    <w:p>
      <w:pPr>
        <w:spacing w:after="6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cantSplit/>
          <w:tblHeader/>
        </w:trPr>
        <w:tc>
          <w:tcPr>
            <w:tcW w:type="dxa" w:w="19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Variable</w:t>
            </w:r>
          </w:p>
        </w:tc>
        <w:tc>
          <w:tcPr>
            <w:tcW w:type="dxa" w:w="15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Group</w:t>
            </w:r>
          </w:p>
        </w:tc>
        <w:tc>
          <w:tcPr>
            <w:tcW w:type="dxa" w:w="5626"/>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Description</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day, month, year</w:t>
            </w:r>
          </w:p>
        </w:tc>
        <w:tc>
          <w:tcPr>
            <w:tcW w:type="dxa" w:w="1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Date</w:t>
            </w:r>
          </w:p>
        </w:tc>
        <w:tc>
          <w:tcPr>
            <w:tcW w:type="dxa" w:w="56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Calendar date of the observation (June to September 2012).</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Temperature</w:t>
            </w:r>
          </w:p>
        </w:tc>
        <w:tc>
          <w:tcPr>
            <w:tcW w:type="dxa" w:w="1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Weather</w:t>
            </w:r>
          </w:p>
        </w:tc>
        <w:tc>
          <w:tcPr>
            <w:tcW w:type="dxa" w:w="56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Noon temperature in degrees Celsius.</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RH</w:t>
            </w:r>
          </w:p>
        </w:tc>
        <w:tc>
          <w:tcPr>
            <w:tcW w:type="dxa" w:w="1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Weather</w:t>
            </w:r>
          </w:p>
        </w:tc>
        <w:tc>
          <w:tcPr>
            <w:tcW w:type="dxa" w:w="56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Relative humidity (%).</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Ws</w:t>
            </w:r>
          </w:p>
        </w:tc>
        <w:tc>
          <w:tcPr>
            <w:tcW w:type="dxa" w:w="1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Weather</w:t>
            </w:r>
          </w:p>
        </w:tc>
        <w:tc>
          <w:tcPr>
            <w:tcW w:type="dxa" w:w="56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Wind speed (km/h).</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Rain</w:t>
            </w:r>
          </w:p>
        </w:tc>
        <w:tc>
          <w:tcPr>
            <w:tcW w:type="dxa" w:w="1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Weather</w:t>
            </w:r>
          </w:p>
        </w:tc>
        <w:tc>
          <w:tcPr>
            <w:tcW w:type="dxa" w:w="56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Total rainfall for the day (mm).</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FFMC</w:t>
            </w:r>
          </w:p>
        </w:tc>
        <w:tc>
          <w:tcPr>
            <w:tcW w:type="dxa" w:w="1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FWI system</w:t>
            </w:r>
          </w:p>
        </w:tc>
        <w:tc>
          <w:tcPr>
            <w:tcW w:type="dxa" w:w="56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Fine Fuel Moisture Code: moisture of litter and fine surface fuels.</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DMC</w:t>
            </w:r>
          </w:p>
        </w:tc>
        <w:tc>
          <w:tcPr>
            <w:tcW w:type="dxa" w:w="1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FWI system</w:t>
            </w:r>
          </w:p>
        </w:tc>
        <w:tc>
          <w:tcPr>
            <w:tcW w:type="dxa" w:w="56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Duff Moisture Code: moisture of loosely compacted organic layers.</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DC</w:t>
            </w:r>
          </w:p>
        </w:tc>
        <w:tc>
          <w:tcPr>
            <w:tcW w:type="dxa" w:w="1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FWI system</w:t>
            </w:r>
          </w:p>
        </w:tc>
        <w:tc>
          <w:tcPr>
            <w:tcW w:type="dxa" w:w="56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Drought Code: long-term dryness of deep organic layers.</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ISI</w:t>
            </w:r>
          </w:p>
        </w:tc>
        <w:tc>
          <w:tcPr>
            <w:tcW w:type="dxa" w:w="1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FWI system</w:t>
            </w:r>
          </w:p>
        </w:tc>
        <w:tc>
          <w:tcPr>
            <w:tcW w:type="dxa" w:w="56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Initial Spread Index: expected rate of fire spread.</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BUI</w:t>
            </w:r>
          </w:p>
        </w:tc>
        <w:tc>
          <w:tcPr>
            <w:tcW w:type="dxa" w:w="1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FWI system</w:t>
            </w:r>
          </w:p>
        </w:tc>
        <w:tc>
          <w:tcPr>
            <w:tcW w:type="dxa" w:w="56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Buildup Index: total fuel available for combustion.</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FWI</w:t>
            </w:r>
          </w:p>
        </w:tc>
        <w:tc>
          <w:tcPr>
            <w:tcW w:type="dxa" w:w="1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FWI system</w:t>
            </w:r>
          </w:p>
        </w:tc>
        <w:tc>
          <w:tcPr>
            <w:tcW w:type="dxa" w:w="56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Fire Weather Index: overall fire intensity rating.</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Classes</w:t>
            </w:r>
          </w:p>
        </w:tc>
        <w:tc>
          <w:tcPr>
            <w:tcW w:type="dxa" w:w="1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Target</w:t>
            </w:r>
          </w:p>
        </w:tc>
        <w:tc>
          <w:tcPr>
            <w:tcW w:type="dxa" w:w="56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Fire occurrence: </w:t>
            </w:r>
            <w:r>
              <w:rPr>
                <w:rFonts w:ascii="Consolas" w:cs="Consolas" w:eastAsia="Consolas" w:hAnsi="Consolas"/>
                <w:color w:val="9C2F00"/>
                <w:sz w:val="20"/>
                <w:szCs w:val="20"/>
              </w:rPr>
              <w:t xml:space="preserve">fire</w:t>
            </w:r>
            <w:r>
              <w:rPr>
                <w:rFonts w:ascii="Calibri" w:cs="Calibri" w:eastAsia="Calibri" w:hAnsi="Calibri"/>
                <w:b w:val="false"/>
                <w:bCs w:val="false"/>
                <w:sz w:val="19"/>
                <w:szCs w:val="19"/>
              </w:rPr>
              <w:t xml:space="preserve"> or </w:t>
            </w:r>
            <w:r>
              <w:rPr>
                <w:rFonts w:ascii="Consolas" w:cs="Consolas" w:eastAsia="Consolas" w:hAnsi="Consolas"/>
                <w:color w:val="9C2F00"/>
                <w:sz w:val="20"/>
                <w:szCs w:val="20"/>
              </w:rPr>
              <w:t xml:space="preserve">not fire</w:t>
            </w:r>
            <w:r>
              <w:rPr>
                <w:rFonts w:ascii="Calibri" w:cs="Calibri" w:eastAsia="Calibri" w:hAnsi="Calibri"/>
                <w:b w:val="false"/>
                <w:bCs w:val="false"/>
                <w:sz w:val="19"/>
                <w:szCs w:val="19"/>
              </w:rPr>
              <w:t xml:space="preserve"> (encoded as 1 and 0).</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region</w:t>
            </w:r>
          </w:p>
        </w:tc>
        <w:tc>
          <w:tcPr>
            <w:tcW w:type="dxa" w:w="1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Engineered</w:t>
            </w:r>
          </w:p>
        </w:tc>
        <w:tc>
          <w:tcPr>
            <w:tcW w:type="dxa" w:w="56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Region identifier added in preprocessing (0 or 1).</w:t>
            </w:r>
          </w:p>
        </w:tc>
      </w:tr>
    </w:tbl>
    <w:p>
      <w:pPr>
        <w:spacing w:after="140" w:before="40"/>
        <w:jc w:val="center"/>
      </w:pPr>
      <w:r>
        <w:rPr>
          <w:rFonts w:ascii="Calibri" w:cs="Calibri" w:eastAsia="Calibri" w:hAnsi="Calibri"/>
          <w:i/>
          <w:iCs/>
          <w:color w:val="595959"/>
          <w:sz w:val="19"/>
          <w:szCs w:val="19"/>
        </w:rPr>
        <w:t xml:space="preserve">Table 1. Variables in the dataset. The FWI-system columns come from the Canadian Fire Weather Index system.</w:t>
      </w:r>
    </w:p>
    <w:p>
      <w:pPr>
        <w:pStyle w:val="Heading1"/>
        <w:keepNext/>
      </w:pPr>
      <w:r>
        <w:rPr>
          <w:rFonts w:ascii="Calibri" w:cs="Calibri" w:eastAsia="Calibri" w:hAnsi="Calibri"/>
        </w:rPr>
        <w:t xml:space="preserve">4. Preprocessing Methodology</w:t>
      </w:r>
    </w:p>
    <w:p>
      <w:pPr>
        <w:spacing w:after="110" w:line="264"/>
        <w:jc w:val="both"/>
      </w:pPr>
      <w:r>
        <w:rPr>
          <w:rFonts w:ascii="Calibri" w:cs="Calibri" w:eastAsia="Calibri" w:hAnsi="Calibri"/>
          <w:sz w:val="21"/>
          <w:szCs w:val="21"/>
        </w:rPr>
        <w:t xml:space="preserve">The notebook follows a deliberate inspect-then-fix workflow. Each step below states what was observed, what was done and why.</w:t>
      </w:r>
    </w:p>
    <w:p>
      <w:pPr>
        <w:pStyle w:val="Heading2"/>
        <w:keepNext/>
      </w:pPr>
      <w:r>
        <w:rPr>
          <w:rFonts w:ascii="Calibri" w:cs="Calibri" w:eastAsia="Calibri" w:hAnsi="Calibri"/>
        </w:rPr>
        <w:t xml:space="preserve">4.1 Loading and initial inspection</w:t>
      </w:r>
    </w:p>
    <w:p>
      <w:pPr>
        <w:keepNext/>
        <w:spacing w:after="110" w:line="264"/>
        <w:jc w:val="both"/>
      </w:pPr>
      <w:r>
        <w:rPr>
          <w:rFonts w:ascii="Calibri" w:cs="Calibri" w:eastAsia="Calibri" w:hAnsi="Calibri"/>
          <w:sz w:val="21"/>
          <w:szCs w:val="21"/>
        </w:rPr>
        <w:t xml:space="preserve">The CSV was loaded with </w:t>
      </w:r>
      <w:r>
        <w:rPr>
          <w:rFonts w:ascii="Consolas" w:cs="Consolas" w:eastAsia="Consolas" w:hAnsi="Consolas"/>
          <w:color w:val="9C2F00"/>
          <w:sz w:val="20"/>
          <w:szCs w:val="20"/>
        </w:rPr>
        <w:t xml:space="preserve">pd.read_csv</w:t>
      </w:r>
      <w:r>
        <w:rPr>
          <w:rFonts w:ascii="Calibri" w:cs="Calibri" w:eastAsia="Calibri" w:hAnsi="Calibri"/>
          <w:sz w:val="21"/>
          <w:szCs w:val="21"/>
        </w:rPr>
        <w:t xml:space="preserve">. Printing rows 120 to 130 immediately revealed the structural problems: after the last row of the first region (row 121) came an empty row (122), the title row "Sidi-Bel Abbes Region Dataset" (123) and a second copy of the column header (124), followed by the data of the second region. Calling </w:t>
      </w:r>
      <w:r>
        <w:rPr>
          <w:rFonts w:ascii="Consolas" w:cs="Consolas" w:eastAsia="Consolas" w:hAnsi="Consolas"/>
          <w:color w:val="9C2F00"/>
          <w:sz w:val="20"/>
          <w:szCs w:val="20"/>
        </w:rPr>
        <w:t xml:space="preserve">describe(include='all')</w:t>
      </w:r>
      <w:r>
        <w:rPr>
          <w:rFonts w:ascii="Calibri" w:cs="Calibri" w:eastAsia="Calibri" w:hAnsi="Calibri"/>
          <w:sz w:val="21"/>
          <w:szCs w:val="21"/>
        </w:rPr>
        <w:t xml:space="preserve"> confirmed that every column was treated as text, since mean, standard deviation and quartiles were all undefined, and that the </w:t>
      </w:r>
      <w:r>
        <w:rPr>
          <w:rFonts w:ascii="Consolas" w:cs="Consolas" w:eastAsia="Consolas" w:hAnsi="Consolas"/>
          <w:color w:val="9C2F00"/>
          <w:sz w:val="20"/>
          <w:szCs w:val="20"/>
        </w:rPr>
        <w:t xml:space="preserve">Classes</w:t>
      </w:r>
      <w:r>
        <w:rPr>
          <w:rFonts w:ascii="Calibri" w:cs="Calibri" w:eastAsia="Calibri" w:hAnsi="Calibri"/>
          <w:sz w:val="21"/>
          <w:szCs w:val="21"/>
        </w:rPr>
        <w:t xml:space="preserve"> column had nine distinct values for what should be a two-class variable.</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 = pd.read_csv('Dataset/Algerian_forest_fires_dataset.csv')</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df.loc[120:130]                 # reveals the separator, title and header rows</w:t>
      </w:r>
    </w:p>
    <w:p>
      <w:pPr>
        <w:keepNext w:val="false"/>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df.describe(include='all')      # shows all columns are non-numeric</w:t>
      </w:r>
    </w:p>
    <w:p>
      <w:pPr>
        <w:spacing w:after="120"/>
      </w:pPr>
    </w:p>
    <w:p>
      <w:pPr>
        <w:pStyle w:val="Heading2"/>
        <w:keepNext/>
      </w:pPr>
      <w:r>
        <w:rPr>
          <w:rFonts w:ascii="Calibri" w:cs="Calibri" w:eastAsia="Calibri" w:hAnsi="Calibri"/>
        </w:rPr>
        <w:t xml:space="preserve">4.2 Region labelling</w:t>
      </w:r>
    </w:p>
    <w:p>
      <w:pPr>
        <w:keepNext/>
        <w:spacing w:after="110" w:line="264"/>
        <w:jc w:val="both"/>
      </w:pPr>
      <w:r>
        <w:rPr>
          <w:rFonts w:ascii="Calibri" w:cs="Calibri" w:eastAsia="Calibri" w:hAnsi="Calibri"/>
          <w:sz w:val="21"/>
          <w:szCs w:val="21"/>
        </w:rPr>
        <w:t xml:space="preserve">Because the two regions are stacked in one file, the region information would be lost once the title row is removed. A new column </w:t>
      </w:r>
      <w:r>
        <w:rPr>
          <w:rFonts w:ascii="Consolas" w:cs="Consolas" w:eastAsia="Consolas" w:hAnsi="Consolas"/>
          <w:color w:val="9C2F00"/>
          <w:sz w:val="20"/>
          <w:szCs w:val="20"/>
        </w:rPr>
        <w:t xml:space="preserve">region</w:t>
      </w:r>
      <w:r>
        <w:rPr>
          <w:rFonts w:ascii="Calibri" w:cs="Calibri" w:eastAsia="Calibri" w:hAnsi="Calibri"/>
          <w:sz w:val="21"/>
          <w:szCs w:val="21"/>
        </w:rPr>
        <w:t xml:space="preserve"> was created before any cleaning: rows up to the separator were assigned 0 and the rows from the separator onward were assigned 1. This preserves a potentially useful grouping feature, since the two regions may differ in climate and fire behaviour.</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df.loc[:122, 'region'] = 0</w:t>
      </w:r>
    </w:p>
    <w:p>
      <w:pPr>
        <w:keepNext w:val="false"/>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df.loc[122:, 'region'] = 1</w:t>
      </w:r>
    </w:p>
    <w:p>
      <w:pPr>
        <w:spacing w:after="120"/>
      </w:pPr>
    </w:p>
    <w:p>
      <w:pPr>
        <w:pStyle w:val="Heading2"/>
        <w:keepNext/>
      </w:pPr>
      <w:r>
        <w:rPr>
          <w:rFonts w:ascii="Calibri" w:cs="Calibri" w:eastAsia="Calibri" w:hAnsi="Calibri"/>
        </w:rPr>
        <w:t xml:space="preserve">4.3 Column-name standardisation</w:t>
      </w:r>
    </w:p>
    <w:p>
      <w:pPr>
        <w:keepNext/>
        <w:spacing w:after="110" w:line="264"/>
        <w:jc w:val="both"/>
      </w:pPr>
      <w:r>
        <w:rPr>
          <w:rFonts w:ascii="Calibri" w:cs="Calibri" w:eastAsia="Calibri" w:hAnsi="Calibri"/>
          <w:sz w:val="21"/>
          <w:szCs w:val="21"/>
        </w:rPr>
        <w:t xml:space="preserve">Several headers contained leading or trailing spaces (for example </w:t>
      </w:r>
      <w:r>
        <w:rPr>
          <w:rFonts w:ascii="Consolas" w:cs="Consolas" w:eastAsia="Consolas" w:hAnsi="Consolas"/>
          <w:color w:val="9C2F00"/>
          <w:sz w:val="20"/>
          <w:szCs w:val="20"/>
        </w:rPr>
        <w:t xml:space="preserve">' RH'</w:t>
      </w:r>
      <w:r>
        <w:rPr>
          <w:rFonts w:ascii="Calibri" w:cs="Calibri" w:eastAsia="Calibri" w:hAnsi="Calibri"/>
          <w:sz w:val="21"/>
          <w:szCs w:val="21"/>
        </w:rPr>
        <w:t xml:space="preserve">, </w:t>
      </w:r>
      <w:r>
        <w:rPr>
          <w:rFonts w:ascii="Consolas" w:cs="Consolas" w:eastAsia="Consolas" w:hAnsi="Consolas"/>
          <w:color w:val="9C2F00"/>
          <w:sz w:val="20"/>
          <w:szCs w:val="20"/>
        </w:rPr>
        <w:t xml:space="preserve">' Ws'</w:t>
      </w:r>
      <w:r>
        <w:rPr>
          <w:rFonts w:ascii="Calibri" w:cs="Calibri" w:eastAsia="Calibri" w:hAnsi="Calibri"/>
          <w:sz w:val="21"/>
          <w:szCs w:val="21"/>
        </w:rPr>
        <w:t xml:space="preserve">, </w:t>
      </w:r>
      <w:r>
        <w:rPr>
          <w:rFonts w:ascii="Consolas" w:cs="Consolas" w:eastAsia="Consolas" w:hAnsi="Consolas"/>
          <w:color w:val="9C2F00"/>
          <w:sz w:val="20"/>
          <w:szCs w:val="20"/>
        </w:rPr>
        <w:t xml:space="preserve">'Rain '</w:t>
      </w:r>
      <w:r>
        <w:rPr>
          <w:rFonts w:ascii="Calibri" w:cs="Calibri" w:eastAsia="Calibri" w:hAnsi="Calibri"/>
          <w:sz w:val="21"/>
          <w:szCs w:val="21"/>
        </w:rPr>
        <w:t xml:space="preserve"> and </w:t>
      </w:r>
      <w:r>
        <w:rPr>
          <w:rFonts w:ascii="Consolas" w:cs="Consolas" w:eastAsia="Consolas" w:hAnsi="Consolas"/>
          <w:color w:val="9C2F00"/>
          <w:sz w:val="20"/>
          <w:szCs w:val="20"/>
        </w:rPr>
        <w:t xml:space="preserve">'Classes  '</w:t>
      </w:r>
      <w:r>
        <w:rPr>
          <w:rFonts w:ascii="Calibri" w:cs="Calibri" w:eastAsia="Calibri" w:hAnsi="Calibri"/>
          <w:sz w:val="21"/>
          <w:szCs w:val="21"/>
        </w:rPr>
        <w:t xml:space="preserve">), which makes column access error-prone. All names were stripped in one step.</w:t>
      </w:r>
    </w:p>
    <w:p>
      <w:pPr>
        <w:keepNext w:val="false"/>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df.columns = df.columns.str.strip()</w:t>
      </w:r>
    </w:p>
    <w:p>
      <w:pPr>
        <w:spacing w:after="120"/>
      </w:pPr>
    </w:p>
    <w:p>
      <w:pPr>
        <w:pStyle w:val="Heading2"/>
        <w:keepNext/>
      </w:pPr>
      <w:r>
        <w:rPr>
          <w:rFonts w:ascii="Calibri" w:cs="Calibri" w:eastAsia="Calibri" w:hAnsi="Calibri"/>
        </w:rPr>
        <w:t xml:space="preserve">4.4 Duplicate check</w:t>
      </w:r>
    </w:p>
    <w:p>
      <w:pPr>
        <w:spacing w:after="110" w:line="264"/>
        <w:jc w:val="both"/>
      </w:pPr>
      <w:r>
        <w:rPr>
          <w:rFonts w:ascii="Consolas" w:cs="Consolas" w:eastAsia="Consolas" w:hAnsi="Consolas"/>
          <w:color w:val="9C2F00"/>
          <w:sz w:val="20"/>
          <w:szCs w:val="20"/>
        </w:rPr>
        <w:t xml:space="preserve">df.duplicated().sum()</w:t>
      </w:r>
      <w:r>
        <w:rPr>
          <w:rFonts w:ascii="Calibri" w:cs="Calibri" w:eastAsia="Calibri" w:hAnsi="Calibri"/>
          <w:sz w:val="21"/>
          <w:szCs w:val="21"/>
        </w:rPr>
        <w:t xml:space="preserve"> returned 0, so no exact duplicate rows were present and </w:t>
      </w:r>
      <w:r>
        <w:rPr>
          <w:rFonts w:ascii="Consolas" w:cs="Consolas" w:eastAsia="Consolas" w:hAnsi="Consolas"/>
          <w:color w:val="9C2F00"/>
          <w:sz w:val="20"/>
          <w:szCs w:val="20"/>
        </w:rPr>
        <w:t xml:space="preserve">drop_duplicates()</w:t>
      </w:r>
      <w:r>
        <w:rPr>
          <w:rFonts w:ascii="Calibri" w:cs="Calibri" w:eastAsia="Calibri" w:hAnsi="Calibri"/>
          <w:sz w:val="21"/>
          <w:szCs w:val="21"/>
        </w:rPr>
        <w:t xml:space="preserve"> removed nothing. The check is cheap insurance when several files are concatenated, as they are here.</w:t>
      </w:r>
    </w:p>
    <w:p>
      <w:pPr>
        <w:pStyle w:val="Heading2"/>
        <w:keepNext/>
      </w:pPr>
      <w:r>
        <w:rPr>
          <w:rFonts w:ascii="Calibri" w:cs="Calibri" w:eastAsia="Calibri" w:hAnsi="Calibri"/>
        </w:rPr>
        <w:t xml:space="preserve">4.5 Data-type conversion</w:t>
      </w:r>
    </w:p>
    <w:p>
      <w:pPr>
        <w:keepNext/>
        <w:spacing w:after="110" w:line="264"/>
        <w:jc w:val="both"/>
      </w:pPr>
      <w:r>
        <w:rPr>
          <w:rFonts w:ascii="Calibri" w:cs="Calibri" w:eastAsia="Calibri" w:hAnsi="Calibri"/>
          <w:sz w:val="21"/>
          <w:szCs w:val="21"/>
        </w:rPr>
        <w:t xml:space="preserve">Every feature column had been read as a string. The cause is the repeated header row sitting in the middle of the data: a single text value such as </w:t>
      </w:r>
      <w:r>
        <w:rPr>
          <w:rFonts w:ascii="Consolas" w:cs="Consolas" w:eastAsia="Consolas" w:hAnsi="Consolas"/>
          <w:color w:val="9C2F00"/>
          <w:sz w:val="20"/>
          <w:szCs w:val="20"/>
        </w:rPr>
        <w:t xml:space="preserve">'Temperature'</w:t>
      </w:r>
      <w:r>
        <w:rPr>
          <w:rFonts w:ascii="Calibri" w:cs="Calibri" w:eastAsia="Calibri" w:hAnsi="Calibri"/>
          <w:sz w:val="21"/>
          <w:szCs w:val="21"/>
        </w:rPr>
        <w:t xml:space="preserve"> forces the whole column to a text type. Unique-value listings confirmed this (for example the </w:t>
      </w:r>
      <w:r>
        <w:rPr>
          <w:rFonts w:ascii="Consolas" w:cs="Consolas" w:eastAsia="Consolas" w:hAnsi="Consolas"/>
          <w:color w:val="9C2F00"/>
          <w:sz w:val="20"/>
          <w:szCs w:val="20"/>
        </w:rPr>
        <w:t xml:space="preserve">month</w:t>
      </w:r>
      <w:r>
        <w:rPr>
          <w:rFonts w:ascii="Calibri" w:cs="Calibri" w:eastAsia="Calibri" w:hAnsi="Calibri"/>
          <w:sz w:val="21"/>
          <w:szCs w:val="21"/>
        </w:rPr>
        <w:t xml:space="preserve"> column contained the strings </w:t>
      </w:r>
      <w:r>
        <w:rPr>
          <w:rFonts w:ascii="Consolas" w:cs="Consolas" w:eastAsia="Consolas" w:hAnsi="Consolas"/>
          <w:color w:val="9C2F00"/>
          <w:sz w:val="20"/>
          <w:szCs w:val="20"/>
        </w:rPr>
        <w:t xml:space="preserve">'month'</w:t>
      </w:r>
      <w:r>
        <w:rPr>
          <w:rFonts w:ascii="Calibri" w:cs="Calibri" w:eastAsia="Calibri" w:hAnsi="Calibri"/>
          <w:sz w:val="21"/>
          <w:szCs w:val="21"/>
        </w:rPr>
        <w:t xml:space="preserve"> and </w:t>
      </w:r>
      <w:r>
        <w:rPr>
          <w:rFonts w:ascii="Consolas" w:cs="Consolas" w:eastAsia="Consolas" w:hAnsi="Consolas"/>
          <w:color w:val="9C2F00"/>
          <w:sz w:val="20"/>
          <w:szCs w:val="20"/>
        </w:rPr>
        <w:t xml:space="preserve">'year'</w:t>
      </w:r>
      <w:r>
        <w:rPr>
          <w:rFonts w:ascii="Calibri" w:cs="Calibri" w:eastAsia="Calibri" w:hAnsi="Calibri"/>
          <w:sz w:val="21"/>
          <w:szCs w:val="21"/>
        </w:rPr>
        <w:t xml:space="preserve"> alongside the real numbers). The columns were converted with </w:t>
      </w:r>
      <w:r>
        <w:rPr>
          <w:rFonts w:ascii="Consolas" w:cs="Consolas" w:eastAsia="Consolas" w:hAnsi="Consolas"/>
          <w:color w:val="9C2F00"/>
          <w:sz w:val="20"/>
          <w:szCs w:val="20"/>
        </w:rPr>
        <w:t xml:space="preserve">pd.to_numeric(errors='coerce')</w:t>
      </w:r>
      <w:r>
        <w:rPr>
          <w:rFonts w:ascii="Calibri" w:cs="Calibri" w:eastAsia="Calibri" w:hAnsi="Calibri"/>
          <w:sz w:val="21"/>
          <w:szCs w:val="21"/>
        </w:rPr>
        <w:t xml:space="preserve">, which parses valid numbers and turns anything unparseable into </w:t>
      </w:r>
      <w:r>
        <w:rPr>
          <w:rFonts w:ascii="Consolas" w:cs="Consolas" w:eastAsia="Consolas" w:hAnsi="Consolas"/>
          <w:color w:val="9C2F00"/>
          <w:sz w:val="20"/>
          <w:szCs w:val="20"/>
        </w:rPr>
        <w:t xml:space="preserve">NaN</w:t>
      </w:r>
      <w:r>
        <w:rPr>
          <w:rFonts w:ascii="Calibri" w:cs="Calibri" w:eastAsia="Calibri" w:hAnsi="Calibri"/>
          <w:sz w:val="21"/>
          <w:szCs w:val="21"/>
        </w:rPr>
        <w:t xml:space="preserve">. This was tried on </w:t>
      </w:r>
      <w:r>
        <w:rPr>
          <w:rFonts w:ascii="Consolas" w:cs="Consolas" w:eastAsia="Consolas" w:hAnsi="Consolas"/>
          <w:color w:val="9C2F00"/>
          <w:sz w:val="20"/>
          <w:szCs w:val="20"/>
        </w:rPr>
        <w:t xml:space="preserve">Temperature</w:t>
      </w:r>
      <w:r>
        <w:rPr>
          <w:rFonts w:ascii="Calibri" w:cs="Calibri" w:eastAsia="Calibri" w:hAnsi="Calibri"/>
          <w:sz w:val="21"/>
          <w:szCs w:val="21"/>
        </w:rPr>
        <w:t xml:space="preserve"> first, verified, and then applied to all thirteen date and measurement columns.</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num_cols = ['day','month','year','Temperature','RH','Ws','Rain',</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            'FFMC','DMC','DC','ISI','BUI','FWI']</w:t>
      </w:r>
    </w:p>
    <w:p>
      <w:pPr>
        <w:keepNext w:val="false"/>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df[num_cols] = df[num_cols].apply(pd.to_numeric, errors='coerce')</w:t>
      </w:r>
    </w:p>
    <w:p>
      <w:pPr>
        <w:spacing w:after="120"/>
      </w:pPr>
    </w:p>
    <w:p>
      <w:pPr>
        <w:pStyle w:val="Heading2"/>
        <w:keepNext/>
      </w:pPr>
      <w:r>
        <w:rPr>
          <w:rFonts w:ascii="Calibri" w:cs="Calibri" w:eastAsia="Calibri" w:hAnsi="Calibri"/>
        </w:rPr>
        <w:t xml:space="preserve">4.6 Handling missing and corrupt records</w:t>
      </w:r>
    </w:p>
    <w:p>
      <w:pPr>
        <w:spacing w:after="110" w:line="264"/>
        <w:jc w:val="both"/>
      </w:pPr>
      <w:r>
        <w:rPr>
          <w:rFonts w:ascii="Calibri" w:cs="Calibri" w:eastAsia="Calibri" w:hAnsi="Calibri"/>
          <w:sz w:val="21"/>
          <w:szCs w:val="21"/>
        </w:rPr>
        <w:t xml:space="preserve">Before conversion, the missing-value count was one to three per column, with </w:t>
      </w:r>
      <w:r>
        <w:rPr>
          <w:rFonts w:ascii="Consolas" w:cs="Consolas" w:eastAsia="Consolas" w:hAnsi="Consolas"/>
          <w:color w:val="9C2F00"/>
          <w:sz w:val="20"/>
          <w:szCs w:val="20"/>
        </w:rPr>
        <w:t xml:space="preserve">Classes</w:t>
      </w:r>
      <w:r>
        <w:rPr>
          <w:rFonts w:ascii="Calibri" w:cs="Calibri" w:eastAsia="Calibri" w:hAnsi="Calibri"/>
          <w:sz w:val="21"/>
          <w:szCs w:val="21"/>
        </w:rPr>
        <w:t xml:space="preserve"> at 1.2% and the date and weather columns at 0.8%. After conversion the count rose to three or four per column, because coercion exposed values that had been hiding as text. Filtering for rows containing any </w:t>
      </w:r>
      <w:r>
        <w:rPr>
          <w:rFonts w:ascii="Consolas" w:cs="Consolas" w:eastAsia="Consolas" w:hAnsi="Consolas"/>
          <w:color w:val="9C2F00"/>
          <w:sz w:val="20"/>
          <w:szCs w:val="20"/>
        </w:rPr>
        <w:t xml:space="preserve">NaN</w:t>
      </w:r>
      <w:r>
        <w:rPr>
          <w:rFonts w:ascii="Calibri" w:cs="Calibri" w:eastAsia="Calibri" w:hAnsi="Calibri"/>
          <w:sz w:val="21"/>
          <w:szCs w:val="21"/>
        </w:rPr>
        <w:t xml:space="preserve"> isolated exactly four records (Table 2).</w:t>
      </w:r>
    </w:p>
    <w:p>
      <w:pPr>
        <w:spacing w:after="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026"/>
        <w:gridCol w:w="2000"/>
      </w:tblGrid>
      <w:tr>
        <w:trPr>
          <w:cantSplit/>
          <w:tblHeader/>
        </w:trPr>
        <w:tc>
          <w:tcPr>
            <w:tcW w:type="dxa" w:w="8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Row</w:t>
            </w:r>
          </w:p>
        </w:tc>
        <w:tc>
          <w:tcPr>
            <w:tcW w:type="dxa" w:w="22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What it is</w:t>
            </w:r>
          </w:p>
        </w:tc>
        <w:tc>
          <w:tcPr>
            <w:tcW w:type="dxa" w:w="4026"/>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Evidence</w:t>
            </w:r>
          </w:p>
        </w:tc>
        <w:tc>
          <w:tcPr>
            <w:tcW w:type="dxa" w:w="20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Action</w:t>
            </w:r>
          </w:p>
        </w:tc>
      </w:tr>
      <w:tr>
        <w:trPr>
          <w:cantSplit/>
        </w:trPr>
        <w:tc>
          <w:tcPr>
            <w:tcW w:type="dxa" w:w="8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122</w:t>
            </w:r>
          </w:p>
        </w:tc>
        <w:tc>
          <w:tcPr>
            <w:tcW w:type="dxa" w:w="22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Blank separator row</w:t>
            </w:r>
          </w:p>
        </w:tc>
        <w:tc>
          <w:tcPr>
            <w:tcW w:type="dxa" w:w="40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All fields empty</w:t>
            </w:r>
          </w:p>
        </w:tc>
        <w:tc>
          <w:tcPr>
            <w:tcW w:type="dxa" w:w="20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Removed</w:t>
            </w:r>
          </w:p>
        </w:tc>
      </w:tr>
      <w:tr>
        <w:trPr>
          <w:cantSplit/>
        </w:trPr>
        <w:tc>
          <w:tcPr>
            <w:tcW w:type="dxa" w:w="8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123</w:t>
            </w:r>
          </w:p>
        </w:tc>
        <w:tc>
          <w:tcPr>
            <w:tcW w:type="dxa" w:w="22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Region title row</w:t>
            </w:r>
          </w:p>
        </w:tc>
        <w:tc>
          <w:tcPr>
            <w:tcW w:type="dxa" w:w="40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Text in first column, all others empty</w:t>
            </w:r>
          </w:p>
        </w:tc>
        <w:tc>
          <w:tcPr>
            <w:tcW w:type="dxa" w:w="20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Removed</w:t>
            </w:r>
          </w:p>
        </w:tc>
      </w:tr>
      <w:tr>
        <w:trPr>
          <w:cantSplit/>
        </w:trPr>
        <w:tc>
          <w:tcPr>
            <w:tcW w:type="dxa" w:w="8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124</w:t>
            </w:r>
          </w:p>
        </w:tc>
        <w:tc>
          <w:tcPr>
            <w:tcW w:type="dxa" w:w="22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Repeated header row</w:t>
            </w:r>
          </w:p>
        </w:tc>
        <w:tc>
          <w:tcPr>
            <w:tcW w:type="dxa" w:w="40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Header text in every column; coerced to NaN</w:t>
            </w:r>
          </w:p>
        </w:tc>
        <w:tc>
          <w:tcPr>
            <w:tcW w:type="dxa" w:w="20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Removed</w:t>
            </w:r>
          </w:p>
        </w:tc>
      </w:tr>
      <w:tr>
        <w:trPr>
          <w:cantSplit/>
        </w:trPr>
        <w:tc>
          <w:tcPr>
            <w:tcW w:type="dxa" w:w="8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168</w:t>
            </w:r>
          </w:p>
        </w:tc>
        <w:tc>
          <w:tcPr>
            <w:tcW w:type="dxa" w:w="22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Corrupt observation</w:t>
            </w:r>
          </w:p>
        </w:tc>
        <w:tc>
          <w:tcPr>
            <w:tcW w:type="dxa" w:w="40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Valid date and weather, but </w:t>
            </w:r>
            <w:r>
              <w:rPr>
                <w:rFonts w:ascii="Consolas" w:cs="Consolas" w:eastAsia="Consolas" w:hAnsi="Consolas"/>
                <w:color w:val="9C2F00"/>
                <w:sz w:val="20"/>
                <w:szCs w:val="20"/>
              </w:rPr>
              <w:t xml:space="preserve">DC</w:t>
            </w:r>
            <w:r>
              <w:rPr>
                <w:rFonts w:ascii="Calibri" w:cs="Calibri" w:eastAsia="Calibri" w:hAnsi="Calibri"/>
                <w:b w:val="false"/>
                <w:bCs w:val="false"/>
                <w:sz w:val="19"/>
                <w:szCs w:val="19"/>
              </w:rPr>
              <w:t xml:space="preserve"> and </w:t>
            </w:r>
            <w:r>
              <w:rPr>
                <w:rFonts w:ascii="Consolas" w:cs="Consolas" w:eastAsia="Consolas" w:hAnsi="Consolas"/>
                <w:color w:val="9C2F00"/>
                <w:sz w:val="20"/>
                <w:szCs w:val="20"/>
              </w:rPr>
              <w:t xml:space="preserve">FWI</w:t>
            </w:r>
            <w:r>
              <w:rPr>
                <w:rFonts w:ascii="Calibri" w:cs="Calibri" w:eastAsia="Calibri" w:hAnsi="Calibri"/>
                <w:b w:val="false"/>
                <w:bCs w:val="false"/>
                <w:sz w:val="19"/>
                <w:szCs w:val="19"/>
              </w:rPr>
              <w:t xml:space="preserve"> unparseable</w:t>
            </w:r>
          </w:p>
        </w:tc>
        <w:tc>
          <w:tcPr>
            <w:tcW w:type="dxa" w:w="20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Removed</w:t>
            </w:r>
          </w:p>
        </w:tc>
      </w:tr>
    </w:tbl>
    <w:p>
      <w:pPr>
        <w:spacing w:after="140" w:before="40"/>
        <w:jc w:val="center"/>
      </w:pPr>
      <w:r>
        <w:rPr>
          <w:rFonts w:ascii="Calibri" w:cs="Calibri" w:eastAsia="Calibri" w:hAnsi="Calibri"/>
          <w:i/>
          <w:iCs/>
          <w:color w:val="595959"/>
          <w:sz w:val="19"/>
          <w:szCs w:val="19"/>
        </w:rPr>
        <w:t xml:space="preserve">Table 2. The four incomplete records identified after numeric conversion.</w:t>
      </w:r>
    </w:p>
    <w:p>
      <w:pPr>
        <w:keepNext/>
        <w:spacing w:after="110" w:line="264"/>
        <w:jc w:val="both"/>
      </w:pPr>
      <w:r>
        <w:rPr>
          <w:rFonts w:ascii="Consolas" w:cs="Consolas" w:eastAsia="Consolas" w:hAnsi="Consolas"/>
          <w:color w:val="9C2F00"/>
          <w:sz w:val="20"/>
          <w:szCs w:val="20"/>
        </w:rPr>
        <w:t xml:space="preserve">dropna()</w:t>
      </w:r>
      <w:r>
        <w:rPr>
          <w:rFonts w:ascii="Calibri" w:cs="Calibri" w:eastAsia="Calibri" w:hAnsi="Calibri"/>
          <w:sz w:val="21"/>
          <w:szCs w:val="21"/>
        </w:rPr>
        <w:t xml:space="preserve"> removed these four rows, which is 1.6% of the file. Three of them contain no data at all, so there is nothing to impute. Row 168 held real measurements, but two of its fields could not be recovered from the file, so it was dropped rather than filled with an estimate. The index was then reset so row labels run from 0 to 242.</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df[df.isnull().any(axis=1)]     # inspect the four problem rows</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df.dropna(inplace=True)</w:t>
      </w:r>
    </w:p>
    <w:p>
      <w:pPr>
        <w:keepNext w:val="false"/>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df.reset_index(drop=True, inplace=True)</w:t>
      </w:r>
    </w:p>
    <w:p>
      <w:pPr>
        <w:spacing w:after="120"/>
      </w:pPr>
    </w:p>
    <w:p>
      <w:pPr>
        <w:pStyle w:val="Heading2"/>
        <w:keepNext/>
      </w:pPr>
      <w:r>
        <w:rPr>
          <w:rFonts w:ascii="Calibri" w:cs="Calibri" w:eastAsia="Calibri" w:hAnsi="Calibri"/>
        </w:rPr>
        <w:t xml:space="preserve">4.7 Target-label encoding</w:t>
      </w:r>
    </w:p>
    <w:p>
      <w:pPr>
        <w:keepNext/>
        <w:spacing w:after="110" w:line="264"/>
        <w:jc w:val="both"/>
      </w:pPr>
      <w:r>
        <w:rPr>
          <w:rFonts w:ascii="Calibri" w:cs="Calibri" w:eastAsia="Calibri" w:hAnsi="Calibri"/>
          <w:sz w:val="21"/>
          <w:szCs w:val="21"/>
        </w:rPr>
        <w:t xml:space="preserve">After cleaning, the </w:t>
      </w:r>
      <w:r>
        <w:rPr>
          <w:rFonts w:ascii="Consolas" w:cs="Consolas" w:eastAsia="Consolas" w:hAnsi="Consolas"/>
          <w:color w:val="9C2F00"/>
          <w:sz w:val="20"/>
          <w:szCs w:val="20"/>
        </w:rPr>
        <w:t xml:space="preserve">Classes</w:t>
      </w:r>
      <w:r>
        <w:rPr>
          <w:rFonts w:ascii="Calibri" w:cs="Calibri" w:eastAsia="Calibri" w:hAnsi="Calibri"/>
          <w:sz w:val="21"/>
          <w:szCs w:val="21"/>
        </w:rPr>
        <w:t xml:space="preserve"> column still contained eight spellings of two labels, differing only in trailing spaces (</w:t>
      </w:r>
      <w:r>
        <w:rPr>
          <w:rFonts w:ascii="Consolas" w:cs="Consolas" w:eastAsia="Consolas" w:hAnsi="Consolas"/>
          <w:color w:val="9C2F00"/>
          <w:sz w:val="20"/>
          <w:szCs w:val="20"/>
        </w:rPr>
        <w:t xml:space="preserve">'fire'</w:t>
      </w:r>
      <w:r>
        <w:rPr>
          <w:rFonts w:ascii="Calibri" w:cs="Calibri" w:eastAsia="Calibri" w:hAnsi="Calibri"/>
          <w:sz w:val="21"/>
          <w:szCs w:val="21"/>
        </w:rPr>
        <w:t xml:space="preserve">, </w:t>
      </w:r>
      <w:r>
        <w:rPr>
          <w:rFonts w:ascii="Consolas" w:cs="Consolas" w:eastAsia="Consolas" w:hAnsi="Consolas"/>
          <w:color w:val="9C2F00"/>
          <w:sz w:val="20"/>
          <w:szCs w:val="20"/>
        </w:rPr>
        <w:t xml:space="preserve">'fire '</w:t>
      </w:r>
      <w:r>
        <w:rPr>
          <w:rFonts w:ascii="Calibri" w:cs="Calibri" w:eastAsia="Calibri" w:hAnsi="Calibri"/>
          <w:sz w:val="21"/>
          <w:szCs w:val="21"/>
        </w:rPr>
        <w:t xml:space="preserve">, </w:t>
      </w:r>
      <w:r>
        <w:rPr>
          <w:rFonts w:ascii="Consolas" w:cs="Consolas" w:eastAsia="Consolas" w:hAnsi="Consolas"/>
          <w:color w:val="9C2F00"/>
          <w:sz w:val="20"/>
          <w:szCs w:val="20"/>
        </w:rPr>
        <w:t xml:space="preserve">'fire   '</w:t>
      </w:r>
      <w:r>
        <w:rPr>
          <w:rFonts w:ascii="Calibri" w:cs="Calibri" w:eastAsia="Calibri" w:hAnsi="Calibri"/>
          <w:sz w:val="21"/>
          <w:szCs w:val="21"/>
        </w:rPr>
        <w:t xml:space="preserve">, </w:t>
      </w:r>
      <w:r>
        <w:rPr>
          <w:rFonts w:ascii="Consolas" w:cs="Consolas" w:eastAsia="Consolas" w:hAnsi="Consolas"/>
          <w:color w:val="9C2F00"/>
          <w:sz w:val="20"/>
          <w:szCs w:val="20"/>
        </w:rPr>
        <w:t xml:space="preserve">'not fire'</w:t>
      </w:r>
      <w:r>
        <w:rPr>
          <w:rFonts w:ascii="Calibri" w:cs="Calibri" w:eastAsia="Calibri" w:hAnsi="Calibri"/>
          <w:sz w:val="21"/>
          <w:szCs w:val="21"/>
        </w:rPr>
        <w:t xml:space="preserve">, </w:t>
      </w:r>
      <w:r>
        <w:rPr>
          <w:rFonts w:ascii="Consolas" w:cs="Consolas" w:eastAsia="Consolas" w:hAnsi="Consolas"/>
          <w:color w:val="9C2F00"/>
          <w:sz w:val="20"/>
          <w:szCs w:val="20"/>
        </w:rPr>
        <w:t xml:space="preserve">'not fire '</w:t>
      </w:r>
      <w:r>
        <w:rPr>
          <w:rFonts w:ascii="Calibri" w:cs="Calibri" w:eastAsia="Calibri" w:hAnsi="Calibri"/>
          <w:sz w:val="21"/>
          <w:szCs w:val="21"/>
        </w:rPr>
        <w:t xml:space="preserve">, and so on). The text was stripped and mapped to integers: </w:t>
      </w:r>
      <w:r>
        <w:rPr>
          <w:rFonts w:ascii="Consolas" w:cs="Consolas" w:eastAsia="Consolas" w:hAnsi="Consolas"/>
          <w:color w:val="9C2F00"/>
          <w:sz w:val="20"/>
          <w:szCs w:val="20"/>
        </w:rPr>
        <w:t xml:space="preserve">not fire</w:t>
      </w:r>
      <w:r>
        <w:rPr>
          <w:rFonts w:ascii="Calibri" w:cs="Calibri" w:eastAsia="Calibri" w:hAnsi="Calibri"/>
          <w:sz w:val="21"/>
          <w:szCs w:val="21"/>
        </w:rPr>
        <w:t xml:space="preserve"> became 0 and </w:t>
      </w:r>
      <w:r>
        <w:rPr>
          <w:rFonts w:ascii="Consolas" w:cs="Consolas" w:eastAsia="Consolas" w:hAnsi="Consolas"/>
          <w:color w:val="9C2F00"/>
          <w:sz w:val="20"/>
          <w:szCs w:val="20"/>
        </w:rPr>
        <w:t xml:space="preserve">fire</w:t>
      </w:r>
      <w:r>
        <w:rPr>
          <w:rFonts w:ascii="Calibri" w:cs="Calibri" w:eastAsia="Calibri" w:hAnsi="Calibri"/>
          <w:sz w:val="21"/>
          <w:szCs w:val="21"/>
        </w:rPr>
        <w:t xml:space="preserve"> became 1. The resulting column has dtype </w:t>
      </w:r>
      <w:r>
        <w:rPr>
          <w:rFonts w:ascii="Consolas" w:cs="Consolas" w:eastAsia="Consolas" w:hAnsi="Consolas"/>
          <w:color w:val="9C2F00"/>
          <w:sz w:val="20"/>
          <w:szCs w:val="20"/>
        </w:rPr>
        <w:t xml:space="preserve">int64</w:t>
      </w:r>
      <w:r>
        <w:rPr>
          <w:rFonts w:ascii="Calibri" w:cs="Calibri" w:eastAsia="Calibri" w:hAnsi="Calibri"/>
          <w:sz w:val="21"/>
          <w:szCs w:val="21"/>
        </w:rPr>
        <w:t xml:space="preserve">, which confirms that every label was mapped and no new missing values were introduced.</w:t>
      </w:r>
    </w:p>
    <w:p>
      <w:pPr>
        <w:keepNext/>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df['Classes'] = df['Classes'].str.strip()</w:t>
      </w:r>
    </w:p>
    <w:p>
      <w:pPr>
        <w:keepNext w:val="false"/>
        <w:keepLines/>
        <w:pBdr>
          <w:left w:val="single" w:color="1F4E79" w:sz="18" w:space="6"/>
        </w:pBdr>
        <w:shd w:fill="F3F4F6" w:color="auto" w:val="clear"/>
        <w:spacing w:after="0" w:before="0" w:line="252"/>
        <w:ind w:left="120" w:right="120"/>
      </w:pPr>
      <w:r>
        <w:rPr>
          <w:rFonts w:ascii="Consolas" w:cs="Consolas" w:eastAsia="Consolas" w:hAnsi="Consolas"/>
          <w:sz w:val="18"/>
          <w:szCs w:val="18"/>
        </w:rPr>
        <w:t xml:space="preserve">df['Classes'] = df['Classes'].map({'not fire': 0, 'fire': 1})</w:t>
      </w:r>
    </w:p>
    <w:p>
      <w:pPr>
        <w:spacing w:after="120"/>
      </w:pPr>
    </w:p>
    <w:p>
      <w:pPr>
        <w:pStyle w:val="Heading1"/>
        <w:keepNext/>
      </w:pPr>
      <w:r>
        <w:rPr>
          <w:rFonts w:ascii="Calibri" w:cs="Calibri" w:eastAsia="Calibri" w:hAnsi="Calibri"/>
        </w:rPr>
        <w:t xml:space="preserve">5. Results</w:t>
      </w:r>
    </w:p>
    <w:p>
      <w:pPr>
        <w:pStyle w:val="Heading2"/>
        <w:keepNext/>
      </w:pPr>
      <w:r>
        <w:rPr>
          <w:rFonts w:ascii="Calibri" w:cs="Calibri" w:eastAsia="Calibri" w:hAnsi="Calibri"/>
        </w:rPr>
        <w:t xml:space="preserve">5.1 Summary of the cleaning</w:t>
      </w:r>
    </w:p>
    <w:p>
      <w:pPr>
        <w:spacing w:after="110" w:line="264"/>
        <w:jc w:val="both"/>
      </w:pPr>
      <w:r>
        <w:rPr>
          <w:rFonts w:ascii="Calibri" w:cs="Calibri" w:eastAsia="Calibri" w:hAnsi="Calibri"/>
          <w:sz w:val="21"/>
          <w:szCs w:val="21"/>
        </w:rPr>
        <w:t xml:space="preserve">Table 3 compares the dataset before and after preprocessing.</w:t>
      </w:r>
    </w:p>
    <w:p>
      <w:pPr>
        <w:spacing w:after="40"/>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2500"/>
        <w:gridCol w:w="2826"/>
      </w:tblGrid>
      <w:tr>
        <w:trPr>
          <w:cantSplit/>
          <w:tblHeader/>
        </w:trPr>
        <w:tc>
          <w:tcPr>
            <w:tcW w:type="dxa" w:w="37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Aspect</w:t>
            </w:r>
          </w:p>
        </w:tc>
        <w:tc>
          <w:tcPr>
            <w:tcW w:type="dxa" w:w="25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Raw file</w:t>
            </w:r>
          </w:p>
        </w:tc>
        <w:tc>
          <w:tcPr>
            <w:tcW w:type="dxa" w:w="2826"/>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Cleaned dataset</w:t>
            </w:r>
          </w:p>
        </w:tc>
      </w:tr>
      <w:tr>
        <w:trPr>
          <w:cantSplit/>
        </w:trPr>
        <w:tc>
          <w:tcPr>
            <w:tcW w:type="dxa" w:w="37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Rows</w:t>
            </w:r>
          </w:p>
        </w:tc>
        <w:tc>
          <w:tcPr>
            <w:tcW w:type="dxa" w:w="2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247</w:t>
            </w:r>
          </w:p>
        </w:tc>
        <w:tc>
          <w:tcPr>
            <w:tcW w:type="dxa" w:w="28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243</w:t>
            </w:r>
          </w:p>
        </w:tc>
      </w:tr>
      <w:tr>
        <w:trPr>
          <w:cantSplit/>
        </w:trPr>
        <w:tc>
          <w:tcPr>
            <w:tcW w:type="dxa" w:w="37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Columns</w:t>
            </w:r>
          </w:p>
        </w:tc>
        <w:tc>
          <w:tcPr>
            <w:tcW w:type="dxa" w:w="2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14</w:t>
            </w:r>
          </w:p>
        </w:tc>
        <w:tc>
          <w:tcPr>
            <w:tcW w:type="dxa" w:w="28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15 (adds </w:t>
            </w:r>
            <w:r>
              <w:rPr>
                <w:rFonts w:ascii="Consolas" w:cs="Consolas" w:eastAsia="Consolas" w:hAnsi="Consolas"/>
                <w:color w:val="9C2F00"/>
                <w:sz w:val="20"/>
                <w:szCs w:val="20"/>
              </w:rPr>
              <w:t xml:space="preserve">region</w:t>
            </w:r>
            <w:r>
              <w:rPr>
                <w:rFonts w:ascii="Calibri" w:cs="Calibri" w:eastAsia="Calibri" w:hAnsi="Calibri"/>
                <w:b w:val="false"/>
                <w:bCs w:val="false"/>
                <w:sz w:val="19"/>
                <w:szCs w:val="19"/>
              </w:rPr>
              <w:t xml:space="preserve">)</w:t>
            </w:r>
          </w:p>
        </w:tc>
      </w:tr>
      <w:tr>
        <w:trPr>
          <w:cantSplit/>
        </w:trPr>
        <w:tc>
          <w:tcPr>
            <w:tcW w:type="dxa" w:w="37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Non-data rows (blank, title, header)</w:t>
            </w:r>
          </w:p>
        </w:tc>
        <w:tc>
          <w:tcPr>
            <w:tcW w:type="dxa" w:w="2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3</w:t>
            </w:r>
          </w:p>
        </w:tc>
        <w:tc>
          <w:tcPr>
            <w:tcW w:type="dxa" w:w="28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0</w:t>
            </w:r>
          </w:p>
        </w:tc>
      </w:tr>
      <w:tr>
        <w:trPr>
          <w:cantSplit/>
        </w:trPr>
        <w:tc>
          <w:tcPr>
            <w:tcW w:type="dxa" w:w="37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Incomplete records</w:t>
            </w:r>
          </w:p>
        </w:tc>
        <w:tc>
          <w:tcPr>
            <w:tcW w:type="dxa" w:w="2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1 (row 168)</w:t>
            </w:r>
          </w:p>
        </w:tc>
        <w:tc>
          <w:tcPr>
            <w:tcW w:type="dxa" w:w="28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0</w:t>
            </w:r>
          </w:p>
        </w:tc>
      </w:tr>
      <w:tr>
        <w:trPr>
          <w:cantSplit/>
        </w:trPr>
        <w:tc>
          <w:tcPr>
            <w:tcW w:type="dxa" w:w="37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Missing values</w:t>
            </w:r>
          </w:p>
        </w:tc>
        <w:tc>
          <w:tcPr>
            <w:tcW w:type="dxa" w:w="2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Present</w:t>
            </w:r>
          </w:p>
        </w:tc>
        <w:tc>
          <w:tcPr>
            <w:tcW w:type="dxa" w:w="28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0</w:t>
            </w:r>
          </w:p>
        </w:tc>
      </w:tr>
      <w:tr>
        <w:trPr>
          <w:cantSplit/>
        </w:trPr>
        <w:tc>
          <w:tcPr>
            <w:tcW w:type="dxa" w:w="37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Duplicate rows</w:t>
            </w:r>
          </w:p>
        </w:tc>
        <w:tc>
          <w:tcPr>
            <w:tcW w:type="dxa" w:w="2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0</w:t>
            </w:r>
          </w:p>
        </w:tc>
        <w:tc>
          <w:tcPr>
            <w:tcW w:type="dxa" w:w="28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0</w:t>
            </w:r>
          </w:p>
        </w:tc>
      </w:tr>
      <w:tr>
        <w:trPr>
          <w:cantSplit/>
        </w:trPr>
        <w:tc>
          <w:tcPr>
            <w:tcW w:type="dxa" w:w="37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Numeric measurement columns</w:t>
            </w:r>
          </w:p>
        </w:tc>
        <w:tc>
          <w:tcPr>
            <w:tcW w:type="dxa" w:w="2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0 of 13 (all text)</w:t>
            </w:r>
          </w:p>
        </w:tc>
        <w:tc>
          <w:tcPr>
            <w:tcW w:type="dxa" w:w="28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13 of 13 (float64)</w:t>
            </w:r>
          </w:p>
        </w:tc>
      </w:tr>
      <w:tr>
        <w:trPr>
          <w:cantSplit/>
        </w:trPr>
        <w:tc>
          <w:tcPr>
            <w:tcW w:type="dxa" w:w="37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Distinct </w:t>
            </w:r>
            <w:r>
              <w:rPr>
                <w:rFonts w:ascii="Consolas" w:cs="Consolas" w:eastAsia="Consolas" w:hAnsi="Consolas"/>
                <w:color w:val="9C2F00"/>
                <w:sz w:val="20"/>
                <w:szCs w:val="20"/>
              </w:rPr>
              <w:t xml:space="preserve">Classes</w:t>
            </w:r>
            <w:r>
              <w:rPr>
                <w:rFonts w:ascii="Calibri" w:cs="Calibri" w:eastAsia="Calibri" w:hAnsi="Calibri"/>
                <w:b w:val="false"/>
                <w:bCs w:val="false"/>
                <w:sz w:val="19"/>
                <w:szCs w:val="19"/>
              </w:rPr>
              <w:t xml:space="preserve"> values</w:t>
            </w:r>
          </w:p>
        </w:tc>
        <w:tc>
          <w:tcPr>
            <w:tcW w:type="dxa" w:w="25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9 (including header text)</w:t>
            </w:r>
          </w:p>
        </w:tc>
        <w:tc>
          <w:tcPr>
            <w:tcW w:type="dxa" w:w="2826"/>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2 (0 and 1)</w:t>
            </w:r>
          </w:p>
        </w:tc>
      </w:tr>
      <w:tr>
        <w:trPr>
          <w:cantSplit/>
        </w:trPr>
        <w:tc>
          <w:tcPr>
            <w:tcW w:type="dxa" w:w="37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Records per region</w:t>
            </w:r>
          </w:p>
        </w:tc>
        <w:tc>
          <w:tcPr>
            <w:tcW w:type="dxa" w:w="25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Not labelled</w:t>
            </w:r>
          </w:p>
        </w:tc>
        <w:tc>
          <w:tcPr>
            <w:tcW w:type="dxa" w:w="2826"/>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122 (region 0) and 121 (region 1)</w:t>
            </w:r>
          </w:p>
        </w:tc>
      </w:tr>
    </w:tbl>
    <w:p>
      <w:pPr>
        <w:spacing w:after="140" w:before="40"/>
        <w:jc w:val="center"/>
      </w:pPr>
      <w:r>
        <w:rPr>
          <w:rFonts w:ascii="Calibri" w:cs="Calibri" w:eastAsia="Calibri" w:hAnsi="Calibri"/>
          <w:i/>
          <w:iCs/>
          <w:color w:val="595959"/>
          <w:sz w:val="19"/>
          <w:szCs w:val="19"/>
        </w:rPr>
        <w:t xml:space="preserve">Table 3. Dataset before and after preprocessing.</w:t>
      </w:r>
    </w:p>
    <w:p>
      <w:pPr>
        <w:pStyle w:val="Heading2"/>
        <w:keepNext/>
      </w:pPr>
      <w:r>
        <w:rPr>
          <w:rFonts w:ascii="Calibri" w:cs="Calibri" w:eastAsia="Calibri" w:hAnsi="Calibri"/>
        </w:rPr>
        <w:t xml:space="preserve">5.2 Range validation</w:t>
      </w:r>
    </w:p>
    <w:p>
      <w:pPr>
        <w:spacing w:after="110" w:line="264"/>
        <w:jc w:val="both"/>
      </w:pPr>
      <w:r>
        <w:rPr>
          <w:rFonts w:ascii="Calibri" w:cs="Calibri" w:eastAsia="Calibri" w:hAnsi="Calibri"/>
          <w:sz w:val="21"/>
          <w:szCs w:val="21"/>
        </w:rPr>
        <w:t xml:space="preserve">After conversion, the minimum and maximum of every column were checked for impossible values. The date columns are consistent: days run from 1 to 31, months from 6 to 9 and the year is always 2012. The weather and index columns (Table 4) all fall within physically sensible limits, so no value was flagged as an entry error.</w:t>
      </w:r>
    </w:p>
    <w:p>
      <w:pPr>
        <w:spacing w:after="4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900"/>
        <w:gridCol w:w="1100"/>
        <w:gridCol w:w="1100"/>
      </w:tblGrid>
      <w:tr>
        <w:trPr>
          <w:cantSplit/>
          <w:tblHeader/>
        </w:trPr>
        <w:tc>
          <w:tcPr>
            <w:tcW w:type="dxa" w:w="19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Feature</w:t>
            </w:r>
          </w:p>
        </w:tc>
        <w:tc>
          <w:tcPr>
            <w:tcW w:type="dxa" w:w="11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Minimum</w:t>
            </w:r>
          </w:p>
        </w:tc>
        <w:tc>
          <w:tcPr>
            <w:tcW w:type="dxa" w:w="11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Maximum</w:t>
            </w:r>
          </w:p>
        </w:tc>
        <w:tc>
          <w:tcPr>
            <w:tcW w:type="dxa" w:w="19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Feature</w:t>
            </w:r>
          </w:p>
        </w:tc>
        <w:tc>
          <w:tcPr>
            <w:tcW w:type="dxa" w:w="11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Minimum</w:t>
            </w:r>
          </w:p>
        </w:tc>
        <w:tc>
          <w:tcPr>
            <w:tcW w:type="dxa" w:w="1100"/>
            <w:tcBorders>
              <w:top w:val="single" w:color="BFC7D1" w:sz="4"/>
              <w:left w:val="single" w:color="BFC7D1" w:sz="4"/>
              <w:bottom w:val="single" w:color="BFC7D1" w:sz="4"/>
              <w:right w:val="single" w:color="BFC7D1" w:sz="4"/>
            </w:tcBorders>
            <w:shd w:fill="1F4E79" w:color="auto" w:val="clear"/>
            <w:tcMar>
              <w:top w:type="dxa" w:w="50"/>
              <w:left w:type="dxa" w:w="110"/>
              <w:bottom w:type="dxa" w:w="50"/>
              <w:right w:type="dxa" w:w="110"/>
            </w:tcMar>
            <w:vAlign w:val="center"/>
          </w:tcPr>
          <w:p>
            <w:pPr>
              <w:keepNext/>
              <w:jc w:val="left"/>
            </w:pPr>
            <w:r>
              <w:rPr>
                <w:rFonts w:ascii="Calibri" w:cs="Calibri" w:eastAsia="Calibri" w:hAnsi="Calibri"/>
                <w:b/>
                <w:bCs/>
                <w:color w:val="FFFFFF"/>
                <w:sz w:val="20"/>
                <w:szCs w:val="20"/>
              </w:rPr>
              <w:t xml:space="preserve">Maximum</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Temperature (°C)</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22.0</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42.0</w:t>
            </w:r>
          </w:p>
        </w:tc>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DMC</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0.7</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65.9</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RH (%)</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21.0</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90.0</w:t>
            </w:r>
          </w:p>
        </w:tc>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DC</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6.9</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220.4</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Ws (km/h)</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6.0</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29.0</w:t>
            </w:r>
          </w:p>
        </w:tc>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ISI</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0.0</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19.0</w:t>
            </w:r>
          </w:p>
        </w:tc>
      </w:tr>
      <w:tr>
        <w:trPr>
          <w:cantSplit/>
        </w:trPr>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Rain (mm)</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0.0</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16.8</w:t>
            </w:r>
          </w:p>
        </w:tc>
        <w:tc>
          <w:tcPr>
            <w:tcW w:type="dxa" w:w="19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left"/>
            </w:pPr>
            <w:r>
              <w:rPr>
                <w:rFonts w:ascii="Calibri" w:cs="Calibri" w:eastAsia="Calibri" w:hAnsi="Calibri"/>
                <w:b w:val="false"/>
                <w:bCs w:val="false"/>
                <w:sz w:val="19"/>
                <w:szCs w:val="19"/>
              </w:rPr>
              <w:t xml:space="preserve">BUI</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1.1</w:t>
            </w:r>
          </w:p>
        </w:tc>
        <w:tc>
          <w:tcPr>
            <w:tcW w:type="dxa" w:w="1100"/>
            <w:tcBorders>
              <w:top w:val="single" w:color="BFC7D1" w:sz="4"/>
              <w:left w:val="single" w:color="BFC7D1" w:sz="4"/>
              <w:bottom w:val="single" w:color="BFC7D1" w:sz="4"/>
              <w:right w:val="single" w:color="BFC7D1" w:sz="4"/>
            </w:tcBorders>
            <w:shd w:fill="F2F6FA" w:color="auto" w:val="clear"/>
            <w:tcMar>
              <w:top w:type="dxa" w:w="50"/>
              <w:left w:type="dxa" w:w="110"/>
              <w:bottom w:type="dxa" w:w="50"/>
              <w:right w:type="dxa" w:w="110"/>
            </w:tcMar>
            <w:vAlign w:val="center"/>
          </w:tcPr>
          <w:p>
            <w:pPr>
              <w:keepNext/>
              <w:jc w:val="center"/>
            </w:pPr>
            <w:r>
              <w:rPr>
                <w:rFonts w:ascii="Calibri" w:cs="Calibri" w:eastAsia="Calibri" w:hAnsi="Calibri"/>
                <w:b w:val="false"/>
                <w:bCs w:val="false"/>
                <w:sz w:val="19"/>
                <w:szCs w:val="19"/>
              </w:rPr>
              <w:t xml:space="preserve">68.0</w:t>
            </w:r>
          </w:p>
        </w:tc>
      </w:tr>
      <w:tr>
        <w:trPr>
          <w:cantSplit/>
        </w:trPr>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FFMC</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center"/>
            </w:pPr>
            <w:r>
              <w:rPr>
                <w:rFonts w:ascii="Calibri" w:cs="Calibri" w:eastAsia="Calibri" w:hAnsi="Calibri"/>
                <w:b w:val="false"/>
                <w:bCs w:val="false"/>
                <w:sz w:val="19"/>
                <w:szCs w:val="19"/>
              </w:rPr>
              <w:t xml:space="preserve">28.6</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center"/>
            </w:pPr>
            <w:r>
              <w:rPr>
                <w:rFonts w:ascii="Calibri" w:cs="Calibri" w:eastAsia="Calibri" w:hAnsi="Calibri"/>
                <w:b w:val="false"/>
                <w:bCs w:val="false"/>
                <w:sz w:val="19"/>
                <w:szCs w:val="19"/>
              </w:rPr>
              <w:t xml:space="preserve">96.0</w:t>
            </w:r>
          </w:p>
        </w:tc>
        <w:tc>
          <w:tcPr>
            <w:tcW w:type="dxa" w:w="19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left"/>
            </w:pPr>
            <w:r>
              <w:rPr>
                <w:rFonts w:ascii="Calibri" w:cs="Calibri" w:eastAsia="Calibri" w:hAnsi="Calibri"/>
                <w:b w:val="false"/>
                <w:bCs w:val="false"/>
                <w:sz w:val="19"/>
                <w:szCs w:val="19"/>
              </w:rPr>
              <w:t xml:space="preserve">FWI</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center"/>
            </w:pPr>
            <w:r>
              <w:rPr>
                <w:rFonts w:ascii="Calibri" w:cs="Calibri" w:eastAsia="Calibri" w:hAnsi="Calibri"/>
                <w:b w:val="false"/>
                <w:bCs w:val="false"/>
                <w:sz w:val="19"/>
                <w:szCs w:val="19"/>
              </w:rPr>
              <w:t xml:space="preserve">0.0</w:t>
            </w:r>
          </w:p>
        </w:tc>
        <w:tc>
          <w:tcPr>
            <w:tcW w:type="dxa" w:w="1100"/>
            <w:tcBorders>
              <w:top w:val="single" w:color="BFC7D1" w:sz="4"/>
              <w:left w:val="single" w:color="BFC7D1" w:sz="4"/>
              <w:bottom w:val="single" w:color="BFC7D1" w:sz="4"/>
              <w:right w:val="single" w:color="BFC7D1" w:sz="4"/>
            </w:tcBorders>
            <w:tcMar>
              <w:top w:type="dxa" w:w="50"/>
              <w:left w:type="dxa" w:w="110"/>
              <w:bottom w:type="dxa" w:w="50"/>
              <w:right w:type="dxa" w:w="110"/>
            </w:tcMar>
            <w:vAlign w:val="center"/>
          </w:tcPr>
          <w:p>
            <w:pPr>
              <w:keepNext w:val="false"/>
              <w:jc w:val="center"/>
            </w:pPr>
            <w:r>
              <w:rPr>
                <w:rFonts w:ascii="Calibri" w:cs="Calibri" w:eastAsia="Calibri" w:hAnsi="Calibri"/>
                <w:b w:val="false"/>
                <w:bCs w:val="false"/>
                <w:sz w:val="19"/>
                <w:szCs w:val="19"/>
              </w:rPr>
              <w:t xml:space="preserve">31.1</w:t>
            </w:r>
          </w:p>
        </w:tc>
      </w:tr>
    </w:tbl>
    <w:p>
      <w:pPr>
        <w:spacing w:after="140" w:before="40"/>
        <w:jc w:val="center"/>
      </w:pPr>
      <w:r>
        <w:rPr>
          <w:rFonts w:ascii="Calibri" w:cs="Calibri" w:eastAsia="Calibri" w:hAnsi="Calibri"/>
          <w:i/>
          <w:iCs/>
          <w:color w:val="595959"/>
          <w:sz w:val="19"/>
          <w:szCs w:val="19"/>
        </w:rPr>
        <w:t xml:space="preserve">Table 4. Minimum and maximum values of the weather variables and fire-weather indices after cleaning.</w:t>
      </w:r>
    </w:p>
    <w:p>
      <w:pPr>
        <w:pStyle w:val="Heading2"/>
        <w:keepNext/>
      </w:pPr>
      <w:r>
        <w:rPr>
          <w:rFonts w:ascii="Calibri" w:cs="Calibri" w:eastAsia="Calibri" w:hAnsi="Calibri"/>
        </w:rPr>
        <w:t xml:space="preserve">5.3 Outlier analysis</w:t>
      </w:r>
    </w:p>
    <w:p>
      <w:pPr>
        <w:spacing w:after="110" w:line="264"/>
        <w:jc w:val="both"/>
      </w:pPr>
      <w:r>
        <w:rPr>
          <w:rFonts w:ascii="Calibri" w:cs="Calibri" w:eastAsia="Calibri" w:hAnsi="Calibri"/>
          <w:sz w:val="21"/>
          <w:szCs w:val="21"/>
        </w:rPr>
        <w:t xml:space="preserve">Box plots were drawn for every column to look for extreme values. Figures 1 and 2 show the ten continuous features; the date columns, </w:t>
      </w:r>
      <w:r>
        <w:rPr>
          <w:rFonts w:ascii="Consolas" w:cs="Consolas" w:eastAsia="Consolas" w:hAnsi="Consolas"/>
          <w:color w:val="9C2F00"/>
          <w:sz w:val="20"/>
          <w:szCs w:val="20"/>
        </w:rPr>
        <w:t xml:space="preserve">region</w:t>
      </w:r>
      <w:r>
        <w:rPr>
          <w:rFonts w:ascii="Calibri" w:cs="Calibri" w:eastAsia="Calibri" w:hAnsi="Calibri"/>
          <w:sz w:val="21"/>
          <w:szCs w:val="21"/>
        </w:rPr>
        <w:t xml:space="preserve"> and the binary label carry no useful information in a box plot.</w:t>
      </w:r>
    </w:p>
    <w:p>
      <w:pPr>
        <w:spacing w:after="110" w:line="264"/>
        <w:jc w:val="both"/>
      </w:pPr>
      <w:r>
        <w:rPr>
          <w:rFonts w:ascii="Calibri" w:cs="Calibri" w:eastAsia="Calibri" w:hAnsi="Calibri"/>
          <w:sz w:val="21"/>
          <w:szCs w:val="21"/>
        </w:rPr>
        <w:t xml:space="preserve">Among the weather variables (Figure 1), </w:t>
      </w:r>
      <w:r>
        <w:rPr>
          <w:rFonts w:ascii="Calibri" w:cs="Calibri" w:eastAsia="Calibri" w:hAnsi="Calibri"/>
          <w:b/>
          <w:bCs/>
          <w:sz w:val="21"/>
          <w:szCs w:val="21"/>
        </w:rPr>
        <w:t xml:space="preserve">Temperature</w:t>
      </w:r>
      <w:r>
        <w:rPr>
          <w:rFonts w:ascii="Calibri" w:cs="Calibri" w:eastAsia="Calibri" w:hAnsi="Calibri"/>
          <w:sz w:val="21"/>
          <w:szCs w:val="21"/>
        </w:rPr>
        <w:t xml:space="preserve"> and </w:t>
      </w:r>
      <w:r>
        <w:rPr>
          <w:rFonts w:ascii="Calibri" w:cs="Calibri" w:eastAsia="Calibri" w:hAnsi="Calibri"/>
          <w:b/>
          <w:bCs/>
          <w:sz w:val="21"/>
          <w:szCs w:val="21"/>
        </w:rPr>
        <w:t xml:space="preserve">RH</w:t>
      </w:r>
      <w:r>
        <w:rPr>
          <w:rFonts w:ascii="Calibri" w:cs="Calibri" w:eastAsia="Calibri" w:hAnsi="Calibri"/>
          <w:sz w:val="21"/>
          <w:szCs w:val="21"/>
        </w:rPr>
        <w:t xml:space="preserve"> are fairly symmetric, with at most a single low-end outlier for temperature. </w:t>
      </w:r>
      <w:r>
        <w:rPr>
          <w:rFonts w:ascii="Calibri" w:cs="Calibri" w:eastAsia="Calibri" w:hAnsi="Calibri"/>
          <w:b/>
          <w:bCs/>
          <w:sz w:val="21"/>
          <w:szCs w:val="21"/>
        </w:rPr>
        <w:t xml:space="preserve">Ws</w:t>
      </w:r>
      <w:r>
        <w:rPr>
          <w:rFonts w:ascii="Calibri" w:cs="Calibri" w:eastAsia="Calibri" w:hAnsi="Calibri"/>
          <w:sz w:val="21"/>
          <w:szCs w:val="21"/>
        </w:rPr>
        <w:t xml:space="preserve"> shows a few high and low outliers around a tight core of 14 to 17 km/h. </w:t>
      </w:r>
      <w:r>
        <w:rPr>
          <w:rFonts w:ascii="Calibri" w:cs="Calibri" w:eastAsia="Calibri" w:hAnsi="Calibri"/>
          <w:b/>
          <w:bCs/>
          <w:sz w:val="21"/>
          <w:szCs w:val="21"/>
        </w:rPr>
        <w:t xml:space="preserve">Rain</w:t>
      </w:r>
      <w:r>
        <w:rPr>
          <w:rFonts w:ascii="Calibri" w:cs="Calibri" w:eastAsia="Calibri" w:hAnsi="Calibri"/>
          <w:sz w:val="21"/>
          <w:szCs w:val="21"/>
        </w:rPr>
        <w:t xml:space="preserve"> is the most extreme case: the median and most of the box sit at or near zero, with a long tail of wet days reaching 16.8 mm, so many points are flagged as outliers.</w:t>
      </w:r>
    </w:p>
    <w:p>
      <w:pPr>
        <w:keepNext/>
        <w:spacing w:after="0" w:before="100"/>
        <w:jc w:val="center"/>
      </w:pPr>
      <w:r>
        <w:drawing>
          <wp:inline distT="0" distB="0" distL="0" distR="0">
            <wp:extent cx="4762500" cy="2638425"/>
            <wp:effectExtent t="0" r="0" b="0" l="0"/>
            <wp:docPr id="1" name="figure" descr="Plot from the preprocessing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38425"/>
                    </a:xfrm>
                    <a:prstGeom prst="rect">
                      <a:avLst/>
                    </a:prstGeom>
                  </pic:spPr>
                </pic:pic>
              </a:graphicData>
            </a:graphic>
          </wp:inline>
        </w:drawing>
      </w:r>
    </w:p>
    <w:p>
      <w:pPr>
        <w:spacing w:after="140" w:before="40"/>
        <w:jc w:val="center"/>
      </w:pPr>
      <w:r>
        <w:rPr>
          <w:rFonts w:ascii="Calibri" w:cs="Calibri" w:eastAsia="Calibri" w:hAnsi="Calibri"/>
          <w:i/>
          <w:iCs/>
          <w:color w:val="595959"/>
          <w:sz w:val="19"/>
          <w:szCs w:val="19"/>
        </w:rPr>
        <w:t xml:space="preserve">Figure 1. Box plots of the weather variables (Temperature, RH, Ws, Rain).</w:t>
      </w:r>
    </w:p>
    <w:p>
      <w:pPr>
        <w:spacing w:after="110" w:line="264"/>
        <w:jc w:val="both"/>
      </w:pPr>
      <w:r>
        <w:rPr>
          <w:rFonts w:ascii="Calibri" w:cs="Calibri" w:eastAsia="Calibri" w:hAnsi="Calibri"/>
          <w:sz w:val="21"/>
          <w:szCs w:val="21"/>
        </w:rPr>
        <w:t xml:space="preserve">The fire-weather indices (Figure 2) show a clear pattern. </w:t>
      </w:r>
      <w:r>
        <w:rPr>
          <w:rFonts w:ascii="Calibri" w:cs="Calibri" w:eastAsia="Calibri" w:hAnsi="Calibri"/>
          <w:b/>
          <w:bCs/>
          <w:sz w:val="21"/>
          <w:szCs w:val="21"/>
        </w:rPr>
        <w:t xml:space="preserve">FFMC</w:t>
      </w:r>
      <w:r>
        <w:rPr>
          <w:rFonts w:ascii="Calibri" w:cs="Calibri" w:eastAsia="Calibri" w:hAnsi="Calibri"/>
          <w:sz w:val="21"/>
          <w:szCs w:val="21"/>
        </w:rPr>
        <w:t xml:space="preserve"> is skewed the other way, with its outliers at the low end (damp fine fuels) and the bulk of observations between roughly 72 and 88. </w:t>
      </w:r>
      <w:r>
        <w:rPr>
          <w:rFonts w:ascii="Calibri" w:cs="Calibri" w:eastAsia="Calibri" w:hAnsi="Calibri"/>
          <w:b/>
          <w:bCs/>
          <w:sz w:val="21"/>
          <w:szCs w:val="21"/>
        </w:rPr>
        <w:t xml:space="preserve">DMC, DC, ISI, BUI and FWI</w:t>
      </w:r>
      <w:r>
        <w:rPr>
          <w:rFonts w:ascii="Calibri" w:cs="Calibri" w:eastAsia="Calibri" w:hAnsi="Calibri"/>
          <w:sz w:val="21"/>
          <w:szCs w:val="21"/>
        </w:rPr>
        <w:t xml:space="preserve"> are all right-skewed, with a compact box at low values and outliers stretching upward. These upper points correspond to the driest, highest-risk days of the season.</w:t>
      </w:r>
    </w:p>
    <w:p>
      <w:pPr>
        <w:keepNext/>
        <w:spacing w:after="0" w:before="100"/>
        <w:jc w:val="center"/>
      </w:pPr>
      <w:r>
        <w:drawing>
          <wp:inline distT="0" distB="0" distL="0" distR="0">
            <wp:extent cx="4762500" cy="3962400"/>
            <wp:effectExtent t="0" r="0" b="0" l="0"/>
            <wp:docPr id="1" name="figure" descr="Plot from the preprocessing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962400"/>
                    </a:xfrm>
                    <a:prstGeom prst="rect">
                      <a:avLst/>
                    </a:prstGeom>
                  </pic:spPr>
                </pic:pic>
              </a:graphicData>
            </a:graphic>
          </wp:inline>
        </w:drawing>
      </w:r>
    </w:p>
    <w:p>
      <w:pPr>
        <w:spacing w:after="140" w:before="40"/>
        <w:jc w:val="center"/>
      </w:pPr>
      <w:r>
        <w:rPr>
          <w:rFonts w:ascii="Calibri" w:cs="Calibri" w:eastAsia="Calibri" w:hAnsi="Calibri"/>
          <w:i/>
          <w:iCs/>
          <w:color w:val="595959"/>
          <w:sz w:val="19"/>
          <w:szCs w:val="19"/>
        </w:rPr>
        <w:t xml:space="preserve">Figure 2. Box plots of the fire-weather indices (FFMC, DMC, DC, ISI, BUI, FWI).</w:t>
      </w:r>
    </w:p>
    <w:p>
      <w:pPr>
        <w:spacing w:after="110" w:line="264"/>
        <w:jc w:val="both"/>
      </w:pPr>
      <w:r>
        <w:rPr>
          <w:rFonts w:ascii="Calibri" w:cs="Calibri" w:eastAsia="Calibri" w:hAnsi="Calibri"/>
          <w:b/>
          <w:bCs/>
          <w:sz w:val="21"/>
          <w:szCs w:val="21"/>
        </w:rPr>
        <w:t xml:space="preserve">No outliers were removed.</w:t>
      </w:r>
      <w:r>
        <w:rPr>
          <w:rFonts w:ascii="Calibri" w:cs="Calibri" w:eastAsia="Calibri" w:hAnsi="Calibri"/>
          <w:sz w:val="21"/>
          <w:szCs w:val="21"/>
        </w:rPr>
        <w:t xml:space="preserve"> The extreme values are not recording errors, since all lie within valid ranges. They represent genuine dry, windy or rainy conditions, and the high-risk tail is exactly the signal that a fire-prediction model needs. With only 243 records, deleting them would also discard a meaningful share of the informative data.</w:t>
      </w:r>
    </w:p>
    <w:p>
      <w:pPr>
        <w:pStyle w:val="Heading2"/>
        <w:keepNext/>
      </w:pPr>
      <w:r>
        <w:rPr>
          <w:rFonts w:ascii="Calibri" w:cs="Calibri" w:eastAsia="Calibri" w:hAnsi="Calibri"/>
        </w:rPr>
        <w:t xml:space="preserve">5.4 Feature distributions</w:t>
      </w:r>
    </w:p>
    <w:p>
      <w:pPr>
        <w:keepNext/>
        <w:spacing w:after="110" w:line="264"/>
        <w:jc w:val="both"/>
      </w:pPr>
      <w:r>
        <w:rPr>
          <w:rFonts w:ascii="Calibri" w:cs="Calibri" w:eastAsia="Calibri" w:hAnsi="Calibri"/>
          <w:sz w:val="21"/>
          <w:szCs w:val="21"/>
        </w:rPr>
        <w:t xml:space="preserve">Histograms of all columns (Figure 3) complete the picture of the cleaned data.</w:t>
      </w:r>
    </w:p>
    <w:p>
      <w:pPr>
        <w:keepNext/>
        <w:spacing w:after="0" w:before="100"/>
        <w:jc w:val="center"/>
      </w:pPr>
      <w:r>
        <w:drawing>
          <wp:inline distT="0" distB="0" distL="0" distR="0">
            <wp:extent cx="5429250" cy="4114800"/>
            <wp:effectExtent t="0" r="0" b="0" l="0"/>
            <wp:docPr id="1" name="figure" descr="Plot from the preprocessing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4114800"/>
                    </a:xfrm>
                    <a:prstGeom prst="rect">
                      <a:avLst/>
                    </a:prstGeom>
                  </pic:spPr>
                </pic:pic>
              </a:graphicData>
            </a:graphic>
          </wp:inline>
        </w:drawing>
      </w:r>
    </w:p>
    <w:p>
      <w:pPr>
        <w:spacing w:after="140" w:before="40"/>
        <w:jc w:val="center"/>
      </w:pPr>
      <w:r>
        <w:rPr>
          <w:rFonts w:ascii="Calibri" w:cs="Calibri" w:eastAsia="Calibri" w:hAnsi="Calibri"/>
          <w:i/>
          <w:iCs/>
          <w:color w:val="595959"/>
          <w:sz w:val="19"/>
          <w:szCs w:val="19"/>
        </w:rPr>
        <w:t xml:space="preserve">Figure 3. Histograms of all columns in the cleaned dataset (50 bins).</w:t>
      </w:r>
    </w:p>
    <w:p>
      <w:pPr>
        <w:pStyle w:val="ListParagraph"/>
        <w:numPr>
          <w:ilvl w:val="0"/>
          <w:numId w:val="2"/>
        </w:numPr>
        <w:spacing w:after="60" w:line="260"/>
      </w:pPr>
      <w:r>
        <w:rPr>
          <w:rFonts w:ascii="Calibri" w:cs="Calibri" w:eastAsia="Calibri" w:hAnsi="Calibri"/>
          <w:b/>
          <w:bCs/>
          <w:sz w:val="21"/>
          <w:szCs w:val="21"/>
        </w:rPr>
        <w:t xml:space="preserve">Balanced coverage.</w:t>
      </w:r>
      <w:r>
        <w:rPr>
          <w:rFonts w:ascii="Calibri" w:cs="Calibri" w:eastAsia="Calibri" w:hAnsi="Calibri"/>
          <w:sz w:val="21"/>
          <w:szCs w:val="21"/>
        </w:rPr>
        <w:t xml:space="preserve"> Days are evenly spread, and each of the four months (June to September) contributes about 60 records. The two regions contribute 122 and 121 records.</w:t>
      </w:r>
    </w:p>
    <w:p>
      <w:pPr>
        <w:pStyle w:val="ListParagraph"/>
        <w:numPr>
          <w:ilvl w:val="0"/>
          <w:numId w:val="2"/>
        </w:numPr>
        <w:spacing w:after="60" w:line="260"/>
      </w:pPr>
      <w:r>
        <w:rPr>
          <w:rFonts w:ascii="Calibri" w:cs="Calibri" w:eastAsia="Calibri" w:hAnsi="Calibri"/>
          <w:b/>
          <w:bCs/>
          <w:sz w:val="21"/>
          <w:szCs w:val="21"/>
        </w:rPr>
        <w:t xml:space="preserve">Constant column.</w:t>
      </w:r>
      <w:r>
        <w:rPr>
          <w:rFonts w:ascii="Calibri" w:cs="Calibri" w:eastAsia="Calibri" w:hAnsi="Calibri"/>
          <w:sz w:val="21"/>
          <w:szCs w:val="21"/>
        </w:rPr>
        <w:t xml:space="preserve"> </w:t>
      </w:r>
      <w:r>
        <w:rPr>
          <w:rFonts w:ascii="Consolas" w:cs="Consolas" w:eastAsia="Consolas" w:hAnsi="Consolas"/>
          <w:color w:val="9C2F00"/>
          <w:sz w:val="20"/>
          <w:szCs w:val="20"/>
        </w:rPr>
        <w:t xml:space="preserve">year</w:t>
      </w:r>
      <w:r>
        <w:rPr>
          <w:rFonts w:ascii="Calibri" w:cs="Calibri" w:eastAsia="Calibri" w:hAnsi="Calibri"/>
          <w:sz w:val="21"/>
          <w:szCs w:val="21"/>
        </w:rPr>
        <w:t xml:space="preserve"> takes the single value 2012, so it carries no information.</w:t>
      </w:r>
    </w:p>
    <w:p>
      <w:pPr>
        <w:pStyle w:val="ListParagraph"/>
        <w:numPr>
          <w:ilvl w:val="0"/>
          <w:numId w:val="2"/>
        </w:numPr>
        <w:spacing w:after="60" w:line="260"/>
      </w:pPr>
      <w:r>
        <w:rPr>
          <w:rFonts w:ascii="Calibri" w:cs="Calibri" w:eastAsia="Calibri" w:hAnsi="Calibri"/>
          <w:b/>
          <w:bCs/>
          <w:sz w:val="21"/>
          <w:szCs w:val="21"/>
        </w:rPr>
        <w:t xml:space="preserve">Shape of weather variables.</w:t>
      </w:r>
      <w:r>
        <w:rPr>
          <w:rFonts w:ascii="Calibri" w:cs="Calibri" w:eastAsia="Calibri" w:hAnsi="Calibri"/>
          <w:sz w:val="21"/>
          <w:szCs w:val="21"/>
        </w:rPr>
        <w:t xml:space="preserve"> Temperature is roughly bell-shaped with most days between 30 and 36 °C; wind speed is concentrated near 14 to 16 km/h; humidity is spread broadly between about 40% and 90%.</w:t>
      </w:r>
    </w:p>
    <w:p>
      <w:pPr>
        <w:pStyle w:val="ListParagraph"/>
        <w:numPr>
          <w:ilvl w:val="0"/>
          <w:numId w:val="2"/>
        </w:numPr>
        <w:spacing w:after="60" w:line="260"/>
      </w:pPr>
      <w:r>
        <w:rPr>
          <w:rFonts w:ascii="Calibri" w:cs="Calibri" w:eastAsia="Calibri" w:hAnsi="Calibri"/>
          <w:b/>
          <w:bCs/>
          <w:sz w:val="21"/>
          <w:szCs w:val="21"/>
        </w:rPr>
        <w:t xml:space="preserve">Rain is zero-inflated.</w:t>
      </w:r>
      <w:r>
        <w:rPr>
          <w:rFonts w:ascii="Calibri" w:cs="Calibri" w:eastAsia="Calibri" w:hAnsi="Calibri"/>
          <w:sz w:val="21"/>
          <w:szCs w:val="21"/>
        </w:rPr>
        <w:t xml:space="preserve"> Roughly 170 of the 243 days have little or no rain, with a thin tail of heavier rainfall.</w:t>
      </w:r>
    </w:p>
    <w:p>
      <w:pPr>
        <w:pStyle w:val="ListParagraph"/>
        <w:numPr>
          <w:ilvl w:val="0"/>
          <w:numId w:val="2"/>
        </w:numPr>
        <w:spacing w:after="60" w:line="260"/>
      </w:pPr>
      <w:r>
        <w:rPr>
          <w:rFonts w:ascii="Calibri" w:cs="Calibri" w:eastAsia="Calibri" w:hAnsi="Calibri"/>
          <w:b/>
          <w:bCs/>
          <w:sz w:val="21"/>
          <w:szCs w:val="21"/>
        </w:rPr>
        <w:t xml:space="preserve">Skew in the indices.</w:t>
      </w:r>
      <w:r>
        <w:rPr>
          <w:rFonts w:ascii="Calibri" w:cs="Calibri" w:eastAsia="Calibri" w:hAnsi="Calibri"/>
          <w:sz w:val="21"/>
          <w:szCs w:val="21"/>
        </w:rPr>
        <w:t xml:space="preserve"> FFMC is left-skewed with most values between 80 and 90, while DMC, DC, ISI, BUI and FWI are right-skewed with a spike at the low end.</w:t>
      </w:r>
    </w:p>
    <w:p>
      <w:pPr>
        <w:pStyle w:val="ListParagraph"/>
        <w:numPr>
          <w:ilvl w:val="0"/>
          <w:numId w:val="2"/>
        </w:numPr>
        <w:spacing w:after="60" w:line="260"/>
      </w:pPr>
      <w:r>
        <w:rPr>
          <w:rFonts w:ascii="Calibri" w:cs="Calibri" w:eastAsia="Calibri" w:hAnsi="Calibri"/>
          <w:b/>
          <w:bCs/>
          <w:sz w:val="21"/>
          <w:szCs w:val="21"/>
        </w:rPr>
        <w:t xml:space="preserve">Class balance.</w:t>
      </w:r>
      <w:r>
        <w:rPr>
          <w:rFonts w:ascii="Calibri" w:cs="Calibri" w:eastAsia="Calibri" w:hAnsi="Calibri"/>
          <w:sz w:val="21"/>
          <w:szCs w:val="21"/>
        </w:rPr>
        <w:t xml:space="preserve"> The target is only mildly imbalanced, with about 137 </w:t>
      </w:r>
      <w:r>
        <w:rPr>
          <w:rFonts w:ascii="Consolas" w:cs="Consolas" w:eastAsia="Consolas" w:hAnsi="Consolas"/>
          <w:color w:val="9C2F00"/>
          <w:sz w:val="20"/>
          <w:szCs w:val="20"/>
        </w:rPr>
        <w:t xml:space="preserve">fire</w:t>
      </w:r>
      <w:r>
        <w:rPr>
          <w:rFonts w:ascii="Calibri" w:cs="Calibri" w:eastAsia="Calibri" w:hAnsi="Calibri"/>
          <w:sz w:val="21"/>
          <w:szCs w:val="21"/>
        </w:rPr>
        <w:t xml:space="preserve"> days against 106 </w:t>
      </w:r>
      <w:r>
        <w:rPr>
          <w:rFonts w:ascii="Consolas" w:cs="Consolas" w:eastAsia="Consolas" w:hAnsi="Consolas"/>
          <w:color w:val="9C2F00"/>
          <w:sz w:val="20"/>
          <w:szCs w:val="20"/>
        </w:rPr>
        <w:t xml:space="preserve">not fire</w:t>
      </w:r>
      <w:r>
        <w:rPr>
          <w:rFonts w:ascii="Calibri" w:cs="Calibri" w:eastAsia="Calibri" w:hAnsi="Calibri"/>
          <w:sz w:val="21"/>
          <w:szCs w:val="21"/>
        </w:rPr>
        <w:t xml:space="preserve"> days (roughly 56% and 44%, read from the histogram).</w:t>
      </w:r>
    </w:p>
    <w:p>
      <w:pPr>
        <w:pStyle w:val="Heading1"/>
        <w:keepNext/>
      </w:pPr>
      <w:r>
        <w:rPr>
          <w:rFonts w:ascii="Calibri" w:cs="Calibri" w:eastAsia="Calibri" w:hAnsi="Calibri"/>
        </w:rPr>
        <w:t xml:space="preserve">6. Observations on the Pipeline</w:t>
      </w:r>
    </w:p>
    <w:p>
      <w:pPr>
        <w:spacing w:after="110" w:line="264"/>
        <w:jc w:val="both"/>
      </w:pPr>
      <w:r>
        <w:rPr>
          <w:rFonts w:ascii="Calibri" w:cs="Calibri" w:eastAsia="Calibri" w:hAnsi="Calibri"/>
          <w:sz w:val="21"/>
          <w:szCs w:val="21"/>
        </w:rPr>
        <w:t xml:space="preserve">Reviewing the notebook end to end suggests a few points worth addressing before the data is used for modelling.</w:t>
      </w:r>
    </w:p>
    <w:p>
      <w:pPr>
        <w:pStyle w:val="ListParagraph"/>
        <w:numPr>
          <w:ilvl w:val="0"/>
          <w:numId w:val="2"/>
        </w:numPr>
        <w:spacing w:after="60" w:line="260"/>
      </w:pPr>
      <w:r>
        <w:rPr>
          <w:rFonts w:ascii="Calibri" w:cs="Calibri" w:eastAsia="Calibri" w:hAnsi="Calibri"/>
          <w:b/>
          <w:bCs/>
          <w:sz w:val="21"/>
          <w:szCs w:val="21"/>
        </w:rPr>
        <w:t xml:space="preserve">The date columns are still in the exported file.</w:t>
      </w:r>
      <w:r>
        <w:rPr>
          <w:rFonts w:ascii="Calibri" w:cs="Calibri" w:eastAsia="Calibri" w:hAnsi="Calibri"/>
          <w:sz w:val="21"/>
          <w:szCs w:val="21"/>
        </w:rPr>
        <w:t xml:space="preserve"> The call </w:t>
      </w:r>
      <w:r>
        <w:rPr>
          <w:rFonts w:ascii="Consolas" w:cs="Consolas" w:eastAsia="Consolas" w:hAnsi="Consolas"/>
          <w:color w:val="9C2F00"/>
          <w:sz w:val="20"/>
          <w:szCs w:val="20"/>
        </w:rPr>
        <w:t xml:space="preserve">df.drop(columns=['day','month','year'])</w:t>
      </w:r>
      <w:r>
        <w:rPr>
          <w:rFonts w:ascii="Calibri" w:cs="Calibri" w:eastAsia="Calibri" w:hAnsi="Calibri"/>
          <w:sz w:val="21"/>
          <w:szCs w:val="21"/>
        </w:rPr>
        <w:t xml:space="preserve"> is displayed but not assigned back, so </w:t>
      </w:r>
      <w:r>
        <w:rPr>
          <w:rFonts w:ascii="Consolas" w:cs="Consolas" w:eastAsia="Consolas" w:hAnsi="Consolas"/>
          <w:color w:val="9C2F00"/>
          <w:sz w:val="20"/>
          <w:szCs w:val="20"/>
        </w:rPr>
        <w:t xml:space="preserve">clean_dataset.csv</w:t>
      </w:r>
      <w:r>
        <w:rPr>
          <w:rFonts w:ascii="Calibri" w:cs="Calibri" w:eastAsia="Calibri" w:hAnsi="Calibri"/>
          <w:sz w:val="21"/>
          <w:szCs w:val="21"/>
        </w:rPr>
        <w:t xml:space="preserve"> still holds all 15 columns and 243 rows. If the date columns are not wanted, assign the result or pass </w:t>
      </w:r>
      <w:r>
        <w:rPr>
          <w:rFonts w:ascii="Consolas" w:cs="Consolas" w:eastAsia="Consolas" w:hAnsi="Consolas"/>
          <w:color w:val="9C2F00"/>
          <w:sz w:val="20"/>
          <w:szCs w:val="20"/>
        </w:rPr>
        <w:t xml:space="preserve">inplace=True</w:t>
      </w:r>
      <w:r>
        <w:rPr>
          <w:rFonts w:ascii="Calibri" w:cs="Calibri" w:eastAsia="Calibri" w:hAnsi="Calibri"/>
          <w:sz w:val="21"/>
          <w:szCs w:val="21"/>
        </w:rPr>
        <w:t xml:space="preserve">.</w:t>
      </w:r>
    </w:p>
    <w:p>
      <w:pPr>
        <w:pStyle w:val="ListParagraph"/>
        <w:numPr>
          <w:ilvl w:val="0"/>
          <w:numId w:val="2"/>
        </w:numPr>
        <w:spacing w:after="60" w:line="260"/>
      </w:pPr>
      <w:r>
        <w:rPr>
          <w:rFonts w:ascii="Calibri" w:cs="Calibri" w:eastAsia="Calibri" w:hAnsi="Calibri"/>
          <w:b/>
          <w:bCs/>
          <w:sz w:val="21"/>
          <w:szCs w:val="21"/>
        </w:rPr>
        <w:t xml:space="preserve">Region split is hard-coded.</w:t>
      </w:r>
      <w:r>
        <w:rPr>
          <w:rFonts w:ascii="Calibri" w:cs="Calibri" w:eastAsia="Calibri" w:hAnsi="Calibri"/>
          <w:sz w:val="21"/>
          <w:szCs w:val="21"/>
        </w:rPr>
        <w:t xml:space="preserve"> The labelling uses row 122 as the boundary. It works for this file, but locating the title row programmatically (for example by searching for the text "Region") would make the step robust to changes in the file.</w:t>
      </w:r>
    </w:p>
    <w:p>
      <w:pPr>
        <w:pStyle w:val="ListParagraph"/>
        <w:numPr>
          <w:ilvl w:val="0"/>
          <w:numId w:val="2"/>
        </w:numPr>
        <w:spacing w:after="60" w:line="260"/>
      </w:pPr>
      <w:r>
        <w:rPr>
          <w:rFonts w:ascii="Calibri" w:cs="Calibri" w:eastAsia="Calibri" w:hAnsi="Calibri"/>
          <w:b/>
          <w:bCs/>
          <w:sz w:val="21"/>
          <w:szCs w:val="21"/>
        </w:rPr>
        <w:t xml:space="preserve">Duplicate check ran before cleaning.</w:t>
      </w:r>
      <w:r>
        <w:rPr>
          <w:rFonts w:ascii="Calibri" w:cs="Calibri" w:eastAsia="Calibri" w:hAnsi="Calibri"/>
          <w:sz w:val="21"/>
          <w:szCs w:val="21"/>
        </w:rPr>
        <w:t xml:space="preserve"> Rows that differ only by whitespace or text formatting would not be detected at that stage. Re-running the check on the final data confirms the result.</w:t>
      </w:r>
    </w:p>
    <w:p>
      <w:pPr>
        <w:pStyle w:val="ListParagraph"/>
        <w:numPr>
          <w:ilvl w:val="0"/>
          <w:numId w:val="2"/>
        </w:numPr>
        <w:spacing w:after="60" w:line="260"/>
      </w:pPr>
      <w:r>
        <w:rPr>
          <w:rFonts w:ascii="Calibri" w:cs="Calibri" w:eastAsia="Calibri" w:hAnsi="Calibri"/>
          <w:b/>
          <w:bCs/>
          <w:sz w:val="21"/>
          <w:szCs w:val="21"/>
        </w:rPr>
        <w:t xml:space="preserve">Box plots include non-informative columns.</w:t>
      </w:r>
      <w:r>
        <w:rPr>
          <w:rFonts w:ascii="Calibri" w:cs="Calibri" w:eastAsia="Calibri" w:hAnsi="Calibri"/>
          <w:sz w:val="21"/>
          <w:szCs w:val="21"/>
        </w:rPr>
        <w:t xml:space="preserve"> Plotting </w:t>
      </w:r>
      <w:r>
        <w:rPr>
          <w:rFonts w:ascii="Consolas" w:cs="Consolas" w:eastAsia="Consolas" w:hAnsi="Consolas"/>
          <w:color w:val="9C2F00"/>
          <w:sz w:val="20"/>
          <w:szCs w:val="20"/>
        </w:rPr>
        <w:t xml:space="preserve">year</w:t>
      </w:r>
      <w:r>
        <w:rPr>
          <w:rFonts w:ascii="Calibri" w:cs="Calibri" w:eastAsia="Calibri" w:hAnsi="Calibri"/>
          <w:sz w:val="21"/>
          <w:szCs w:val="21"/>
        </w:rPr>
        <w:t xml:space="preserve">, </w:t>
      </w:r>
      <w:r>
        <w:rPr>
          <w:rFonts w:ascii="Consolas" w:cs="Consolas" w:eastAsia="Consolas" w:hAnsi="Consolas"/>
          <w:color w:val="9C2F00"/>
          <w:sz w:val="20"/>
          <w:szCs w:val="20"/>
        </w:rPr>
        <w:t xml:space="preserve">region</w:t>
      </w:r>
      <w:r>
        <w:rPr>
          <w:rFonts w:ascii="Calibri" w:cs="Calibri" w:eastAsia="Calibri" w:hAnsi="Calibri"/>
          <w:sz w:val="21"/>
          <w:szCs w:val="21"/>
        </w:rPr>
        <w:t xml:space="preserve"> and </w:t>
      </w:r>
      <w:r>
        <w:rPr>
          <w:rFonts w:ascii="Consolas" w:cs="Consolas" w:eastAsia="Consolas" w:hAnsi="Consolas"/>
          <w:color w:val="9C2F00"/>
          <w:sz w:val="20"/>
          <w:szCs w:val="20"/>
        </w:rPr>
        <w:t xml:space="preserve">Classes</w:t>
      </w:r>
      <w:r>
        <w:rPr>
          <w:rFonts w:ascii="Calibri" w:cs="Calibri" w:eastAsia="Calibri" w:hAnsi="Calibri"/>
          <w:sz w:val="21"/>
          <w:szCs w:val="21"/>
        </w:rPr>
        <w:t xml:space="preserve"> adds little. The plotting loop also appears twice, once with Seaborn and once with Matplotlib, and one version can be removed.</w:t>
      </w:r>
    </w:p>
    <w:p>
      <w:pPr>
        <w:pStyle w:val="ListParagraph"/>
        <w:numPr>
          <w:ilvl w:val="0"/>
          <w:numId w:val="2"/>
        </w:numPr>
        <w:spacing w:after="60" w:line="260"/>
      </w:pPr>
      <w:r>
        <w:rPr>
          <w:rFonts w:ascii="Calibri" w:cs="Calibri" w:eastAsia="Calibri" w:hAnsi="Calibri"/>
          <w:b/>
          <w:bCs/>
          <w:sz w:val="21"/>
          <w:szCs w:val="21"/>
        </w:rPr>
        <w:t xml:space="preserve">Row 168 might be recoverable.</w:t>
      </w:r>
      <w:r>
        <w:rPr>
          <w:rFonts w:ascii="Calibri" w:cs="Calibri" w:eastAsia="Calibri" w:hAnsi="Calibri"/>
          <w:sz w:val="21"/>
          <w:szCs w:val="21"/>
        </w:rPr>
        <w:t xml:space="preserve"> Only two of its fields were unreadable. Inspecting the raw text and correcting it manually would keep a valid observation.</w:t>
      </w:r>
    </w:p>
    <w:p>
      <w:pPr>
        <w:pStyle w:val="Heading1"/>
        <w:keepNext/>
      </w:pPr>
      <w:r>
        <w:rPr>
          <w:rFonts w:ascii="Calibri" w:cs="Calibri" w:eastAsia="Calibri" w:hAnsi="Calibri"/>
        </w:rPr>
        <w:t xml:space="preserve">7. Recommendations and Next Steps</w:t>
      </w:r>
    </w:p>
    <w:p>
      <w:pPr>
        <w:pStyle w:val="ListParagraph"/>
        <w:numPr>
          <w:ilvl w:val="0"/>
          <w:numId w:val="2"/>
        </w:numPr>
        <w:spacing w:after="60" w:line="260"/>
      </w:pPr>
      <w:r>
        <w:rPr>
          <w:rFonts w:ascii="Calibri" w:cs="Calibri" w:eastAsia="Calibri" w:hAnsi="Calibri"/>
          <w:b/>
          <w:bCs/>
          <w:sz w:val="21"/>
          <w:szCs w:val="21"/>
        </w:rPr>
        <w:t xml:space="preserve">Feature selection.</w:t>
      </w:r>
      <w:r>
        <w:rPr>
          <w:rFonts w:ascii="Calibri" w:cs="Calibri" w:eastAsia="Calibri" w:hAnsi="Calibri"/>
          <w:sz w:val="21"/>
          <w:szCs w:val="21"/>
        </w:rPr>
        <w:t xml:space="preserve"> Drop </w:t>
      </w:r>
      <w:r>
        <w:rPr>
          <w:rFonts w:ascii="Consolas" w:cs="Consolas" w:eastAsia="Consolas" w:hAnsi="Consolas"/>
          <w:color w:val="9C2F00"/>
          <w:sz w:val="20"/>
          <w:szCs w:val="20"/>
        </w:rPr>
        <w:t xml:space="preserve">year</w:t>
      </w:r>
      <w:r>
        <w:rPr>
          <w:rFonts w:ascii="Calibri" w:cs="Calibri" w:eastAsia="Calibri" w:hAnsi="Calibri"/>
          <w:sz w:val="21"/>
          <w:szCs w:val="21"/>
        </w:rPr>
        <w:t xml:space="preserve"> (constant) and decide whether to keep </w:t>
      </w:r>
      <w:r>
        <w:rPr>
          <w:rFonts w:ascii="Consolas" w:cs="Consolas" w:eastAsia="Consolas" w:hAnsi="Consolas"/>
          <w:color w:val="9C2F00"/>
          <w:sz w:val="20"/>
          <w:szCs w:val="20"/>
        </w:rPr>
        <w:t xml:space="preserve">month</w:t>
      </w:r>
      <w:r>
        <w:rPr>
          <w:rFonts w:ascii="Calibri" w:cs="Calibri" w:eastAsia="Calibri" w:hAnsi="Calibri"/>
          <w:sz w:val="21"/>
          <w:szCs w:val="21"/>
        </w:rPr>
        <w:t xml:space="preserve"> as a seasonal feature or replace the dates with a day-of-year value.</w:t>
      </w:r>
    </w:p>
    <w:p>
      <w:pPr>
        <w:pStyle w:val="ListParagraph"/>
        <w:numPr>
          <w:ilvl w:val="0"/>
          <w:numId w:val="2"/>
        </w:numPr>
        <w:spacing w:after="60" w:line="260"/>
      </w:pPr>
      <w:r>
        <w:rPr>
          <w:rFonts w:ascii="Calibri" w:cs="Calibri" w:eastAsia="Calibri" w:hAnsi="Calibri"/>
          <w:b/>
          <w:bCs/>
          <w:sz w:val="21"/>
          <w:szCs w:val="21"/>
        </w:rPr>
        <w:t xml:space="preserve">Correlation analysis.</w:t>
      </w:r>
      <w:r>
        <w:rPr>
          <w:rFonts w:ascii="Calibri" w:cs="Calibri" w:eastAsia="Calibri" w:hAnsi="Calibri"/>
          <w:sz w:val="21"/>
          <w:szCs w:val="21"/>
        </w:rPr>
        <w:t xml:space="preserve"> Plot a correlation heatmap before modelling. In the FWI system, FWI is computed from ISI and BUI, ISI from FFMC and wind speed, and BUI from DMC and DC, so these columns are strongly related. Compare models trained with and without the derived indices to understand how much each contributes and to limit redundancy.</w:t>
      </w:r>
    </w:p>
    <w:p>
      <w:pPr>
        <w:pStyle w:val="ListParagraph"/>
        <w:numPr>
          <w:ilvl w:val="0"/>
          <w:numId w:val="2"/>
        </w:numPr>
        <w:spacing w:after="60" w:line="260"/>
      </w:pPr>
      <w:r>
        <w:rPr>
          <w:rFonts w:ascii="Calibri" w:cs="Calibri" w:eastAsia="Calibri" w:hAnsi="Calibri"/>
          <w:b/>
          <w:bCs/>
          <w:sz w:val="21"/>
          <w:szCs w:val="21"/>
        </w:rPr>
        <w:t xml:space="preserve">Skewness.</w:t>
      </w:r>
      <w:r>
        <w:rPr>
          <w:rFonts w:ascii="Calibri" w:cs="Calibri" w:eastAsia="Calibri" w:hAnsi="Calibri"/>
          <w:sz w:val="21"/>
          <w:szCs w:val="21"/>
        </w:rPr>
        <w:t xml:space="preserve"> For linear or distance-based models, consider a </w:t>
      </w:r>
      <w:r>
        <w:rPr>
          <w:rFonts w:ascii="Consolas" w:cs="Consolas" w:eastAsia="Consolas" w:hAnsi="Consolas"/>
          <w:color w:val="9C2F00"/>
          <w:sz w:val="20"/>
          <w:szCs w:val="20"/>
        </w:rPr>
        <w:t xml:space="preserve">log1p</w:t>
      </w:r>
      <w:r>
        <w:rPr>
          <w:rFonts w:ascii="Calibri" w:cs="Calibri" w:eastAsia="Calibri" w:hAnsi="Calibri"/>
          <w:sz w:val="21"/>
          <w:szCs w:val="21"/>
        </w:rPr>
        <w:t xml:space="preserve"> transform on </w:t>
      </w:r>
      <w:r>
        <w:rPr>
          <w:rFonts w:ascii="Consolas" w:cs="Consolas" w:eastAsia="Consolas" w:hAnsi="Consolas"/>
          <w:color w:val="9C2F00"/>
          <w:sz w:val="20"/>
          <w:szCs w:val="20"/>
        </w:rPr>
        <w:t xml:space="preserve">Rain</w:t>
      </w:r>
      <w:r>
        <w:rPr>
          <w:rFonts w:ascii="Calibri" w:cs="Calibri" w:eastAsia="Calibri" w:hAnsi="Calibri"/>
          <w:sz w:val="21"/>
          <w:szCs w:val="21"/>
        </w:rPr>
        <w:t xml:space="preserve">, </w:t>
      </w:r>
      <w:r>
        <w:rPr>
          <w:rFonts w:ascii="Consolas" w:cs="Consolas" w:eastAsia="Consolas" w:hAnsi="Consolas"/>
          <w:color w:val="9C2F00"/>
          <w:sz w:val="20"/>
          <w:szCs w:val="20"/>
        </w:rPr>
        <w:t xml:space="preserve">DC</w:t>
      </w:r>
      <w:r>
        <w:rPr>
          <w:rFonts w:ascii="Calibri" w:cs="Calibri" w:eastAsia="Calibri" w:hAnsi="Calibri"/>
          <w:sz w:val="21"/>
          <w:szCs w:val="21"/>
        </w:rPr>
        <w:t xml:space="preserve">, </w:t>
      </w:r>
      <w:r>
        <w:rPr>
          <w:rFonts w:ascii="Consolas" w:cs="Consolas" w:eastAsia="Consolas" w:hAnsi="Consolas"/>
          <w:color w:val="9C2F00"/>
          <w:sz w:val="20"/>
          <w:szCs w:val="20"/>
        </w:rPr>
        <w:t xml:space="preserve">DMC</w:t>
      </w:r>
      <w:r>
        <w:rPr>
          <w:rFonts w:ascii="Calibri" w:cs="Calibri" w:eastAsia="Calibri" w:hAnsi="Calibri"/>
          <w:sz w:val="21"/>
          <w:szCs w:val="21"/>
        </w:rPr>
        <w:t xml:space="preserve">, </w:t>
      </w:r>
      <w:r>
        <w:rPr>
          <w:rFonts w:ascii="Consolas" w:cs="Consolas" w:eastAsia="Consolas" w:hAnsi="Consolas"/>
          <w:color w:val="9C2F00"/>
          <w:sz w:val="20"/>
          <w:szCs w:val="20"/>
        </w:rPr>
        <w:t xml:space="preserve">BUI</w:t>
      </w:r>
      <w:r>
        <w:rPr>
          <w:rFonts w:ascii="Calibri" w:cs="Calibri" w:eastAsia="Calibri" w:hAnsi="Calibri"/>
          <w:sz w:val="21"/>
          <w:szCs w:val="21"/>
        </w:rPr>
        <w:t xml:space="preserve">, </w:t>
      </w:r>
      <w:r>
        <w:rPr>
          <w:rFonts w:ascii="Consolas" w:cs="Consolas" w:eastAsia="Consolas" w:hAnsi="Consolas"/>
          <w:color w:val="9C2F00"/>
          <w:sz w:val="20"/>
          <w:szCs w:val="20"/>
        </w:rPr>
        <w:t xml:space="preserve">ISI</w:t>
      </w:r>
      <w:r>
        <w:rPr>
          <w:rFonts w:ascii="Calibri" w:cs="Calibri" w:eastAsia="Calibri" w:hAnsi="Calibri"/>
          <w:sz w:val="21"/>
          <w:szCs w:val="21"/>
        </w:rPr>
        <w:t xml:space="preserve"> and </w:t>
      </w:r>
      <w:r>
        <w:rPr>
          <w:rFonts w:ascii="Consolas" w:cs="Consolas" w:eastAsia="Consolas" w:hAnsi="Consolas"/>
          <w:color w:val="9C2F00"/>
          <w:sz w:val="20"/>
          <w:szCs w:val="20"/>
        </w:rPr>
        <w:t xml:space="preserve">FWI</w:t>
      </w:r>
      <w:r>
        <w:rPr>
          <w:rFonts w:ascii="Calibri" w:cs="Calibri" w:eastAsia="Calibri" w:hAnsi="Calibri"/>
          <w:sz w:val="21"/>
          <w:szCs w:val="21"/>
        </w:rPr>
        <w:t xml:space="preserve">. Tree-based models are largely insensitive to this.</w:t>
      </w:r>
    </w:p>
    <w:p>
      <w:pPr>
        <w:pStyle w:val="ListParagraph"/>
        <w:numPr>
          <w:ilvl w:val="0"/>
          <w:numId w:val="2"/>
        </w:numPr>
        <w:spacing w:after="60" w:line="260"/>
      </w:pPr>
      <w:r>
        <w:rPr>
          <w:rFonts w:ascii="Calibri" w:cs="Calibri" w:eastAsia="Calibri" w:hAnsi="Calibri"/>
          <w:b/>
          <w:bCs/>
          <w:sz w:val="21"/>
          <w:szCs w:val="21"/>
        </w:rPr>
        <w:t xml:space="preserve">Scaling.</w:t>
      </w:r>
      <w:r>
        <w:rPr>
          <w:rFonts w:ascii="Calibri" w:cs="Calibri" w:eastAsia="Calibri" w:hAnsi="Calibri"/>
          <w:sz w:val="21"/>
          <w:szCs w:val="21"/>
        </w:rPr>
        <w:t xml:space="preserve"> Apply </w:t>
      </w:r>
      <w:r>
        <w:rPr>
          <w:rFonts w:ascii="Consolas" w:cs="Consolas" w:eastAsia="Consolas" w:hAnsi="Consolas"/>
          <w:color w:val="9C2F00"/>
          <w:sz w:val="20"/>
          <w:szCs w:val="20"/>
        </w:rPr>
        <w:t xml:space="preserve">StandardScaler</w:t>
      </w:r>
      <w:r>
        <w:rPr>
          <w:rFonts w:ascii="Calibri" w:cs="Calibri" w:eastAsia="Calibri" w:hAnsi="Calibri"/>
          <w:sz w:val="21"/>
          <w:szCs w:val="21"/>
        </w:rPr>
        <w:t xml:space="preserve"> or similar for scale-sensitive algorithms, fitted on the training split only to avoid data leakage.</w:t>
      </w:r>
    </w:p>
    <w:p>
      <w:pPr>
        <w:pStyle w:val="ListParagraph"/>
        <w:numPr>
          <w:ilvl w:val="0"/>
          <w:numId w:val="2"/>
        </w:numPr>
        <w:spacing w:after="60" w:line="260"/>
      </w:pPr>
      <w:r>
        <w:rPr>
          <w:rFonts w:ascii="Calibri" w:cs="Calibri" w:eastAsia="Calibri" w:hAnsi="Calibri"/>
          <w:b/>
          <w:bCs/>
          <w:sz w:val="21"/>
          <w:szCs w:val="21"/>
        </w:rPr>
        <w:t xml:space="preserve">Splitting and validation.</w:t>
      </w:r>
      <w:r>
        <w:rPr>
          <w:rFonts w:ascii="Calibri" w:cs="Calibri" w:eastAsia="Calibri" w:hAnsi="Calibri"/>
          <w:sz w:val="21"/>
          <w:szCs w:val="21"/>
        </w:rPr>
        <w:t xml:space="preserve"> Use a stratified train/test split to preserve the fire/no-fire ratio, and because the dataset is small, prefer cross-validation. Evaluating across regions can also test how well a model generalises.</w:t>
      </w:r>
    </w:p>
    <w:p>
      <w:pPr>
        <w:pStyle w:val="ListParagraph"/>
        <w:numPr>
          <w:ilvl w:val="0"/>
          <w:numId w:val="2"/>
        </w:numPr>
        <w:spacing w:after="60" w:line="260"/>
      </w:pPr>
      <w:r>
        <w:rPr>
          <w:rFonts w:ascii="Calibri" w:cs="Calibri" w:eastAsia="Calibri" w:hAnsi="Calibri"/>
          <w:b/>
          <w:bCs/>
          <w:sz w:val="21"/>
          <w:szCs w:val="21"/>
        </w:rPr>
        <w:t xml:space="preserve">Reproducibility.</w:t>
      </w:r>
      <w:r>
        <w:rPr>
          <w:rFonts w:ascii="Calibri" w:cs="Calibri" w:eastAsia="Calibri" w:hAnsi="Calibri"/>
          <w:sz w:val="21"/>
          <w:szCs w:val="21"/>
        </w:rPr>
        <w:t xml:space="preserve"> Wrap the steps into a single function or a scikit-learn pipeline so the same cleaning is applied identically to any future data.</w:t>
      </w:r>
    </w:p>
    <w:p>
      <w:pPr>
        <w:pStyle w:val="Heading1"/>
        <w:keepNext/>
      </w:pPr>
      <w:r>
        <w:rPr>
          <w:rFonts w:ascii="Calibri" w:cs="Calibri" w:eastAsia="Calibri" w:hAnsi="Calibri"/>
        </w:rPr>
        <w:t xml:space="preserve">8. Conclusion</w:t>
      </w:r>
    </w:p>
    <w:p>
      <w:pPr>
        <w:spacing w:after="110" w:line="264"/>
        <w:jc w:val="both"/>
      </w:pPr>
      <w:r>
        <w:rPr>
          <w:rFonts w:ascii="Calibri" w:cs="Calibri" w:eastAsia="Calibri" w:hAnsi="Calibri"/>
          <w:sz w:val="21"/>
          <w:szCs w:val="21"/>
        </w:rPr>
        <w:t xml:space="preserve">The preprocessing notebook converts a messy, text-typed CSV with embedded titles and headers into a clean dataset of 243 daily observations with 15 columns, complete numeric types, no missing values and a consistent binary target. The key steps were labelling the two regions, trimming whitespace in names and labels, coercing text to numbers, removing four unusable rows and encoding the class label. Range checks, box plots and histograms showed that the values are physically plausible, that the fire-weather indices and rainfall are strongly right-skewed, and that the classes are only mildly imbalanced. The dataset is ready for exploratory analysis and model building once the small pipeline issues in Section 6 are settled.</w:t>
      </w:r>
    </w:p>
    <w:sectPr>
      <w:headerReference w:type="default" r:id="rId7"/>
      <w:footerReference w:type="default" r:id="rId8"/>
      <w:pgSz w:w="11906" w:h="16838" w:orient="portrait"/>
      <w:pgMar w:top="1300" w:right="1440" w:bottom="1200" w:left="1440"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Algerian Forest Fires: Data Preprocessing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7D1" w:sz="6" w:space="3"/>
      </w:pBdr>
      <w:spacing w:after="110" w:before="2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17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2907e15c92a1df9745f968378c314ad028bb7d9.png"/><Relationship Id="rId10" Type="http://schemas.openxmlformats.org/officeDocument/2006/relationships/image" Target="media/e66427d47e5ea0a5bba38e9eed34d1c46dcceea6.png"/><Relationship Id="rId11" Type="http://schemas.openxmlformats.org/officeDocument/2006/relationships/image" Target="media/152838e873fa5b177731fe507b5e3fdb7c785c6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Preprocessing of the Algerian Forest Fires Dataset</dc:title>
  <dc:creator>Project Report</dc:creator>
  <cp:lastModifiedBy>Un-named</cp:lastModifiedBy>
  <cp:revision>1</cp:revision>
  <dcterms:created xsi:type="dcterms:W3CDTF">2026-10-13T11:35:16.735Z</dcterms:created>
  <dcterms:modified xsi:type="dcterms:W3CDTF">2026-10-13T11:35:16.737Z</dcterms:modified>
</cp:coreProperties>
</file>

<file path=docProps/custom.xml><?xml version="1.0" encoding="utf-8"?>
<Properties xmlns="http://schemas.openxmlformats.org/officeDocument/2006/custom-properties" xmlns:vt="http://schemas.openxmlformats.org/officeDocument/2006/docPropsVTypes"/>
</file>