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Literature Survey: Comprehensive Assessment of Ecological Resilience in the Yangtze River Economic Belt Based on Remote Sensing and Deep Learning</w:t>
      </w:r>
    </w:p>
    <w:p>
      <w:pPr>
        <w:jc w:val="both"/>
      </w:pPr>
      <w:r>
        <w:t>Li et al. [1] (2026) examined the spatiotemporal evolution of the ecological resilience gradient across 1,070 counties of the Yangtze River Economic Belt (YREB), using multi-source remote sensing data linked to land use information and investigating the mechanisms driving that evolution at multiple spatial scales. Their analysis established that ecological resilience across the belt remained persistently low between 2000 and 2020 and followed a modest decline-then-rebound trajectory, falling by approximately 2.17 per cent over 2000-2010 before recovering by approximately 1.90 per cent over 2010-2020, and it delivered the most spatially complete county-level resilience accounting yet published for the region. However, the study constructs its resilience index and attributes its drivers entirely through conventional statistical and spatial-analytic procedures, so the nonlinear interactions among indicators and the temporal dependence between successive resilience states are not learned from the data but imposed by the aggregation scheme. Therefore, a research gap remains in modelling county-level YREB resilience with representations capable of learning nonlinear indicator interaction and long-range temporal dependence, rather than fixing them a priori through weighted aggregation.</w:t>
      </w:r>
    </w:p>
    <w:p>
      <w:pPr>
        <w:jc w:val="both"/>
      </w:pPr>
      <w:r>
        <w:t>Fu et al. [2] (2026) analysed driving factors and conducted multi-scenario simulation of ecological resilience in the metropolitan area of the middle reaches of the Yangtze River, employing interpretable machine learning models to move the analysis from static assessment towards dynamic simulation. Their framework demonstrated that resilience trajectories can be projected rather than merely described, and it translated the resulting projections into planning and governance recommendations transferable to comparable metropolitan areas. However, the work is confined to a sub-region of the belt, and its interpretable machine learning models are tree-based estimators applied to tabular indicator vectors, which treat each spatial unit as an independent observation and therefore cannot exploit the spatial dependence between neighbouring units or the sequential structure of the observation record. Therefore, a research gap remains in extending scenario-based resilience simulation to the full belt using architectures that represent spatial adjacency and temporal ordering explicitly.</w:t>
      </w:r>
    </w:p>
    <w:p>
      <w:pPr>
        <w:jc w:val="both"/>
      </w:pPr>
      <w:r>
        <w:t>Li et al. [3] (2025) investigated long-term spatiotemporal patterns and driving forces of ecological quality across the entire Yangtze River Economic Belt at basin scale, applying geographically weighted regression with regularisation to two decades of remote sensing observations reshaped by rapid urbanisation and intensive ecological restoration. Their results reported substantial overall improvement, with roughly 69.6 per cent of the belt classified as good or excellent by 2024, approximately 34.6 per cent of land improving continuously and approximately 6.4 per cent subject to persistent degradation risk, thereby supplying a spatially explicit degradation-hotspot inventory for the whole study area. However, the dependent variable is ecological quality rather than ecological resilience, so the analysis characterises the current state of the ecosystem without decomposing its capacity to resist disturbance, recover from it, or adapt to it. Therefore, a research gap remains in distinguishing ecological quality from ecological resilience at basin scale, since a region may exhibit high measured quality while retaining little capacity to absorb future disturbance.</w:t>
      </w:r>
    </w:p>
    <w:p>
      <w:pPr>
        <w:jc w:val="both"/>
      </w:pPr>
      <w:r>
        <w:t>Tong et al. [4] (2025) decrypted the spatiotemporal dynamics and optimisation pathways of ecological resilience under a panarchy-inspired framework in the Wuhan Metropolitan Area, conducting a nested local-global assessment for 2000-2020 and coupling XGBoost-SHAP attribution with a dynamic Bayesian network. Their approach recovered an evolving causal network of resilience rather than a static ranking of variable importance, identified forest and construction land as the pivotal drivers, and reported a slight overall resilience decline accompanied by pronounced east-west disparity. However, the analysis is restricted to a single metropolitan area, and the causal network is estimated over aggregated indicator time series rather than over the spatial field itself, so the mechanism by which resilience propagates between adjacent administrative units is not represented. Therefore, a research gap remains in scaling causal, mechanism-oriented resilience attribution from a single metropolitan area to an entire economic belt while retaining explicit representation of spatial propagation.</w:t>
      </w:r>
    </w:p>
    <w:p>
      <w:pPr>
        <w:jc w:val="both"/>
      </w:pPr>
      <w:r>
        <w:t>Fu et al. [5] (2026) explored the nonlinear effects of the built environment on ecological resilience in the high-density city of Wuhan, constructing a one-kilometre grid ecological resilience index that integrates ecosystem resistance, adaptability and recovery, and applying a Bayesian-optimised XGBoost model to recover nonlinear driver responses. Their study is notable for confirming statistically significant spatial autocorrelation in the resilience index itself, establishing that resilience values at neighbouring locations are not independent, and for operationalising the three-component resilience decomposition at fine spatial granularity. However, having demonstrated that spatial autocorrelation is present, the study proceeds to fit a gradient-boosted tree ensemble that models each grid cell as an independent sample, so the confirmed spatial structure is treated as a diagnostic property of the data rather than as information the predictor can exploit. Therefore, a research gap remains in modelling ecological resilience with architectures that consume spatial dependence directly, since the presence of autocorrelation established by this work is precisely the condition under which independent-sample estimators are inefficient and their uncertainty estimates unreliable.</w:t>
      </w:r>
    </w:p>
    <w:p>
      <w:pPr>
        <w:jc w:val="both"/>
      </w:pPr>
      <w:r>
        <w:t>Wei et al. [6] (2026) performed multi-scenario regional spatial simulation of the Yangtze River Economic Belt using a UNet++ architecture, reporting high precision in large-scale spatial forecasting with an average test accuracy of approximately 99.32 per cent and claiming effective capture of nonlinear evolutionary characteristics. Their contribution is significant for this review because it constitutes the only located study that is simultaneously conducted at full YREB extent, driven by remote sensing, and built on a deep neural architecture, thereby establishing that deep segmentation and forecasting networks can be trained successfully over the entire belt. However, the prediction target is land use and spatial pattern rather than ecological resilience, and the headline accuracy is reported as an aggregate pixel-wise figure on a task in which unchanged pixels overwhelmingly dominate the class distribution, so the metric is unlikely to reflect performance on the changed pixels that carry the ecological signal. Therefore, a research gap remains in redirecting belt-scale deep architectures from land use prediction towards ecological resilience estimation, and in evaluating them with change-sensitive and class-balanced metrics rather than aggregate accuracy.</w:t>
      </w:r>
    </w:p>
    <w:p>
      <w:pPr>
        <w:jc w:val="both"/>
      </w:pPr>
      <w:r>
        <w:t>Gong et al. [7] (2025) proposed a deep-learning-based remote sensing ecological index, replacing the linear principal component aggregation of the conventional remote sensing ecological index with an autoencoder neural network incorporating long short-term memory modules, and additionally folding indicators of human economic activity into the input set. Their framework demonstrated that learned nonlinear aggregation of ecological indicators yields a more faithful composite index than fixed linear weighting, and it established neural index construction as a legitimate methodological contribution in ecological remote sensing. However, the aggregation operates per observation unit over its temporal sequence and contains no spatial component, so neighbourhood context is discarded, and the target quantity is ecological quality rather than resilience, with the study conducted outside the Yangtze River Economic Belt. Therefore, a research gap remains in extending learned nonlinear index construction so that it aggregates across space as well as across time, and in retargeting it from ecological quality onto the resistance, recovery and adaptability components of resilience.</w:t>
      </w:r>
    </w:p>
    <w:p>
      <w:pPr>
        <w:jc w:val="both"/>
      </w:pPr>
      <w:r>
        <w:t>Xie et al. [8] (2025) evaluated ecological environmental quality from satellite observations under a pressure-state-response framework, selecting remote sensing indicators according to the established evaluation system and employing deep neural networks to quantify the resulting composite. Their study is important as a precedent for combining a theory-driven indicator framework with a learned aggregation function, in which ecological theory constrains which variables enter the model while the network determines how they combine. However, the network is a fully connected architecture applied to indicator vectors without spatial or temporal structure, so it captures nonlinearity in aggregation while remaining blind to the spatial and sequential organisation of the underlying fields, and the framework addresses quality rather than resilience. Therefore, a research gap remains in combining a theory-constrained indicator framework with a spatiotemporally structured learner, so that ecological theory governs the inputs while the architecture matches the geographic and dynamic nature of the data.</w:t>
      </w:r>
    </w:p>
    <w:p>
      <w:pPr>
        <w:jc w:val="both"/>
      </w:pPr>
      <w:r>
        <w:t>Yao et al. [9] (2025) assessed the impact of climate change on the ecological resilience of the Yangtze River Economic Belt, evaluating resilience under four future climate scenarios and computing a climate change impact index for each. Their projections returned index values of -0.8005, -0.8924, -0.9540 and -1.2298 across the four scenarios, indicating a general decline in resilience across the belt that intensifies monotonically with forcing level, and thereby supplying a directional benchmark against which later projections can be checked. However, the resilience response to climate forcing is derived through scenario-driven computation rather than learned from observed resilience dynamics, so the study projects consequences of assumed relationships instead of estimating those relationships from the historical record. Therefore, a research gap remains in learning the climate-resilience response function directly from observed multi-decadal remote sensing series, so that scenario projection rests on empirically estimated rather than prescribed sensitivities.</w:t>
      </w:r>
    </w:p>
    <w:p>
      <w:pPr>
        <w:jc w:val="both"/>
      </w:pPr>
      <w:r>
        <w:t>Chen et al. [10] (2026) analysed the nonlinear impact of population shrinkage on urban ecological resilience through threshold effect modelling applied to city-level panel data from the Yangtze River Economic Belt. Their findings indicated an overall upward trend in urban ecological resilience across the belt characterised by pronounced spatial disparity, with eastern cities exhibiting higher resilience than western ones, and they introduced demographic contraction as an explanatory factor that remote-sensing-centred studies routinely omit. However, the analysis operates on aggregated city-level panel indicators drawn from statistical sources without remote sensing input, so ecological resilience is inferred from socioeconomic proxies rather than measured from observed land surface condition. Therefore, a research gap remains in integrating demographic and socioeconomic drivers of this kind with pixel-level remote sensing evidence within a single model, so that human and biophysical determinants of resilience are estimated jointly rather than in separate literatures.</w:t>
      </w:r>
    </w:p>
    <w:p>
      <w:pPr>
        <w:jc w:val="both"/>
      </w:pPr>
      <w:r>
        <w:t>Li et al. [11] (2026) explored nonlinear response patterns and interaction effects of urban resilience in the Yangtze River Economic Belt using an XGBoost-SHAP model, decomposing resilience into economic, infrastructure, ecological and social dimensions. Their results showed that overall resilience rose steadily while the four dimensions followed distinct trajectories, with economic and infrastructure resilience improving most rapidly, ecological resilience increasing steadily and social resilience lagging, which establishes empirically that the ecological dimension evolves on its own path and warrants separate treatment. However, the ecological dimension is represented by a small number of aggregate statistical indicators nested within a composite urban resilience index, so its internal spatial structure and its biophysical determinants are not resolved. Therefore, a research gap remains in elevating ecological resilience from a coarse sub-dimension of composite urban resilience to a spatially resolved target estimated from biophysical observation in its own right.</w:t>
      </w:r>
    </w:p>
    <w:p>
      <w:pPr>
        <w:jc w:val="both"/>
      </w:pPr>
      <w:r>
        <w:t>Ding et al. [12] (2026) constructed a county-level ecological resilience index for the Guanzhong Plain urban agglomeration over 2000-2020 under a resistance-recovery-adaptability framework, disentangling its drivers by coupling an optimised-parameter geographical detector with a Bayesian spatiotemporal model estimated through integrated nested Laplace approximation. Their analysis revealed a polarised spatial structure with persistent high-value clustering along the southern Qinling foothills and the northern Loess Plateau margin against a low-value cluster in the central Wei River valley, and it represents the methodologically strongest statistical treatment of spatial and temporal dependence located in this review. However, the study addresses a different and considerably smaller agglomeration, and its Bayesian formulation imposes a parametric dependence structure with additive covariate effects, so nonlinear interactions among drivers are admitted only where explicitly specified. Therefore, a research gap remains in retaining the rigorous spatiotemporal dependence handling of Bayesian hierarchical models while relaxing their parametric and additivity assumptions, and in demonstrating that a learned alternative outperforms them on the same county-level resilience task.</w:t>
      </w:r>
    </w:p>
    <w:p>
      <w:pPr>
        <w:jc w:val="both"/>
      </w:pPr>
      <w:r>
        <w:t>Li et al. [13] (2026) developed a scenario-based modelling and driver analysis framework for ecological resilience in the Qinling-Daba Mountains, evaluating resilience trajectories under contrasting development futures. Their results revealed a significant upward resilience trend with high values in the central and southern mountains and low values in urban lowlands, identified vegetation index, slope, elevation, temperature and nighttime light as the key drivers with resilience correlating positively with high vegetation and steep slope and negatively with sparse vegetation and flat terrain, and showed resilience improving under ecological protection, plateauing under natural development and declining under a farmland-protection-first scenario. However, the study area is a mountainous region whose terrain-dominated resilience regime differs fundamentally from the mixed alluvial, urban and karst terrains composing the Yangtze River Economic Belt, and the analysis does not employ deep learning. Therefore, a research gap remains in establishing whether the driver hierarchy validated in a homogeneous mountainous setting transfers to a heterogeneous multi-terrain economic belt, and in whether a single driver hierarchy is even well defined across such internal diversity.</w:t>
      </w:r>
    </w:p>
    <w:p>
      <w:pPr>
        <w:jc w:val="both"/>
      </w:pPr>
      <w:r>
        <w:t>Zhao et al. [14] (2026) conducted a simulation-based multi-scenario assessment of comprehensive ecological risk and resilience in the Pearl River Delta, quantifying risk through a landscape ecological risk index and a habitat degradation index while deriving resilience from an adaptability-resistance-recovery framework, and fusing both into a comprehensive ecological risk-resilience index. Their formulation demonstrated that risk and resilience are complementary rather than redundant constructs and that their joint representation supports sharper prioritisation than either alone. However, the two constructs are combined through index arithmetic after independent computation rather than estimated jointly, so shared information between risk and resilience is not exploited during estimation, and the study addresses a different delta system. Therefore, a research gap remains in estimating ecological risk and resilience as coupled outputs of a single model, in which shared representation learning allows each target to regularise the other.</w:t>
      </w:r>
    </w:p>
    <w:p>
      <w:pPr>
        <w:jc w:val="both"/>
      </w:pPr>
      <w:r>
        <w:t>Qu et al. [15] (2026) applied interpretable machine learning to diagnose ecological quality dynamics derived from the remote sensing ecological index across the Yangtze River Delta, standardising the annual index by year to capture relative trajectories rather than absolute change under a fixed loading system. Their central empirical result is that the regional mean index moved only marginally, from 0.639 in 2000 to 0.632 in 2025, while fluctuating markedly throughout the period, from which they conclude that long-term ecological change in the region is nonlinear. However, the study diagnoses ecological quality rather than resilience and employs post hoc attribution over tree ensembles, so the demonstrated nonlinearity is characterised but not captured by a model able to represent it generatively. Therefore, a research gap remains in adopting model classes whose inductive bias matches the nonlinear, fluctuation-dominated behaviour this study documents, since a near-stationary long-run mean concealing large interannual variance is precisely the regime in which linear trend estimation discards the signal of interest.</w:t>
      </w:r>
    </w:p>
    <w:p>
      <w:pPr>
        <w:jc w:val="both"/>
      </w:pPr>
      <w:r>
        <w:t>Yang et al. [16] (2026) combined large language models with satellite embeddings to evaluate the ecological quality of the Tibetan Plateau from 2000 to 2024, motivating their design by the limitations of assessments that rely on medium-resolution single-source optical imagery, privilege natural factors while neglecting human impact, and struggle with temporal interpretability and continuity in complex terrain. Their model achieved high predictive accuracy against field observations for key ecological indicators, with reported coefficients of determination of 0.9923 for the fraction of absorbed photosynthetically active radiation and 0.8690 for above-ground biomass, and an interpretable conditional random field layer partitioned the plateau into potential risk, enhancement potential and stable conservation management zones. However, the framework targets ecological quality in a high-altitude plateau environment rather than resilience in an economically intensive river corridor, and the reported validation coefficients are obtained against sparse point observations whose spatial representativeness across such terrain is difficult to establish. Therefore, a research gap remains in transferring foundation-model embedding representations and interpretable zoning outputs from plateau ecological quality assessment to resilience assessment in densely developed basins, and in validating them against spatially distributed rather than point reference data.</w:t>
      </w:r>
    </w:p>
    <w:p>
      <w:pPr>
        <w:jc w:val="both"/>
      </w:pPr>
      <w:r>
        <w:t>Yang [17] (2026) assessed tourism ecological environment quality using a framework combining a ResNeXt backbone, a YOLOv5s detection stage and a long short-term memory temporal module, integrating remote sensing imagery with spatial analysis. The study reported that coupling remote sensing, spatial analysis and deep learning improves the reliability and timeliness of ecological environment assessment relative to conventional procedures, and it provides a practical monitoring workflow oriented towards management decisions. However, the composition of the pipeline is loosely motivated, since object detection addresses the localisation of discrete bounded entities whereas regional ecological assessment concerns continuous surface fields, and the study neither ablates the contribution of each stage nor targets resilience. Therefore, a research gap remains in designing deep architectures for ecological assessment whose components are justified by the structure of the estimation problem and whose individual contributions are demonstrated through systematic ablation.</w:t>
      </w:r>
    </w:p>
    <w:p>
      <w:pPr>
        <w:jc w:val="both"/>
      </w:pPr>
      <w:r>
        <w:t>Tang et al. [18] (2025) examined the spatial-temporal evolution of water ecological resilience in the Yangtze River Economic Belt together with the non-stationarity of its influencing factors. Their findings established that water ecological resilience across the belt remained low while following a fluctuating upward trend, and, critically for the present review, that its regional ordering follows a downstream, then upstream, then midstream sequence, which contradicts the monotonic east-over-west gradient reported for terrestrial resilience in the same study area. However, the analysis proceeds through statistical indicator systems and spatially varying regression without remote sensing input, and it treats the aquatic subsystem in isolation from the terrestrial one. Therefore, a research gap remains in reconciling the divergent aquatic and terrestrial resilience gradients of the belt within a single model, since their disagreement indicates that a resilience assessment restricted to terrestrial indicators systematically misrepresents a river corridor whose defining feature is its hydrological network.</w:t>
      </w:r>
    </w:p>
    <w:p>
      <w:pPr>
        <w:jc w:val="both"/>
      </w:pPr>
      <w:r>
        <w:t>Zhong et al. [19] (2025) analysed regional differences, dynamic evolution and driving factors of ecological resilience across China's urban agglomerations, comparing resilience levels and trajectories between agglomerations. They reported that internet penetration, level of informatisation and innovation capacity exert statistically significant but spatially heterogeneous effects on ecological resilience, and concluded that spatial co-governance and zoning management are necessary for regional ecological security. However, the study operates on aggregated statistical indicators at agglomeration level without remote sensing observation, and the heterogeneity of driver effects is reported without being modelled, so the spatial variation in driver influence is documented rather than predicted. Therefore, a research gap remains in models that represent spatially varying driver effects endogenously, so that heterogeneity in how determinants act upon resilience is an estimated property of the model rather than a post hoc observation.</w:t>
      </w:r>
    </w:p>
    <w:p>
      <w:pPr>
        <w:jc w:val="both"/>
      </w:pPr>
      <w:r>
        <w:t>Li et al. [20] (2025) assessed and simulated urban ecosystem resilience in the Jinan metropolitan area by coupling a resistance-adaptability-recovery index with Markov-FLUS land use simulation. Their results described a fluctuating resilience trajectory accompanied by functional intensification in high-value areas and escalating vulnerability in low-value areas, together with a spatial dichotomy between resilient southern mountains and less resilient northern plains dominated by natural factors, thereby establishing the standard template for coupling a resilience index with a cellular land use simulator. However, Markov-FLUS propagates land use states through transition probabilities and neighbourhood suitability rules that are calibrated rather than learned, so the simulator cannot represent regime shifts absent from the calibration period. Therefore, a research gap remains in replacing rule-calibrated cellular simulation with learned spatiotemporal dynamics for resilience projection, and in benchmarking the learned alternative directly against the Markov-FLUS convention it seeks to displace.</w:t>
      </w:r>
    </w:p>
    <w:p>
      <w:pPr>
        <w:jc w:val="both"/>
      </w:pPr>
      <w:r>
        <w:t>Yue et al. [21] (2026) derived socio-ecological resilience pathways for the resource-exhausted city of Jiaozuo using interpretable machine learning, conducting scenario simulations to compare intervention strategies. Their analysis found that a green transformation pathway produced the strongest model-predicted gains and, importantly, verified that this pathway remained the highest-ranked option under alternative subsystem-weighting schemes, thereby subjecting the conclusion to a robustness test that the resilience literature rarely applies. However, the study addresses a single resource-dependent city and interrogates the sensitivity of conclusions to weighting without removing the underlying dependence on analyst-specified weights. Therefore, a research gap remains in eliminating rather than merely stress-testing subjective indicator weighting, by learning the aggregation of resilience components from data under supervision or reconstruction objectives, while retaining the robustness-checking discipline this study demonstrates.</w:t>
      </w:r>
    </w:p>
    <w:p>
      <w:pPr>
        <w:jc w:val="both"/>
      </w:pPr>
      <w:r>
        <w:t>Wang et al. [22] (2026) analysed the spatiotemporal evolutionary characteristics of rural digitalisation and ecosystem services at county level across the Yangtze River economic belt. Their results indicated that rural digitalisation exhibits a gradient pattern with the eastern region leading and the western region catching up, while ecosystem services display spatial differentiation decreasing from downstream to upstream, providing county-level evidence at precisely the administrative granularity relevant to resilience governance. However, ecosystem services are quantified through value transfer and coefficient-based accounting rather than direct biophysical observation, and resilience is not addressed. Therefore, a research gap remains in estimating county-level ecological condition in the belt from observed surface biophysical state rather than from land-use-mediated valuation coefficients, whose transfer across the belt's diverse ecological contexts is itself a source of unquantified error.</w:t>
      </w:r>
    </w:p>
    <w:p>
      <w:pPr>
        <w:jc w:val="both"/>
      </w:pPr>
      <w:r>
        <w:t>Peng et al. [23] (2026) examined how digital technological innovation influences the coordination between urban renewal and ecological resilience, using data from 108 cities of the Yangtze River Economic Belt over 2012-2023 and constructing an urban renewal indicator system spanning infrastructure construction, social function development, and cultural and leisure facilities. The study provides a recent, belt-wide socioeconomic panel and articulates a mechanism linking technological capability to the reconciliation of redevelopment pressure with ecological capacity. However, the analysis is econometric and city-aggregated, so ecological resilience enters as a composite index computed from statistical yearbook variables rather than as an observed spatial field. Therefore, a research gap remains in coupling belt-wide socioeconomic panels of this kind to spatially explicit remote sensing measurement, so that the ecological side of the relationship is observed rather than proxied.</w:t>
      </w:r>
    </w:p>
    <w:p>
      <w:pPr>
        <w:jc w:val="both"/>
      </w:pPr>
      <w:r>
        <w:t>Wang et al. [24] (2026) assessed the health of terrestrial ecosystems across China using an adaptive indicator reduction method, proposing a scalable and objective methodology intended to support national ecological monitoring, zoning and policy evaluation across regions of differing character. Their framework delivered a unified yet adaptable index system in which indicator selection responds to regional conditions rather than being fixed in advance, which directly addresses the redundancy and arbitrariness endemic to expert-specified indicator sets. However, the adaptation concerns which indicators are retained rather than how they are nonlinearly combined, the target is ecosystem health rather than resilience, and the reduction operates as a preprocessing stage decoupled from any downstream predictive model. Therefore, a research gap remains in unifying adaptive indicator selection with learned nonlinear aggregation inside a single end-to-end model, so that which variables matter and how they interact are determined jointly rather than sequentially.</w:t>
      </w:r>
    </w:p>
    <w:p>
      <w:pPr>
        <w:jc w:val="both"/>
      </w:pPr>
      <w:r>
        <w:t>Cheng et al. [25] (2026) developed a vitality-organisation-resilience framework augmented with ecosystem services and an enhanced ecological quality indicator to assess ecosystem health in the Henan section of the Yellow River Basin from 2000 to 2020, applying XGBoost-SHAP attribution to identify nonlinear drivers. Their analysis identified a persistent high-west, low-east health gradient with overall decline, with western mountains remaining healthy while eastern plains, urban and intensively cultivated areas degraded, and it recovered explicit threshold effects at which driver influence changes character. However, resilience appears as one sub-component nested within a composite health index rather than as the estimation target, and threshold effects are recovered post hoc from a tree ensemble rather than represented within the model. Therefore, a research gap remains in treating resilience as the primary target rather than a subordinate component of ecosystem health, while preserving the capacity to detect the driver thresholds this study shows to be ecologically consequential.</w:t>
      </w:r>
    </w:p>
    <w:p>
      <w:pPr>
        <w:jc w:val="both"/>
      </w:pPr>
      <w:r>
        <w:t>Ke et al. [26] (2026) proposed GT-LandSDS, a spatiotemporal framework for land use simulation coupling cellular automata with a graph attention network and a transformer, in which the graph attention component captures higher-order spatial dependencies among land parcels, transformer self-attention extracts change characteristics from multi-period observations, and an agent-based component represents traffic, resident and government decision behaviour. Architecturally this is the closest located analogue to the design required for spatially and temporally structured regional modelling, demonstrating that graph attention and self-attention can be combined coherently over geographic units at regional scale. However, the framework simulates land use transition rather than estimating ecological resilience, and its graph is constructed over land parcels using spatial proximity rather than over administrative units using ecological or hydrological connectivity. Therefore, a research gap remains in adapting coupled graph-attention and transformer architectures from land use transition simulation to ecological resilience estimation, with graph construction reflecting ecological and hydrological connectivity rather than geometric adjacency alone.</w:t>
      </w:r>
    </w:p>
    <w:p>
      <w:pPr>
        <w:jc w:val="both"/>
      </w:pPr>
      <w:r>
        <w:t>Soula et al. [27] (2026) proposed a BiLSTM-CNN model for predicting large-scale temporal-spatial dynamics of the normalised difference vegetation index, describing it as a composite progressive processing architecture able to investigate vegetation trends that may be abrupt or barely perceptible, localised or extensive, and unfolding over short or long timescales. This explicit design objective of detecting disturbance across heterogeneous spatial extents and temporal scales corresponds closely to the multi-scale disturbance-and-recovery signature that defines ecological resilience. However, the model predicts a single vegetation index rather than a composite resilience construct, and it therefore captures the vegetation response to disturbance without representing the resistance and adaptive capacity components that distinguish resilience from greenness dynamics. Therefore, a research gap remains in generalising multi-scale bidirectional recurrent-convolutional prediction from a univariate vegetation index to a multivariate resilience target, in which recovery behaviour must be estimated jointly with resistance and adaptability.</w:t>
      </w:r>
    </w:p>
    <w:p>
      <w:pPr>
        <w:jc w:val="both"/>
      </w:pPr>
      <w:r>
        <w:t>Yuan et al. [28] (2026) developed a two-stage deep learning framework for mangrove change prediction, in which an enhanced U-Net incorporating squeeze-and-excitation and convolutional block attention modules extracts annual masks from multi-temporal Landsat imagery spanning 1993 to 2023, achieving an intersection over union of 0.815 and an F1 score of 0.928, after which a U-Net-ConvLSTM performs spatiotemporal forecasting. Of particular methodological interest, they introduce an optional asymmetric ecological constraint loss that functions primarily as a safeguard against ecologically implausible long-term runaway trends, yielding modest accuracy gains while enforcing domain plausibility. However, the ecological constraint encodes assumptions specific to mangrove succession in a small coastal study site, and the framework predicts land cover extent rather than a resilience index. Therefore, a research gap remains in formulating domain-constrained loss functions that encode resilience-specific ecological plausibility at regional scale, since the principle of penalising implausible trajectories demonstrated here has not been applied to composite resilience targets.</w:t>
      </w:r>
    </w:p>
    <w:p>
      <w:pPr>
        <w:jc w:val="both"/>
      </w:pPr>
      <w:r>
        <w:t>Kaur and Sharma [29] (2025) reviewed multimodal graph neural networks for earth observation and sustainable resource management, surveying how heterogeneous inputs including optical and synthetic aperture radar imagery, in-situ sensor readings, geospatial vector layers and socio-economic records can be integrated into unified relational representations, and setting out a research roadmap. Their synthesis provides the theoretical justification for representing geographic units as nodes in a heterogeneous graph carrying attributes of fundamentally different provenance, which is precisely the integration problem posed by combining satellite indicators with statistical yearbook variables. However, the contribution is a review that identifies capability and prescribes direction without instantiating or evaluating a model on any ecological assessment task. Therefore, a research gap remains in empirically demonstrating that multimodal graph representations improve ecological resilience estimation over independent-unit baselines, since the architectural rationale has been articulated in the abstract but not validated in this application domain.</w:t>
      </w:r>
    </w:p>
    <w:p>
      <w:pPr>
        <w:jc w:val="both"/>
      </w:pPr>
      <w:r>
        <w:t>Aldossary [30] (2025) proposed GTNet, a graph-transformer neural network for ecological health monitoring in smart cities, presented as a data-driven predictive framework providing real-time estimation of urban garden health and addressing the absence of proactive environmental monitoring. The work is relevant as evidence that hybrid graph and transformer architectures function on ecological rather than purely computer-vision targets, extending their demonstrated applicability into environmental assessment. However, the spatial extent is confined to intra-urban vegetated parcels monitored at fine temporal resolution, which is a fundamentally different estimation regime from annual-resolution assessment across a continental-scale economic corridor, and the ecological target is a health proxy rather than a resilience construct. Therefore, a research gap remains in establishing whether graph-transformer hybrids retain their advantage when transferred from dense intra-urban monitoring to sparse, annually sampled regional resilience assessment over administrative units.</w:t>
      </w:r>
    </w:p>
    <w:p>
      <w:pPr>
        <w:jc w:val="both"/>
      </w:pPr>
      <w:r>
        <w:t>Li et al. [31] (2026) surveyed Mamba-based architectures, hybrid paradigms and future directions for remote sensing, examining visual state-space models that offer linear-time sequence processing with selective recurrence and analysing the extent to which this efficiency promise is realised in practice. Their critical posture is valuable because it interrogates rather than advertises the claimed advantages, providing an evidence-based basis for deciding whether state-space sequence modelling is warranted for long geospatial time series. However, the survey addresses architectural efficiency and representational capacity in generic remote sensing tasks, predominantly classification, segmentation and detection, and does not consider composite ecological index estimation or resilience assessment. Therefore, a research gap remains in determining whether linear-complexity state-space sequence models confer measurable benefit for multi-decadal ecological resilience series, whose sequence lengths are short enough that the efficiency advantage motivating these architectures may not materialise.</w:t>
      </w:r>
    </w:p>
    <w:p>
      <w:pPr>
        <w:jc w:val="both"/>
      </w:pPr>
      <w:r>
        <w:t>Guo et al. [32] (2025) coupled assessment of land use change and ecological benefits using multi-source remote sensing data for the urban agglomeration in the middle reaches of the Yangtze River, developing a four-quadrant and coupling-degree framework relating the remote sensing ecological index to an ecological service index and applying Geodetector analysis to identify influencing factors and their interactions. Their results quantified a reconfiguration of the ecological pattern in which the jointly high-performing quadrant contracted by 13,800 square kilometres while quadrants exhibiting divergence between the two indices expanded, demonstrating that ecological quality and ecological service provision can decouple spatially. However, the coupling is diagnosed through quadrant classification of independently computed indices rather than modelled, and resilience is not among the quantities assessed. Therefore, a research gap remains in modelling the joint distribution of ecological state and ecological function rather than cross-tabulating separately derived indices, particularly because the decoupling this study documents implies that neither index alone suffices to characterise ecological condition.</w:t>
      </w:r>
    </w:p>
    <w:p>
      <w:pPr>
        <w:jc w:val="both"/>
      </w:pPr>
      <w:r>
        <w:t>Yu et al. [33] (2026) investigated whether the ecological quality of river-connected lake basins exceeds that of disconnected basins in the lower reaches of the Yangtze River, comparing remote-sensing-derived ecological quality between basin types over 2015 to 2023. They found low ecological quality in connected lake basins together with dense cold-spot clustering of the ecological index around lake areas, and concluded that restoration effort should be prioritised in connected basins, thereby supplying a specific and spatially testable pattern within the lower belt. However, the study is confined to lake basins of the lower reaches and to ecological quality rather than resilience, and hydrological connectivity is treated as a categorical grouping variable rather than as a continuous property of a connected network. Therefore, a research gap remains in representing hydrological connectivity as a continuous relational structure within resilience models of the belt, since this study establishes that connectivity status materially conditions ecological outcome.</w:t>
      </w:r>
    </w:p>
    <w:p>
      <w:pPr>
        <w:jc w:val="both"/>
      </w:pPr>
      <w:r>
        <w:t>Zhu et al. [34] (2025) analysed the spatiotemporal dynamics of land surface temperature and the kernel normalised difference vegetation index across the Yangtze River Economic Belt through multiple complementary methods. Their regression analysis established a statistically significant kernel vegetation index increase of 0.003 per year and a land surface temperature rise of 0.065 degrees Celsius per year, with principal component analysis explaining 74.5 per cent of variance and identifying vegetation cover and urbanisation as dominant influences, providing quantitative belt-wide rates against which independently derived indicator layers can be validated. However, the study characterises the behaviour of two individual biophysical variables rather than constructing any composite ecological or resilience index, and its analytical apparatus is descriptive and linear. Therefore, a research gap remains in advancing from the trend characterisation of individual biophysical variables to the estimation of an integrated resilience construct, while adopting the kernel vegetation index formulation this study validates for the belt in preference to the conventional index it improves upon.</w:t>
      </w:r>
    </w:p>
    <w:p>
      <w:pPr>
        <w:jc w:val="both"/>
      </w:pPr>
      <w:r>
        <w:t>Zhang and Wu [35] (2025) examined the spatiotemporal evolution and influencing factors of urban ecological resilience in the Yellow River Basin, which serves as the conventional large-basin comparator to the Yangtze in the Chinese ecological literature. Their analysis established resilience trajectories and driver relationships for a basin subject to comparable development pressure under markedly different hydrological and climatic conditions, providing the contrast case against which Yangtze findings are customarily positioned. However, the study relies on statistical indicator systems at city level without remote sensing measurement, and its cross-sectional driver analysis does not accommodate nonlinear or spatially varying effects. Therefore, a research gap remains in conducting methodologically equivalent, remote-sensing-based resilience assessment across both major basins, so that inter-basin comparison is not confounded by differences in measurement approach between the studies being compared.</w:t>
      </w:r>
    </w:p>
    <w:p>
      <w:pPr>
        <w:jc w:val="both"/>
      </w:pPr>
      <w:r>
        <w:t>Kong et al. [36] (2025) analysed the heterogeneous effects of new quality productive forces on ecological resilience in the Yangtze River Delta Economic Belt using quantile-based estimation. They found that these productive forces significantly enhance ecological resilience with the strongest effect at the low-resilience quantile and progressively diminishing influence at higher quantiles, consistent with a diminishing marginal effect, which implies that the resilience response to a given driver depends on the prevailing resilience level. However, the study is econometric and delta-specific, employing no remote sensing observation, and the quantile-dependent response is estimated for a single composite driver rather than characterised across the driver set. Therefore, a research gap remains in accommodating level-dependent, heteroscedastic driver response within resilience models, since a conditional mean estimator fitted across the full resilience distribution will misrepresent effects that vary systematically with baseline resilience.</w:t>
      </w:r>
    </w:p>
    <w:p>
      <w:pPr>
        <w:jc w:val="both"/>
      </w:pPr>
      <w:r>
        <w:t>Yang [37] (2025) examined the spatiotemporal evolution and driving mechanisms of coupling coordination between green innovation efficiency and urban ecological resilience in the Yangtze River Delta. The analysis reported green innovation efficiency rising from 0.252 to 0.692 while urban ecological resilience rose more modestly from 0.228 to 0.395, with their coupling coordination degree advancing from mild discordance to primary coordination, supplying reference magnitudes for delta resilience levels. However, resilience is derived from statistical indicators through entropy-style weighting without remote sensing input, and coupling coordination is a descriptive composite rather than a predictive construct. Therefore, a research gap remains in grounding delta-scale resilience magnitudes of this kind in observed biophysical measurement, so that reported resilience levels are comparable across studies rather than contingent on each study's chosen indicator weighting.</w:t>
      </w:r>
    </w:p>
    <w:p>
      <w:pPr>
        <w:jc w:val="both"/>
      </w:pPr>
      <w:r>
        <w:t>He et al. [38] (2025) analysed spatial and functional heterogeneity in regional resilience across the Chengdu-Chongqing economic mega region using a geographic information system based approach. Their assessment found that only about 1.29 per cent of the region exhibits high resilience, concentrated in integrated urban-ecological zones such as Chengdu, which supplies scarce quantitative evidence for the upstream extremity of the Yangtze corridor where belt-wide studies are typically least well resolved. However, the analysis addresses composite regional resilience rather than ecological resilience specifically, and its geographic information system overlay methodology assigns rather than learns the relative influence of contributing layers. Therefore, a research gap remains in resolving ecological resilience specifically within the upstream belt using learned rather than assigned layer weighting, particularly given that upstream conditions differ systematically from the downstream contexts that dominate the literature.</w:t>
      </w:r>
    </w:p>
    <w:p>
      <w:pPr>
        <w:jc w:val="both"/>
      </w:pPr>
      <w:r>
        <w:t>Yang et al. [39] (2025) introduced a karst-specific remote sensing ecological index for monitoring ecological quality in southwest China, motivated by the observation that karst regions are ecologically fragile and highly sensitive to both natural and anthropogenic disturbance and therefore poorly served by general-purpose indices. Their tailored formulation improved the quantitative characterisation of ecological quality and its driving forces relative to the conventional index in karst terrain, establishing that index specification must respond to lithological and hydrological context. However, the index is developed for karst landscapes in isolation and is not reconciled with indices applied to adjacent non-karst terrain, so no mechanism is provided for consistent assessment across a region containing both. Therefore, a research gap remains in constructing regionally adaptive ecological indices that remain internally comparable across heterogeneous lithology, which is directly consequential for the Yangtze River Economic Belt because its upstream reaches are extensively karstic while its downstream reaches are alluvial, yet belt-wide studies apply a single uniform index throughout.</w:t>
      </w:r>
    </w:p>
    <w:p>
      <w:pPr>
        <w:jc w:val="both"/>
      </w:pPr>
      <w:r>
        <w:t>Liu et al. [40] (2025) studied changes in the remote sensing ecological index using a combined remote sensing and Markov-FLUS modelling approach, demonstrating that integrating scenario-based land use simulation with ecological index modelling provides an effective basis for ecological conservation and sustainable urban planning in a region undergoing rapid economic transformation. The study consolidates the now-standard workflow in which simulated future land use states are propagated into projected ecological index values. However, the propagation is deterministic and sequential, with land use simulated first and the ecological index computed afterwards, so uncertainty in the simulated land use is not carried through into the ecological projection and no feedback from ecological state to land use transition is admitted. Therefore, a research gap remains in jointly modelling land use dynamics and ecological outcome with propagated uncertainty, rather than chaining a deterministic simulator to a downstream index calculation.</w:t>
      </w:r>
    </w:p>
    <w:p>
      <w:pPr>
        <w:jc w:val="both"/>
      </w:pPr>
      <w:r>
        <w:t>Wan et al. [41] (2025) constructed a comprehensive evaluation index system for the development level of urban ecological resilience using panel data from 277 Chinese prefecture-level cities over 2009 to 2023, organised across the three dimensions of resistance, resilience and adaptability, and analysed spatial gaps through two-dimensional decomposition. The breadth of the sample makes this among the largest-sample resilience indicator systems available and consolidates the three-dimensional decomposition as the field's dominant conceptualisation. However, the indicator system is populated entirely from statistical yearbook variables at city level, so ecological resilience is measured through administrative and economic proxies rather than observed ecosystem condition, and no remote sensing evidence enters the assessment. Therefore, a research gap remains in populating the widely adopted resistance-resilience-adaptability decomposition with directly observed biophysical indicators, so that the construct is measured through the ecosystem properties it purports to describe.</w:t>
      </w:r>
    </w:p>
    <w:p>
      <w:pPr>
        <w:jc w:val="both"/>
      </w:pPr>
      <w:r>
        <w:t>Ma et al. [42] (2026) investigated how improvements in ecological compensation efficiency affect urban economic resilience in the Yangtze River Economic Belt, examining direct effects, transmission mechanisms and spatial spillovers. Their findings indicated that improving ecological compensation efficiency enhances both local and neighbouring economic resilience, documenting the policy instrument through which ecological governance is financed across the belt and confirming that its effects cross administrative boundaries. However, the outcome variable is economic rather than ecological resilience, and the analysis is econometric without spatial ecological measurement, so the ecological consequence of the compensation mechanism is not itself assessed. Therefore, a research gap remains in evaluating whether ecological compensation transfers produce measurable improvement in observed ecological resilience, which requires spatially explicit resilience measurement of the kind econometric policy evaluation does not supply.</w:t>
      </w:r>
    </w:p>
    <w:p>
      <w:pPr>
        <w:pStyle w:val="Heading2"/>
      </w:pPr>
      <w:r>
        <w:t>Synthesis of the literature</w:t>
      </w:r>
    </w:p>
    <w:p>
      <w:pPr>
        <w:jc w:val="both"/>
      </w:pPr>
      <w:r>
        <w:t>Across these forty-two studies, four converging but incomplete strands of research emerge. The first strand, comprising Li et al. (2026a), Fu et al. (2026a), Yao et al. (2025), Chen et al. (2026), Li et al. (2026b), Tang et al. (2025), Peng et al. (2026) and Ma et al. (2026), establishes ecological resilience as a tractable and policy-relevant construct for the Yangtze River Economic Belt, and supplies the consensus empirical facts of the region: resilience is persistently low in absolute terms, follows a shallow decline-then-rebound or slow-rise trajectory, and exhibits a pronounced east-over-west gradient. However, this strand operates through statistical indicator systems, econometric panel estimation and spatially varying regression, and not one of its members employs deep learning, so nonlinear indicator interaction and temporal dependence are imposed by the aggregation design rather than estimated from data.</w:t>
      </w:r>
    </w:p>
    <w:p>
      <w:pPr>
        <w:jc w:val="both"/>
      </w:pPr>
      <w:r>
        <w:t>The second strand, spanning Gong et al. (2025), Xie et al. (2025), Yang et al. (2026), Wei et al. (2026), Ke et al. (2026), Soula et al. (2026), Yuan et al. (2026), Kaur and Sharma (2025), Aldossary (2025), Li et al. (2026c) and Yang (2026), demonstrates that deep architectures are mature for ecological and geospatial estimation, encompassing learned nonlinear index construction, theory-constrained deep aggregation, graph attention over geographic units, bidirectional recurrent-convolutional multi-scale prediction, domain-constrained loss design and foundation-model embeddings. However, every member of this strand targets ecological quality, land cover, land use transition or a single vegetation index, and none estimates ecological resilience; the one study conducted at full belt extent with a deep architecture, Wei et al. (2026), predicts land use rather than resilience and reports an aggregate accuracy metric insensitive to the changed pixels that carry the ecological signal.</w:t>
      </w:r>
    </w:p>
    <w:p>
      <w:pPr>
        <w:jc w:val="both"/>
      </w:pPr>
      <w:r>
        <w:t>The third strand, comprising Qu et al. (2026), Cheng et al. (2026), Tong et al. (2025), Fu et al. (2026b), Li et al. (2026d), Ding et al. (2026), Yue et al. (2026) and Kong et al. (2025), provides convergent diagnostic evidence that ecological change in the region is fundamentally nonlinear: long-run index means remain near-stationary while fluctuating markedly, drivers act through identifiable thresholds, causal structure among drivers evolves over time, and driver effects vary systematically with baseline resilience level. This strand identifies the phenomenon but addresses it with post hoc attribution over tree ensembles, so nonlinearity is characterised after the fact rather than represented within a model whose inductive bias matches it, and the spatial autocorrelation that Fu et al. (2026b) explicitly confirm in the resilience field is diagnosed and then discarded by estimators that treat spatial units as independent.</w:t>
      </w:r>
    </w:p>
    <w:p>
      <w:pPr>
        <w:jc w:val="both"/>
      </w:pPr>
      <w:r>
        <w:t>The fourth strand, encompassing Wang et al. (2026a), Yang et al. (2025), Zhu et al. (2025), Guo et al. (2025), Yu et al. (2026), Li et al. (2025), Liu et al. (2025), Wan et al. (2025), He et al. (2025), Zhang and Wu (2025), Zhao et al. (2026), Wang et al. (2026b) and Yang (2025), supplies the measurement and simulation infrastructure: validated belt-wide biophysical rates, adaptive indicator reduction, region-specific index formulations for karst terrain, hydrological connectivity effects, coupled risk-resilience indices and the conventional Markov-FLUS simulation baseline. However, this strand computes its composites through entropy weighting, analytic hierarchy process, principal component analysis or TOPSIS, so indicator weights are analyst-specified; only Yue et al. (2026) tests the robustness of conclusions to weighting choice, and only Wang et al. (2026a) reduces indicators objectively, and in both cases the procedure remains decoupled from any downstream predictive model.</w:t>
      </w:r>
    </w:p>
    <w:p>
      <w:pPr>
        <w:jc w:val="both"/>
      </w:pPr>
      <w:r>
        <w:t>Taken together, the literature establishes every component required for deep-learning-based ecological resilience assessment of the Yangtze River Economic Belt without integrating them. Belt-scale resilience assessment exists but is statistical; deep spatiotemporal architectures exist and have been shown to train at belt extent but are pointed at land use rather than resilience; the nonlinearity that would justify deep modelling is documented but only diagnosed; and the measurement infrastructure is available but aggregated through subjective weighting. Assessed against the four axes of study area, resilience target, remote sensing measurement and deep learning method, no study located in this review satisfies more than three simultaneously. Four further gaps compound this structural absence. First, spatial autocorrelation in the resilience field is confirmed yet never modelled, and no study constructs a relational graph over administrative units despite Ke et al. (2026) and Kaur and Sharma (2025) demonstrating the means. Second, indicator weighting remains subjective throughout. Third, internal heterogeneity is ignored, since Yang et al. (2025) establish that karst terrain requires its own index formulation while the extensively karstic upstream of the belt is nonetheless assessed with the same uniform index as its alluvial downstream. Fourth, terrestrial and aquatic resilience are modelled in separate literatures and their gradients disagree, with Li et al. (2026a) reporting an east-over-west terrestrial ordering while Tang et al. (2025) report a downstream-upstream-midstream ordering for water resilience in the same study area. Therefore, a research gap remains in developing and rigorously evaluating a spatiotemporal deep learning framework that estimates county-level ecological resilience across the entire Yangtze River Economic Belt from multi-source remote sensing observation, that learns rather than prescribes the aggregation of resistance, recovery and adaptability components, that represents spatial and hydrological connectivity explicitly rather than assuming unit independence, that adapts to the belt's lithological and ecological heterogeneity rather than imposing a uniform index, and that is benchmarked against the statistical, interpretable-machine-learning and simulation baselines this literature has established rather than evaluated in isolation.</w:t>
      </w:r>
    </w:p>
    <w:p>
      <w:pPr>
        <w:pStyle w:val="Heading2"/>
      </w:pPr>
      <w:r>
        <w:t>References</w:t>
      </w:r>
    </w:p>
    <w:p>
      <w:pPr>
        <w:spacing w:line="276" w:lineRule="auto" w:after="120"/>
      </w:pPr>
      <w:r>
        <w:t>[1] Li, R., Tang, X., Meng, S., Deng, W., Wei, G., Liu, C. and Liu, Y., 2026. Spatiotemporal Gradient Evolution and Driving Mechanisms of Ecological Resilience in the Yangtze River Economic Belt: A Multi-Scale Analysis. Applied Spatial Analysis and Policy, 19(3), p.176.</w:t>
      </w:r>
    </w:p>
    <w:p>
      <w:pPr>
        <w:spacing w:line="276" w:lineRule="auto" w:after="120"/>
      </w:pPr>
      <w:r>
        <w:t>[2] Fu, S., Liao, Y., Lv, T., Zhao, Q., Chen, A., Yuan, M., Hu, C. and Fan, H., 2026. Driving factors and multi-scenario simulation of ecological resilience in the middle reaches of the Yangtze river metropolitan area. Environment, Development and Sustainability.</w:t>
      </w:r>
    </w:p>
    <w:p>
      <w:pPr>
        <w:spacing w:line="276" w:lineRule="auto" w:after="120"/>
      </w:pPr>
      <w:r>
        <w:t>[3] Li, K., Li, X., Hu, W. and Xu, J., 2025. Spatiotemporal Patterns and Driving Forces of Ecological Quality in the Yangtze River Economic Belt Using GWRR. Sustainability, 18(1), p.256.</w:t>
      </w:r>
    </w:p>
    <w:p>
      <w:pPr>
        <w:spacing w:line="276" w:lineRule="auto" w:after="120"/>
      </w:pPr>
      <w:r>
        <w:t>[4] Tong, A., Zhou, Y., Zheng, J. and Liu, Z., 2025. Decrypting Spatiotemporal Dynamics and Optimization Pathway of Ecological Resilience Under a Panarchy-Inspired Framework: Insights from the Wuhan Metropolitan Area. Remote Sensing, 17(24), p.3941.</w:t>
      </w:r>
    </w:p>
    <w:p>
      <w:pPr>
        <w:spacing w:line="276" w:lineRule="auto" w:after="120"/>
      </w:pPr>
      <w:r>
        <w:t>[5] Fu, K., Wu, J. and Huang, Y., 2026. Exploring the Nonlinear Effects of the Built Environment on Ecological Resilience in a High-Density City: A Case Study of Wuhan. Buildings, 16(4), p.844.</w:t>
      </w:r>
    </w:p>
    <w:p>
      <w:pPr>
        <w:spacing w:line="276" w:lineRule="auto" w:after="120"/>
      </w:pPr>
      <w:r>
        <w:t>[6] Wei, W., Zhang, Z. and Xia, J., 2026. Multi-Scenario Regional Spatial Simulation Based on the Unet++ Architecture: A Case Study of the Yangtze River Economic Belt. Land, 15(4), p.657.</w:t>
      </w:r>
    </w:p>
    <w:p>
      <w:pPr>
        <w:spacing w:line="276" w:lineRule="auto" w:after="120"/>
      </w:pPr>
      <w:r>
        <w:t>[7] Gong, X., Li, T., Wang, R., Hu, S. and Yuan, S., 2025. Beyond the Remote Sensing Ecological Index: A Comprehensive Ecological Quality Evaluation Using a Deep-Learning-Based Remote Sensing Ecological Index. Remote Sensing, 17(3), p.558.</w:t>
      </w:r>
    </w:p>
    <w:p>
      <w:pPr>
        <w:spacing w:line="276" w:lineRule="auto" w:after="120"/>
      </w:pPr>
      <w:r>
        <w:t>[8] Xie, S., Cheng, X., Jin, M., Jiang, Y., Liu, J. and Liu, Z., 2025. Satellite-Driven Evaluation of Ecological Environmental Quality Based on the PSR Framework. Remote Sensing, 18(1), p.31.</w:t>
      </w:r>
    </w:p>
    <w:p>
      <w:pPr>
        <w:spacing w:line="276" w:lineRule="auto" w:after="120"/>
      </w:pPr>
      <w:r>
        <w:t>[9] Yao, J., Wu, H. and Yan, F., 2025. Assessment of the Impact of Climate Change on the Ecological Resilience of the Yangtze River Economic Belt. Sustainability, 17(18), p.8265.</w:t>
      </w:r>
    </w:p>
    <w:p>
      <w:pPr>
        <w:spacing w:line="276" w:lineRule="auto" w:after="120"/>
      </w:pPr>
      <w:r>
        <w:t>[10] Chen, X., Zhao, Y., Zhou, C. and Cai, Y., 2026. Nonlinear Impact of Population Shrinkage on Urban Ecological Resilience: A Threshold Effect Analysis Based on City-Level Panel Data from the Yangtze River Economic Belt, China. Land, 15(2), p.261.</w:t>
      </w:r>
    </w:p>
    <w:p>
      <w:pPr>
        <w:spacing w:line="276" w:lineRule="auto" w:after="120"/>
      </w:pPr>
      <w:r>
        <w:t>[11] Li, S., Du, Y., Chen, Z., Li, W., Wu, D. and Zhai, G., 2026. Exploring the Nonlinear Response Patterns and Interaction Effects of Urban Resilience Using the XGBoost-SHAP Model: Evidence from the Yangtze River Economic Belt. ISPRS International Journal of Geo-Information, 15(9), p.383.</w:t>
      </w:r>
    </w:p>
    <w:p>
      <w:pPr>
        <w:spacing w:line="276" w:lineRule="auto" w:after="120"/>
      </w:pPr>
      <w:r>
        <w:t>[12] Ding, X., Wang, Y., Wang, H. and Zhou, Y., 2026. Spatiotemporal heterogeneity and synergy driving mechanisms of county ecological resilience in optimized urban agglomerations: integrated geographical detector-Bayesian spatiotemporal model. Scientific Reports.</w:t>
      </w:r>
    </w:p>
    <w:p>
      <w:pPr>
        <w:spacing w:line="276" w:lineRule="auto" w:after="120"/>
      </w:pPr>
      <w:r>
        <w:t>[13] Li, S., Li, K., Qian, H., Gao, Y., Chen, J., Wu, P., Ma, Y., He, Y. and Liu, Z., 2026. Scenario-based modeling and driver analysis of ecological resilience: A framework study in the Qinling-Daba Mountains. Journal of Geographical Sciences, 36(7), pp.1701-1730.</w:t>
      </w:r>
    </w:p>
    <w:p>
      <w:pPr>
        <w:spacing w:line="276" w:lineRule="auto" w:after="120"/>
      </w:pPr>
      <w:r>
        <w:t>[14] Zhao, C., Liu, P., Meng, F., Dong, G., Zhuo, W., Wang, Q., Xing, X. and Huang, X., 2026. Simulation-Based Multi-Scenario Assessment of Comprehensive Ecological Risk and Resilience: A Case Study of the Pearl River Delta. Sustainability, 18(17), p.9069.</w:t>
      </w:r>
    </w:p>
    <w:p>
      <w:pPr>
        <w:spacing w:line="276" w:lineRule="auto" w:after="120"/>
      </w:pPr>
      <w:r>
        <w:t>[15] Qu, L., Liu, K., Zhi, J., Jiang, W., Wu, J., Luo, Y., Li, C., Zhang, W., Ma, W. and You, C., 2026. Interpretable Machine Learning for Diagnosing Remote Sensing Ecological Index-Derived Ecological Quality Dynamics in the Yangtze River Delta. Land, 15(7), p.1167.</w:t>
      </w:r>
    </w:p>
    <w:p>
      <w:pPr>
        <w:spacing w:line="276" w:lineRule="auto" w:after="120"/>
      </w:pPr>
      <w:r>
        <w:t>[16] Yang, Y., Wang, J., Wu, P., Liu, Y. and Zhao, X., 2026. Combining Large Language Models with Satellite Embedding to Comprehensively Evaluate the Tibetan Plateau’s Ecological Quality. Remote Sensing, 18(4), p.643.</w:t>
      </w:r>
    </w:p>
    <w:p>
      <w:pPr>
        <w:spacing w:line="276" w:lineRule="auto" w:after="120"/>
      </w:pPr>
      <w:r>
        <w:t>[17] Yang, L., 2026. Remote sensing assessment of tourism ecological environment quality using a ResNeXt-YOLOv5s-LSTM framework. GeoJournal, 91(4), p.116.</w:t>
      </w:r>
    </w:p>
    <w:p>
      <w:pPr>
        <w:spacing w:line="276" w:lineRule="auto" w:after="120"/>
      </w:pPr>
      <w:r>
        <w:t>[18] Tang, L., Zhou, Z., Zhao, H., Qian, Z., Hou, S. and Zhang, K., 2025. Spatial-Temporal Evolution Characteristics of Water Ecological Resilience and Non-Stationarity of Influencing Factors: a Case Study of the Yangtze River Economic Belt. Water Resources, 52(6), pp.1318-1339.</w:t>
      </w:r>
    </w:p>
    <w:p>
      <w:pPr>
        <w:spacing w:line="276" w:lineRule="auto" w:after="120"/>
      </w:pPr>
      <w:r>
        <w:t>[19] Zhong, X., Zheng, R., Chen, W., Lv, L. and Wei, Z., 2025. Regional differences, dynamic evolution, and driving factors of ecological resilience in China’s urban agglomerations. Scientific Reports, 15(1), p.36791.</w:t>
      </w:r>
    </w:p>
    <w:p>
      <w:pPr>
        <w:spacing w:line="276" w:lineRule="auto" w:after="120"/>
      </w:pPr>
      <w:r>
        <w:t>[20] Li, C., Shi, J., Chen, Y., Zou, W., Chen, A. and Pan, Y., 2025. Assessment and Simulation of Urban Ecosystem Resilience by Coupling the RAR and Markov–FLUS Models: A Case Study of the Jinan Metropolitan Area. Sustainability, 17(12), p.5305.</w:t>
      </w:r>
    </w:p>
    <w:p>
      <w:pPr>
        <w:spacing w:line="276" w:lineRule="auto" w:after="120"/>
      </w:pPr>
      <w:r>
        <w:t>[21] Yue, Y., Lu, S., Liu, X., Liu, Y. and Cao, S., 2026. Interpretable-Machine-Learning-Driven Socio-Ecological Resilience Pathways in a Resource-Exhausted City: Evidence from Jiaozuo, China. Sustainability, 18(14), p.7183.</w:t>
      </w:r>
    </w:p>
    <w:p>
      <w:pPr>
        <w:spacing w:line="276" w:lineRule="auto" w:after="120"/>
      </w:pPr>
      <w:r>
        <w:t>[22] Wang, H., Mao, Y., Chen, C., Li, Y., Zhang, R. and Zhu, M., 2026. Spatiotemporal evolutionary characteristics of rural digitalization and ecosystem services: a county-level analysis of the Yangtze River economic belt. Frontiers in Ecology and Evolution, 14, p.1900995.</w:t>
      </w:r>
    </w:p>
    <w:p>
      <w:pPr>
        <w:spacing w:line="276" w:lineRule="auto" w:after="120"/>
      </w:pPr>
      <w:r>
        <w:t>[23] Peng, R., Hu, Y., Zhang, W., Shi, T. and Huang, J., 2026. How Digital Technological Innovation Influences the Coordination Between Urban Renewal and Ecological Resilience: Evidence from China’s Yangtze River Economic Belt. Sustainability, 18(12), p.6322.</w:t>
      </w:r>
    </w:p>
    <w:p>
      <w:pPr>
        <w:spacing w:line="276" w:lineRule="auto" w:after="120"/>
      </w:pPr>
      <w:r>
        <w:t>[24] Wang, X., Wang, D., Chen, J. and Lin, M., 2026. A Health Assessment of Terrestrial Ecosystems in China Based on the Adaptive Indicator Reduction Method. Remote Sensing, 18(5), p.786.</w:t>
      </w:r>
    </w:p>
    <w:p>
      <w:pPr>
        <w:spacing w:line="276" w:lineRule="auto" w:after="120"/>
      </w:pPr>
      <w:r>
        <w:t>[25] Cheng, Y., Zhang, X., Yu, S., Liu, Y., Hu, J., Jiang, Y., Zhang, C. and Wu, X., 2026. Leveraging Explainable Machine Learning to Decipher Ecosystem Health and Nonlinear Dynamics in the Henan Yellow River Basin. Land, 15(3), p.429.</w:t>
      </w:r>
    </w:p>
    <w:p>
      <w:pPr>
        <w:spacing w:line="276" w:lineRule="auto" w:after="120"/>
      </w:pPr>
      <w:r>
        <w:t>[26] Ke, Y., Liu, D., Wang, P., Zheng, X. and Hu, Y., 2026. GT-LandSDS: A Novel Spatiotemporal Integrated Framework for Land Use Simulation by Coupling Cellular Automata with Graph Attention Network and Transformer. Remote Sensing, 18(17), p.3023.</w:t>
      </w:r>
    </w:p>
    <w:p>
      <w:pPr>
        <w:spacing w:line="276" w:lineRule="auto" w:after="120"/>
      </w:pPr>
      <w:r>
        <w:t>[27] Soula, A., Zayas, A.D., Ksantini, R. and Gomez, P.M., 2026. An effective BiLSTM-CNN model for predicting large-scale temporal-spatial dynamics of normalized difference vegetation index. Scientific Reports, 16(1), p.25828.</w:t>
      </w:r>
    </w:p>
    <w:p>
      <w:pPr>
        <w:spacing w:line="276" w:lineRule="auto" w:after="120"/>
      </w:pPr>
      <w:r>
        <w:t>[28] Yuan, J., Li, Y., Cheng, Z., Sun, X. and Liu, D., 2026. Deep learning for mangrove change prediction: Gaoqiao Mangrove, China. Frontiers in Marine Science, 13, p.1632093.</w:t>
      </w:r>
    </w:p>
    <w:p>
      <w:pPr>
        <w:spacing w:line="276" w:lineRule="auto" w:after="120"/>
      </w:pPr>
      <w:r>
        <w:t>[29] Kaur, S. and Sharma, H., 2025. Multimodal graph neural networks for earth observation and sustainable resource management: a comprehensive review and research roadmap. Discover Sustainability, 7(1), p.21.</w:t>
      </w:r>
    </w:p>
    <w:p>
      <w:pPr>
        <w:spacing w:line="276" w:lineRule="auto" w:after="120"/>
      </w:pPr>
      <w:r>
        <w:t>[30] Aldossary, M., 2025. GTNet: A Graph–Transformer Neural Network for Robust Ecological Health Monitoring in Smart Cities. Mathematics, 14(1), p.64.</w:t>
      </w:r>
    </w:p>
    <w:p>
      <w:pPr>
        <w:spacing w:line="276" w:lineRule="auto" w:after="120"/>
      </w:pPr>
      <w:r>
        <w:t>[31] Li, Z., Zhao, L., Lu, Y., Ma, Y. and Li, G., 2026. Mamba for Remote Sensing: Architectures, Hybrid Paradigms, and Future Directions. Remote Sensing, 18(2), p.243.</w:t>
      </w:r>
    </w:p>
    <w:p>
      <w:pPr>
        <w:spacing w:line="276" w:lineRule="auto" w:after="120"/>
      </w:pPr>
      <w:r>
        <w:t>[32] Guo, J., Wei, X., Zhang, F. and Ding, Y., 2025. Coupled Assessment of Land Use Changes and Ecological Benefits Using Multi-Source Remote Sensing Data. Agriculture, 15(13), p.1358.</w:t>
      </w:r>
    </w:p>
    <w:p>
      <w:pPr>
        <w:spacing w:line="276" w:lineRule="auto" w:after="120"/>
      </w:pPr>
      <w:r>
        <w:t>[33] Yu, D.Z., Huang, Y., Yang, J.W., Song, X.R. and Chen, X.S., 2026. Is ecological quality of river-connected lake basin higher than disconnected lake basins in the lower reaches of the Yangtze River, China?. Environmental Monitoring and Assessment, 198(5), p.504.</w:t>
      </w:r>
    </w:p>
    <w:p>
      <w:pPr>
        <w:spacing w:line="276" w:lineRule="auto" w:after="120"/>
      </w:pPr>
      <w:r>
        <w:t>[34] Zhu, H., Wang, A., Wang, P., Hu, C. and Zhang, M., 2025. Spatiotemporal Dynamics and Response of Land Surface Temperature and Kernel Normalized Difference Vegetation Index in Yangtze River Economic Belt, China: Multi-Method Analysis. Land, 14(3), p.598.</w:t>
      </w:r>
    </w:p>
    <w:p>
      <w:pPr>
        <w:spacing w:line="276" w:lineRule="auto" w:after="120"/>
      </w:pPr>
      <w:r>
        <w:t>[35] Zhang, Z. and Wu, Y., 2025. Spatiotemporal Evolution and Influencing Factors of Urban Ecological Resilience: Evidence from the Yellow River Basin, China. Sustainability, 17(15), p.7114.</w:t>
      </w:r>
    </w:p>
    <w:p>
      <w:pPr>
        <w:spacing w:line="276" w:lineRule="auto" w:after="120"/>
      </w:pPr>
      <w:r>
        <w:t>[36] Kong, S., Zhang, C., Zhang, M. and Lu, W., 2025. Heterogeneity analysis of the effects of new quality productive forces on ecological resilience in the Yangtze River Delta Economic Belt. Scientific Reports, 15(1), p.20563.</w:t>
      </w:r>
    </w:p>
    <w:p>
      <w:pPr>
        <w:spacing w:line="276" w:lineRule="auto" w:after="120"/>
      </w:pPr>
      <w:r>
        <w:t>[37] Yang, S., 2025. Spatiotemporal Evolution and Driving Mechanisms of Coupling Coordination Between Green Innovation Efficiency and Urban Ecological Resilience: Evidence from Yangtze River Delta, China. Sustainability, 17(19), p.8528.</w:t>
      </w:r>
    </w:p>
    <w:p>
      <w:pPr>
        <w:spacing w:line="276" w:lineRule="auto" w:after="120"/>
      </w:pPr>
      <w:r>
        <w:t>[38] He, X., Wu, B., Shen, G. and Fan, T., 2025. Spatial and Functional Heterogeneity in Regional Resilience: A GIS-Based Analysis of the Chengdu–Chongqing Economic Mega Region. Land, 14(9), p.1769.</w:t>
      </w:r>
    </w:p>
    <w:p>
      <w:pPr>
        <w:spacing w:line="276" w:lineRule="auto" w:after="120"/>
      </w:pPr>
      <w:r>
        <w:t>[39] Yang, X., Tian, H., Wang, Y., Xue, Y., Lv, J. and Wen, T., 2025. Karst remote sensing ecological index KRSEI for monitoring ecological quality in Southwest China. Scientific Reports, 15(1), p.36382.</w:t>
      </w:r>
    </w:p>
    <w:p>
      <w:pPr>
        <w:spacing w:line="276" w:lineRule="auto" w:after="120"/>
      </w:pPr>
      <w:r>
        <w:t>[40] Liu, P., Wen, T., Han, R. and Wu, S., 2025. Study on RSEI Changes Using Remote Sensing and Markov-FLUS Modeling Approach. Sustainability, 17(22), p.10267.</w:t>
      </w:r>
    </w:p>
    <w:p>
      <w:pPr>
        <w:spacing w:line="276" w:lineRule="auto" w:after="120"/>
      </w:pPr>
      <w:r>
        <w:t>[41] Wan, Q., Guo, M. and Pan, F., 2025. Spatial gap and two-dimensional decomposition of urban ecological resilience in China. Frontiers in Built Environment, 11, p.1690346.</w:t>
      </w:r>
    </w:p>
    <w:p>
      <w:pPr>
        <w:spacing w:line="276" w:lineRule="auto" w:after="120"/>
      </w:pPr>
      <w:r>
        <w:t>[42] Ma, J., Wang, M. and Cheng, C., 2026. How Does the Improvement of Ecological Compensation Efficiency Affect Urban Economic Resilience? Evidence from the Yangtze River Economic Belt in China. Sustainability, 18(13), p.6410.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