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Results of Different Deep Learning Model Architectures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Note: Over 250 models were trained but only the best trials are reflected on this report.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1: Results of Different Models</w:t>
      </w:r>
    </w:p>
    <w:tbl>
      <w:tblPr>
        <w:tblStyle w:val="Table1"/>
        <w:tblW w:w="11970.0" w:type="dxa"/>
        <w:jc w:val="left"/>
        <w:tblInd w:w="-12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8"/>
        <w:gridCol w:w="1165"/>
        <w:gridCol w:w="989"/>
        <w:gridCol w:w="1167"/>
        <w:gridCol w:w="1170"/>
        <w:gridCol w:w="2271"/>
        <w:gridCol w:w="2700"/>
        <w:tblGridChange w:id="0">
          <w:tblGrid>
            <w:gridCol w:w="2508"/>
            <w:gridCol w:w="1165"/>
            <w:gridCol w:w="989"/>
            <w:gridCol w:w="1167"/>
            <w:gridCol w:w="1170"/>
            <w:gridCol w:w="2271"/>
            <w:gridCol w:w="27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Split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Layers Units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Set RMSE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Tampa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Predicted RMSE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Tampa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Set RMSE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(St. Pete/Clearwater)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Predicted RMSE              (St. Pete/Clearwater)</w:t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LSTM (Univariate)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7-1.2-1.8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12.56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5.08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18.59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12.5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 (Univariate)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7-1.2-1.8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1.431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2.056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3.748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2.453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LSTM (Multivariate)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7-1.5-1.5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21.57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12.38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21.57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12.38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 (Multivariate)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7-1.5-1.5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33.53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19.76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33.53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19.76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GRU-Based Neural Network Optimization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2: Hyperparameter Tuning for Tampa Model</w:t>
      </w:r>
    </w:p>
    <w:tbl>
      <w:tblPr>
        <w:tblStyle w:val="Table2"/>
        <w:tblW w:w="11790.0" w:type="dxa"/>
        <w:jc w:val="left"/>
        <w:tblInd w:w="-1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1260"/>
        <w:gridCol w:w="990"/>
        <w:gridCol w:w="1170"/>
        <w:gridCol w:w="990"/>
        <w:gridCol w:w="900"/>
        <w:gridCol w:w="1260"/>
        <w:gridCol w:w="1080"/>
        <w:gridCol w:w="1080"/>
        <w:gridCol w:w="1080"/>
        <w:gridCol w:w="1260"/>
        <w:tblGridChange w:id="0">
          <w:tblGrid>
            <w:gridCol w:w="720"/>
            <w:gridCol w:w="1260"/>
            <w:gridCol w:w="990"/>
            <w:gridCol w:w="1170"/>
            <w:gridCol w:w="990"/>
            <w:gridCol w:w="900"/>
            <w:gridCol w:w="1260"/>
            <w:gridCol w:w="1080"/>
            <w:gridCol w:w="1080"/>
            <w:gridCol w:w="1080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Trial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Batch Size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Epochs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Learning Rate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Layers(Stacked)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Layers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Optimizer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Dropout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Patience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RMSE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11.72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10.99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2.043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2.42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3: Hyperparameter Tuning for St. Pete / Clearwater Model</w:t>
      </w:r>
    </w:p>
    <w:tbl>
      <w:tblPr>
        <w:tblStyle w:val="Table3"/>
        <w:tblW w:w="11790.0" w:type="dxa"/>
        <w:jc w:val="left"/>
        <w:tblInd w:w="-1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1260"/>
        <w:gridCol w:w="990"/>
        <w:gridCol w:w="1170"/>
        <w:gridCol w:w="990"/>
        <w:gridCol w:w="900"/>
        <w:gridCol w:w="1260"/>
        <w:gridCol w:w="1080"/>
        <w:gridCol w:w="1080"/>
        <w:gridCol w:w="1080"/>
        <w:gridCol w:w="1260"/>
        <w:tblGridChange w:id="0">
          <w:tblGrid>
            <w:gridCol w:w="720"/>
            <w:gridCol w:w="1260"/>
            <w:gridCol w:w="990"/>
            <w:gridCol w:w="1170"/>
            <w:gridCol w:w="990"/>
            <w:gridCol w:w="900"/>
            <w:gridCol w:w="1260"/>
            <w:gridCol w:w="1080"/>
            <w:gridCol w:w="1080"/>
            <w:gridCol w:w="1080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Trial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Batch Size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Epochs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Learning Rate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Layers(Stacked)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Layers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Optimizer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Dropout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Patience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RMSE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Adams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5.24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Adams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20.15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14.77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Adams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26.80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Adams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13.08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8.91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361950</wp:posOffset>
            </wp:positionV>
            <wp:extent cx="3686175" cy="2657475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2819400</wp:posOffset>
            </wp:positionH>
            <wp:positionV relativeFrom="paragraph">
              <wp:posOffset>361950</wp:posOffset>
            </wp:positionV>
            <wp:extent cx="3962321" cy="265747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321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1: Tampa Model                                             Figure 2: St. Pete / Clearwater Model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LSTM-Based Neural Network Optimization (Multivariate Time-Series Data)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Table 4: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Hyperparameter Tuning for Fundamental Data LSTM Model </w:t>
      </w:r>
      <w:r w:rsidDel="00000000" w:rsidR="00000000" w:rsidRPr="00000000">
        <w:rPr>
          <w:rtl w:val="0"/>
        </w:rPr>
      </w:r>
    </w:p>
    <w:tbl>
      <w:tblPr>
        <w:tblStyle w:val="Table4"/>
        <w:tblW w:w="11790.0" w:type="dxa"/>
        <w:jc w:val="left"/>
        <w:tblInd w:w="-1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1260"/>
        <w:gridCol w:w="990"/>
        <w:gridCol w:w="1170"/>
        <w:gridCol w:w="990"/>
        <w:gridCol w:w="900"/>
        <w:gridCol w:w="1260"/>
        <w:gridCol w:w="1080"/>
        <w:gridCol w:w="1080"/>
        <w:gridCol w:w="1080"/>
        <w:gridCol w:w="1260"/>
        <w:tblGridChange w:id="0">
          <w:tblGrid>
            <w:gridCol w:w="720"/>
            <w:gridCol w:w="1260"/>
            <w:gridCol w:w="990"/>
            <w:gridCol w:w="1170"/>
            <w:gridCol w:w="990"/>
            <w:gridCol w:w="900"/>
            <w:gridCol w:w="1260"/>
            <w:gridCol w:w="1080"/>
            <w:gridCol w:w="1080"/>
            <w:gridCol w:w="1080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Trial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Batch Size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Epochs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Learning Rate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Layers(Stacked)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Layers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Optimizer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Dropout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Patience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RMSE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   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+ 5 Dense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SGD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21.565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+ 1 Dense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SGD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48.18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+ 1 Dense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SGD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52.32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32.98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+ 3 Dense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SGD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35.27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20.47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GRU-Based Neural Network Optimization (Multivariate Time-Series Data)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Table 5: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Hyperparameter Tuning for Fundamental Data GRU Model </w:t>
      </w:r>
      <w:r w:rsidDel="00000000" w:rsidR="00000000" w:rsidRPr="00000000">
        <w:rPr>
          <w:rtl w:val="0"/>
        </w:rPr>
      </w:r>
    </w:p>
    <w:tbl>
      <w:tblPr>
        <w:tblStyle w:val="Table5"/>
        <w:tblW w:w="11790.0" w:type="dxa"/>
        <w:jc w:val="left"/>
        <w:tblInd w:w="-1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1260"/>
        <w:gridCol w:w="990"/>
        <w:gridCol w:w="1170"/>
        <w:gridCol w:w="990"/>
        <w:gridCol w:w="900"/>
        <w:gridCol w:w="1260"/>
        <w:gridCol w:w="1080"/>
        <w:gridCol w:w="1080"/>
        <w:gridCol w:w="1080"/>
        <w:gridCol w:w="1260"/>
        <w:tblGridChange w:id="0">
          <w:tblGrid>
            <w:gridCol w:w="720"/>
            <w:gridCol w:w="1260"/>
            <w:gridCol w:w="990"/>
            <w:gridCol w:w="1170"/>
            <w:gridCol w:w="990"/>
            <w:gridCol w:w="900"/>
            <w:gridCol w:w="1260"/>
            <w:gridCol w:w="1080"/>
            <w:gridCol w:w="1080"/>
            <w:gridCol w:w="1080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Trial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Batch Size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Epochs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Learning Rate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Layers(Stacked)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Layers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Optimizer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Dropout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Patience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RMSE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+ 5 Dense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34.45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+ 3 Dense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SGD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43.22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500(59)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+  5 Dense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33.53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19.76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 (78)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+ 5 Dense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35.25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20.36</w:t>
            </w:r>
          </w:p>
        </w:tc>
      </w:tr>
    </w:tbl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B7E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810B6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0B6A"/>
  </w:style>
  <w:style w:type="paragraph" w:styleId="Footer">
    <w:name w:val="footer"/>
    <w:basedOn w:val="Normal"/>
    <w:link w:val="FooterChar"/>
    <w:uiPriority w:val="99"/>
    <w:unhideWhenUsed w:val="1"/>
    <w:rsid w:val="00810B6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0B6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Yru4Mgi2YmP1kcT7JvECSD/L0Q==">AMUW2mVNE4ysugC46RlzOWSNtj33TEkxsPMHvu9j8dDtZKLPhFewxscx5W3XXWw+Wp7YWfVsI1IdV2cadsEoB1ZItH+4KUuzYqn+H20mnD/7LeNSMolS8Jc=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2022-04-24T18:27:00Z</dcterms:created>
  <dc:creator>Kejvi Cupa</dc:creator>
</cp:coreProperties>
</file>