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23E" w:rsidRPr="00AF623E" w:rsidRDefault="00AF623E" w:rsidP="00AF623E">
      <w:pPr>
        <w:shd w:val="clear" w:color="auto" w:fill="FFFFFF"/>
        <w:spacing w:after="270" w:line="240" w:lineRule="auto"/>
        <w:jc w:val="center"/>
        <w:rPr>
          <w:rFonts w:ascii="Arial" w:eastAsia="Times New Roman" w:hAnsi="Arial" w:cs="Arial"/>
          <w:color w:val="292929"/>
          <w:sz w:val="23"/>
          <w:szCs w:val="23"/>
          <w:lang w:eastAsia="ru-RU"/>
        </w:rPr>
      </w:pPr>
      <w:r w:rsidRPr="00AF623E">
        <w:rPr>
          <w:rFonts w:ascii="Arial" w:eastAsia="Times New Roman" w:hAnsi="Arial" w:cs="Arial"/>
          <w:b/>
          <w:bCs/>
          <w:color w:val="292929"/>
          <w:sz w:val="23"/>
          <w:szCs w:val="23"/>
          <w:lang w:eastAsia="ru-RU"/>
        </w:rPr>
        <w:t>Перечень ТНПА, необходимых для сертификации выполнения строительно-монтажных работ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86"/>
        <w:gridCol w:w="6653"/>
      </w:tblGrid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Общие ТНПА для всех видов работ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ТР 2009/013/BY «Здания и сооружения, строительные материалы и изделия. Безопасность».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СН 1.03.04-2020 «Организация строительного производства».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ТКП 45-1.01-221-2010 «Строительство. Оценка системы производственного контроля. Основные положения и порядок проведения».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</w:r>
            <w:bookmarkStart w:id="0" w:name="_GoBack"/>
            <w:bookmarkEnd w:id="0"/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СТБ 1306-2002 «Строительство. Входной контроль продукции. Основные положения».</w:t>
            </w:r>
          </w:p>
        </w:tc>
      </w:tr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Заполнение оконных и дверных проемов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ТКП 45-3.02-223-2010 «Заполнение оконных и дверных проемов. Правила проектирования и устройства».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1484-2004 «Строительство. Заполнение оконных и дверных проемов. Номенклатура контролируемых показателей качества. Контроль качества работ».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1476-2004 «Строительство. Заполнение оконных и дверных проемов. Методы определения точности установки окон и дверей в проемах».</w:t>
            </w:r>
          </w:p>
        </w:tc>
      </w:tr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Устройство изоляционных покрытий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ТКП 45-5.08-75-2007 «Изоляционные покрытия. Правила устройства».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1846-2008 «Строительство. Устройство изоляционных покрытий. Номенклатура контролируемых показателей качества. Контроль качества работ».</w:t>
            </w:r>
          </w:p>
        </w:tc>
      </w:tr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Устройство антикоррозионных покрытий строительных конструкций сооружений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ТКП 45-5.09-33-2006 «Антикоррозионные покрытия строительных конструкций зданий и сооружений. Правила устройства».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1684-2006 «Строительство. Устройство антикоррозионных покрытий строительных конструкций зданий и сооружений. Номенклатура контролируемых показателей. Контроль качества работ».</w:t>
            </w:r>
          </w:p>
        </w:tc>
      </w:tr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Устройство дорожных покрытий пешеходных зон из тротуарных плит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ТКП 45-3.02-7-2005 «Благоустройство территорий. Дорожные одежды с покрытием из плит тротуарных. Правила устройства».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1685-2006 «Строительство. Устройство дорожных одежд с покрытием из плит тротуарных. Номенклатура контролируемых показателей качества. Контроль качества работ».</w:t>
            </w:r>
          </w:p>
        </w:tc>
      </w:tr>
      <w:tr w:rsidR="00AF623E" w:rsidRPr="00AF623E" w:rsidTr="007D15B7">
        <w:tc>
          <w:tcPr>
            <w:tcW w:w="2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Монтаж наружных сетей и сооружений</w:t>
            </w:r>
          </w:p>
        </w:tc>
        <w:tc>
          <w:tcPr>
            <w:tcW w:w="66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623E" w:rsidRPr="00AF623E" w:rsidRDefault="00AF623E" w:rsidP="00AF623E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</w:pP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t>ТКП 45-4.01-272-2012 «Наружные сети и сооружения водоснабжения и канализации. Правила монтажа».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ТКП 45-4.01-29-2006 «Сети водоснабжения и канализации из полимерных труб. Правила проектирования и монтажа».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2177-2011 Строительство. Монтаж наружных сетей и сооружений. Номенклатура контролируемых показателей качества работ».</w:t>
            </w:r>
            <w:r w:rsidRPr="00AF623E">
              <w:rPr>
                <w:rFonts w:ascii="Arial" w:eastAsia="Times New Roman" w:hAnsi="Arial" w:cs="Arial"/>
                <w:color w:val="292929"/>
                <w:sz w:val="23"/>
                <w:szCs w:val="23"/>
                <w:lang w:eastAsia="ru-RU"/>
              </w:rPr>
              <w:br/>
              <w:t>СТБ 2072-2010 «Строительство. Монтаж наружных сетей и сооружений водоснабжения и канализации. Контроль качества работ».</w:t>
            </w:r>
          </w:p>
        </w:tc>
      </w:tr>
    </w:tbl>
    <w:p w:rsidR="008D0FF1" w:rsidRDefault="008D0FF1" w:rsidP="00AF623E"/>
    <w:sectPr w:rsidR="008D0FF1" w:rsidSect="007D15B7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3E"/>
    <w:rsid w:val="00044C39"/>
    <w:rsid w:val="00063329"/>
    <w:rsid w:val="00072A55"/>
    <w:rsid w:val="000C27DB"/>
    <w:rsid w:val="000E2BDB"/>
    <w:rsid w:val="00127D89"/>
    <w:rsid w:val="00131FCB"/>
    <w:rsid w:val="001677B5"/>
    <w:rsid w:val="0018054C"/>
    <w:rsid w:val="001B4E90"/>
    <w:rsid w:val="001D13A2"/>
    <w:rsid w:val="001F3084"/>
    <w:rsid w:val="00233E4A"/>
    <w:rsid w:val="00234794"/>
    <w:rsid w:val="00287F2B"/>
    <w:rsid w:val="002C06DA"/>
    <w:rsid w:val="002F514B"/>
    <w:rsid w:val="00315810"/>
    <w:rsid w:val="00357B39"/>
    <w:rsid w:val="003B46F9"/>
    <w:rsid w:val="003D7166"/>
    <w:rsid w:val="00413A55"/>
    <w:rsid w:val="00422D75"/>
    <w:rsid w:val="00430F60"/>
    <w:rsid w:val="00447803"/>
    <w:rsid w:val="004B303F"/>
    <w:rsid w:val="004C1070"/>
    <w:rsid w:val="004D3321"/>
    <w:rsid w:val="004D79CA"/>
    <w:rsid w:val="00514291"/>
    <w:rsid w:val="00533B11"/>
    <w:rsid w:val="00544AF1"/>
    <w:rsid w:val="00546C6F"/>
    <w:rsid w:val="00577D6B"/>
    <w:rsid w:val="005950CC"/>
    <w:rsid w:val="00647C71"/>
    <w:rsid w:val="006547BC"/>
    <w:rsid w:val="00657BA4"/>
    <w:rsid w:val="006E4DA7"/>
    <w:rsid w:val="006E6DE9"/>
    <w:rsid w:val="00792405"/>
    <w:rsid w:val="007C1ECA"/>
    <w:rsid w:val="007D15B7"/>
    <w:rsid w:val="007E782F"/>
    <w:rsid w:val="00801D9B"/>
    <w:rsid w:val="00824F79"/>
    <w:rsid w:val="00845FFA"/>
    <w:rsid w:val="008859E2"/>
    <w:rsid w:val="008A34A0"/>
    <w:rsid w:val="008D0FF1"/>
    <w:rsid w:val="008F3A40"/>
    <w:rsid w:val="00912D07"/>
    <w:rsid w:val="00924D7D"/>
    <w:rsid w:val="00946CA4"/>
    <w:rsid w:val="009504A8"/>
    <w:rsid w:val="00973673"/>
    <w:rsid w:val="009A02FC"/>
    <w:rsid w:val="009B61BB"/>
    <w:rsid w:val="009C55B5"/>
    <w:rsid w:val="009F02EF"/>
    <w:rsid w:val="00A4017E"/>
    <w:rsid w:val="00A519BD"/>
    <w:rsid w:val="00A759DF"/>
    <w:rsid w:val="00AF37BE"/>
    <w:rsid w:val="00AF623E"/>
    <w:rsid w:val="00AF7CDC"/>
    <w:rsid w:val="00BD7FA7"/>
    <w:rsid w:val="00C06702"/>
    <w:rsid w:val="00C379EE"/>
    <w:rsid w:val="00C67FCC"/>
    <w:rsid w:val="00C82806"/>
    <w:rsid w:val="00CF6031"/>
    <w:rsid w:val="00D0257D"/>
    <w:rsid w:val="00D07066"/>
    <w:rsid w:val="00D22C56"/>
    <w:rsid w:val="00D24995"/>
    <w:rsid w:val="00D331BE"/>
    <w:rsid w:val="00DC4138"/>
    <w:rsid w:val="00DF0EDD"/>
    <w:rsid w:val="00DF45DD"/>
    <w:rsid w:val="00E0273F"/>
    <w:rsid w:val="00E02974"/>
    <w:rsid w:val="00EA0C54"/>
    <w:rsid w:val="00EA770C"/>
    <w:rsid w:val="00EB06B9"/>
    <w:rsid w:val="00EB7164"/>
    <w:rsid w:val="00EB7211"/>
    <w:rsid w:val="00EC527E"/>
    <w:rsid w:val="00EC7E75"/>
    <w:rsid w:val="00ED46EF"/>
    <w:rsid w:val="00EE2AAE"/>
    <w:rsid w:val="00F07EBE"/>
    <w:rsid w:val="00F15463"/>
    <w:rsid w:val="00F2474A"/>
    <w:rsid w:val="00F55B95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B5373-CA50-4188-AC2F-396D40DF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cp:lastPrinted>2023-10-04T10:59:00Z</cp:lastPrinted>
  <dcterms:created xsi:type="dcterms:W3CDTF">2023-08-08T06:20:00Z</dcterms:created>
  <dcterms:modified xsi:type="dcterms:W3CDTF">2023-10-04T11:02:00Z</dcterms:modified>
</cp:coreProperties>
</file>