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534" w:rsidRDefault="00384534" w:rsidP="00384534">
      <w:pPr>
        <w:jc w:val="center"/>
        <w:rPr>
          <w:sz w:val="72"/>
          <w:szCs w:val="72"/>
        </w:rPr>
      </w:pPr>
      <w:r w:rsidRPr="00CF5146">
        <w:rPr>
          <w:noProof/>
          <w:sz w:val="72"/>
          <w:szCs w:val="72"/>
          <w:lang w:val="en-US"/>
        </w:rPr>
        <w:drawing>
          <wp:inline distT="0" distB="0" distL="0" distR="0">
            <wp:extent cx="1285875" cy="1295400"/>
            <wp:effectExtent l="0" t="0" r="0" b="0"/>
            <wp:docPr id="1" name="Picture 1" descr="iitkLog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itkLogo.gif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t xml:space="preserve">    </w:t>
      </w:r>
      <w:r w:rsidRPr="002B2AB3">
        <w:rPr>
          <w:rFonts w:ascii="Calibri" w:hAnsi="Calibri"/>
          <w:b/>
          <w:sz w:val="44"/>
          <w:szCs w:val="44"/>
        </w:rPr>
        <w:t>SURGE 2014</w:t>
      </w:r>
      <w:r>
        <w:rPr>
          <w:sz w:val="72"/>
          <w:szCs w:val="72"/>
        </w:rPr>
        <w:t xml:space="preserve">    </w:t>
      </w:r>
      <w:r w:rsidRPr="00CF5146">
        <w:rPr>
          <w:noProof/>
          <w:sz w:val="72"/>
          <w:szCs w:val="72"/>
          <w:lang w:val="en-US"/>
        </w:rPr>
        <w:drawing>
          <wp:inline distT="0" distB="0" distL="0" distR="0">
            <wp:extent cx="1276350" cy="1076325"/>
            <wp:effectExtent l="0" t="0" r="0" b="0"/>
            <wp:docPr id="2" name="Picture 2" descr="image0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age003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700" cy="10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F8" w:rsidRDefault="00C838F8" w:rsidP="00C838F8">
      <w:pPr>
        <w:spacing w:after="0"/>
        <w:ind w:left="720" w:firstLine="720"/>
        <w:rPr>
          <w:rFonts w:ascii="Calibri" w:hAnsi="Calibri"/>
          <w:b/>
          <w:sz w:val="36"/>
          <w:szCs w:val="36"/>
          <w:u w:val="single"/>
        </w:rPr>
      </w:pPr>
    </w:p>
    <w:p w:rsidR="00384534" w:rsidRPr="002B2AB3" w:rsidRDefault="00C838F8" w:rsidP="00C838F8">
      <w:pPr>
        <w:spacing w:after="0"/>
        <w:ind w:left="720" w:firstLine="720"/>
        <w:rPr>
          <w:rFonts w:ascii="Calibri" w:hAnsi="Calibri"/>
          <w:b/>
          <w:sz w:val="36"/>
          <w:szCs w:val="36"/>
          <w:u w:val="single"/>
        </w:rPr>
      </w:pPr>
      <w:proofErr w:type="spellStart"/>
      <w:r>
        <w:rPr>
          <w:rFonts w:ascii="Calibri" w:hAnsi="Calibri"/>
          <w:b/>
          <w:sz w:val="36"/>
          <w:szCs w:val="36"/>
          <w:u w:val="single"/>
        </w:rPr>
        <w:t>RoadMap</w:t>
      </w:r>
      <w:proofErr w:type="spellEnd"/>
      <w:r>
        <w:rPr>
          <w:rFonts w:ascii="Calibri" w:hAnsi="Calibri"/>
          <w:b/>
          <w:sz w:val="36"/>
          <w:szCs w:val="36"/>
          <w:u w:val="single"/>
        </w:rPr>
        <w:t xml:space="preserve"> Based Robot Motion Planning</w:t>
      </w:r>
    </w:p>
    <w:p w:rsidR="00C838F8" w:rsidRDefault="00C838F8" w:rsidP="00C838F8">
      <w:pPr>
        <w:spacing w:after="0"/>
        <w:ind w:left="2880" w:firstLine="720"/>
        <w:rPr>
          <w:sz w:val="40"/>
          <w:szCs w:val="40"/>
        </w:rPr>
      </w:pPr>
    </w:p>
    <w:p w:rsidR="00384534" w:rsidRPr="003205AB" w:rsidRDefault="00384534" w:rsidP="00C838F8">
      <w:pPr>
        <w:spacing w:after="0"/>
        <w:ind w:left="2880" w:firstLine="720"/>
        <w:rPr>
          <w:sz w:val="24"/>
          <w:szCs w:val="24"/>
        </w:rPr>
      </w:pPr>
      <w:r w:rsidRPr="003205AB">
        <w:rPr>
          <w:sz w:val="24"/>
          <w:szCs w:val="24"/>
        </w:rPr>
        <w:t>Submitted by</w:t>
      </w:r>
    </w:p>
    <w:p w:rsidR="00384534" w:rsidRPr="002B2AB3" w:rsidRDefault="00C838F8" w:rsidP="00384534">
      <w:pPr>
        <w:spacing w:after="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Siddhant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Manocha</w:t>
      </w:r>
      <w:proofErr w:type="spellEnd"/>
      <w:r>
        <w:rPr>
          <w:sz w:val="26"/>
          <w:szCs w:val="26"/>
        </w:rPr>
        <w:t xml:space="preserve"> (12714</w:t>
      </w:r>
      <w:r w:rsidR="00384534" w:rsidRPr="002B2AB3">
        <w:rPr>
          <w:sz w:val="26"/>
          <w:szCs w:val="26"/>
        </w:rPr>
        <w:t>)</w:t>
      </w:r>
    </w:p>
    <w:p w:rsidR="00384534" w:rsidRPr="002B2AB3" w:rsidRDefault="00384534" w:rsidP="00384534">
      <w:pPr>
        <w:spacing w:after="0"/>
        <w:jc w:val="center"/>
        <w:rPr>
          <w:sz w:val="26"/>
          <w:szCs w:val="26"/>
        </w:rPr>
      </w:pPr>
      <w:r w:rsidRPr="002B2AB3">
        <w:rPr>
          <w:sz w:val="26"/>
          <w:szCs w:val="26"/>
        </w:rPr>
        <w:t xml:space="preserve">Department of </w:t>
      </w:r>
      <w:r w:rsidR="00C838F8">
        <w:rPr>
          <w:sz w:val="26"/>
          <w:szCs w:val="26"/>
        </w:rPr>
        <w:t xml:space="preserve">Computer Sci. </w:t>
      </w:r>
      <w:proofErr w:type="gramStart"/>
      <w:r w:rsidR="00C838F8">
        <w:rPr>
          <w:sz w:val="26"/>
          <w:szCs w:val="26"/>
        </w:rPr>
        <w:t>And Eng.</w:t>
      </w:r>
      <w:r w:rsidRPr="002B2AB3">
        <w:rPr>
          <w:sz w:val="26"/>
          <w:szCs w:val="26"/>
        </w:rPr>
        <w:t>,</w:t>
      </w:r>
      <w:proofErr w:type="gramEnd"/>
    </w:p>
    <w:p w:rsidR="00384534" w:rsidRPr="002B2AB3" w:rsidRDefault="00384534" w:rsidP="00384534">
      <w:pPr>
        <w:spacing w:after="0"/>
        <w:jc w:val="center"/>
        <w:rPr>
          <w:sz w:val="26"/>
          <w:szCs w:val="26"/>
        </w:rPr>
      </w:pPr>
      <w:r w:rsidRPr="002B2AB3">
        <w:rPr>
          <w:sz w:val="26"/>
          <w:szCs w:val="26"/>
        </w:rPr>
        <w:t>Indian Institute of Technology, Kanpur</w:t>
      </w:r>
    </w:p>
    <w:p w:rsidR="00C838F8" w:rsidRDefault="00C838F8" w:rsidP="00384534">
      <w:pPr>
        <w:spacing w:after="0"/>
        <w:jc w:val="center"/>
        <w:rPr>
          <w:sz w:val="28"/>
          <w:szCs w:val="28"/>
        </w:rPr>
      </w:pPr>
    </w:p>
    <w:p w:rsidR="00384534" w:rsidRPr="003205AB" w:rsidRDefault="00384534" w:rsidP="00384534">
      <w:pPr>
        <w:spacing w:after="0"/>
        <w:jc w:val="center"/>
        <w:rPr>
          <w:sz w:val="24"/>
          <w:szCs w:val="24"/>
        </w:rPr>
      </w:pPr>
      <w:r w:rsidRPr="003205AB">
        <w:rPr>
          <w:sz w:val="24"/>
          <w:szCs w:val="24"/>
        </w:rPr>
        <w:t>Under the guidance of</w:t>
      </w:r>
    </w:p>
    <w:p w:rsidR="00384534" w:rsidRPr="002B2AB3" w:rsidRDefault="00384534" w:rsidP="00384534">
      <w:pPr>
        <w:spacing w:after="0"/>
        <w:jc w:val="center"/>
        <w:rPr>
          <w:sz w:val="26"/>
          <w:szCs w:val="26"/>
        </w:rPr>
      </w:pPr>
      <w:proofErr w:type="spellStart"/>
      <w:r w:rsidRPr="002B2AB3">
        <w:rPr>
          <w:sz w:val="26"/>
          <w:szCs w:val="26"/>
        </w:rPr>
        <w:t>Dr</w:t>
      </w:r>
      <w:r w:rsidR="00C838F8">
        <w:rPr>
          <w:sz w:val="26"/>
          <w:szCs w:val="26"/>
        </w:rPr>
        <w:t>.Amitabha</w:t>
      </w:r>
      <w:proofErr w:type="spellEnd"/>
      <w:r w:rsidR="00C838F8">
        <w:rPr>
          <w:sz w:val="26"/>
          <w:szCs w:val="26"/>
        </w:rPr>
        <w:t xml:space="preserve"> </w:t>
      </w:r>
      <w:proofErr w:type="spellStart"/>
      <w:r w:rsidR="00C838F8">
        <w:rPr>
          <w:sz w:val="26"/>
          <w:szCs w:val="26"/>
        </w:rPr>
        <w:t>Mukerjee</w:t>
      </w:r>
      <w:proofErr w:type="spellEnd"/>
    </w:p>
    <w:p w:rsidR="00C838F8" w:rsidRPr="002B2AB3" w:rsidRDefault="00C838F8" w:rsidP="00C838F8">
      <w:pPr>
        <w:spacing w:after="0"/>
        <w:jc w:val="center"/>
        <w:rPr>
          <w:sz w:val="26"/>
          <w:szCs w:val="26"/>
        </w:rPr>
      </w:pPr>
      <w:proofErr w:type="gramStart"/>
      <w:r w:rsidRPr="002B2AB3">
        <w:rPr>
          <w:sz w:val="26"/>
          <w:szCs w:val="26"/>
        </w:rPr>
        <w:t xml:space="preserve">Department of </w:t>
      </w:r>
      <w:r>
        <w:rPr>
          <w:sz w:val="26"/>
          <w:szCs w:val="26"/>
        </w:rPr>
        <w:t>Computer Sci.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And Eng.</w:t>
      </w:r>
      <w:r w:rsidRPr="002B2AB3">
        <w:rPr>
          <w:sz w:val="26"/>
          <w:szCs w:val="26"/>
        </w:rPr>
        <w:t>,</w:t>
      </w:r>
      <w:proofErr w:type="gramEnd"/>
    </w:p>
    <w:p w:rsidR="00384534" w:rsidRPr="002B2AB3" w:rsidRDefault="00384534" w:rsidP="00384534">
      <w:pPr>
        <w:spacing w:after="0"/>
        <w:jc w:val="center"/>
        <w:rPr>
          <w:sz w:val="26"/>
          <w:szCs w:val="26"/>
        </w:rPr>
      </w:pPr>
      <w:r w:rsidRPr="002B2AB3">
        <w:rPr>
          <w:sz w:val="26"/>
          <w:szCs w:val="26"/>
        </w:rPr>
        <w:t>Indian Institute of Technology, Kanpur</w:t>
      </w:r>
    </w:p>
    <w:p w:rsidR="00384534" w:rsidRDefault="00384534" w:rsidP="00384534">
      <w:pPr>
        <w:spacing w:after="0"/>
        <w:jc w:val="center"/>
        <w:rPr>
          <w:sz w:val="28"/>
          <w:szCs w:val="28"/>
        </w:rPr>
      </w:pPr>
    </w:p>
    <w:p w:rsidR="00C838F8" w:rsidRDefault="00C838F8" w:rsidP="00C838F8">
      <w:pPr>
        <w:ind w:left="2160" w:firstLine="720"/>
        <w:rPr>
          <w:rFonts w:ascii="Calibri" w:hAnsi="Calibri"/>
          <w:b/>
          <w:sz w:val="36"/>
          <w:szCs w:val="36"/>
        </w:rPr>
      </w:pPr>
    </w:p>
    <w:p w:rsidR="00C838F8" w:rsidRDefault="00C838F8" w:rsidP="00C838F8">
      <w:pPr>
        <w:ind w:left="2160" w:firstLine="720"/>
        <w:rPr>
          <w:rFonts w:ascii="Calibri" w:hAnsi="Calibri"/>
          <w:b/>
          <w:sz w:val="36"/>
          <w:szCs w:val="36"/>
        </w:rPr>
      </w:pPr>
    </w:p>
    <w:p w:rsidR="00C838F8" w:rsidRDefault="00C838F8" w:rsidP="00C838F8">
      <w:pPr>
        <w:ind w:left="2160" w:firstLine="720"/>
        <w:rPr>
          <w:rFonts w:ascii="Calibri" w:hAnsi="Calibri"/>
          <w:b/>
          <w:sz w:val="36"/>
          <w:szCs w:val="36"/>
        </w:rPr>
      </w:pPr>
    </w:p>
    <w:p w:rsidR="00C838F8" w:rsidRPr="002B2AB3" w:rsidRDefault="00C838F8" w:rsidP="00C838F8">
      <w:pPr>
        <w:ind w:left="2160" w:firstLine="720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PROJECT ABSTRACT</w:t>
      </w:r>
    </w:p>
    <w:p w:rsidR="00EA416A" w:rsidRDefault="00C838F8">
      <w:r w:rsidRPr="00C838F8">
        <w:rPr>
          <w:sz w:val="24"/>
          <w:szCs w:val="24"/>
        </w:rPr>
        <w:t xml:space="preserve">In this work , we attempt to learn robot trajectories that can be generalised to unknown </w:t>
      </w:r>
      <w:proofErr w:type="spellStart"/>
      <w:r w:rsidRPr="00C838F8">
        <w:rPr>
          <w:sz w:val="24"/>
          <w:szCs w:val="24"/>
        </w:rPr>
        <w:t>environments.We</w:t>
      </w:r>
      <w:proofErr w:type="spellEnd"/>
      <w:r w:rsidRPr="00C838F8">
        <w:rPr>
          <w:sz w:val="24"/>
          <w:szCs w:val="24"/>
        </w:rPr>
        <w:t xml:space="preserve"> use vision based methods to learn an effective path from source configuration to destination using roadmap based </w:t>
      </w:r>
      <w:proofErr w:type="spellStart"/>
      <w:r w:rsidRPr="00C838F8">
        <w:rPr>
          <w:sz w:val="24"/>
          <w:szCs w:val="24"/>
        </w:rPr>
        <w:t>approach.We</w:t>
      </w:r>
      <w:proofErr w:type="spellEnd"/>
      <w:r w:rsidRPr="00C838F8">
        <w:rPr>
          <w:sz w:val="24"/>
          <w:szCs w:val="24"/>
        </w:rPr>
        <w:t xml:space="preserve"> capture images of random robot configuration(Y) with corresponding joint parameters( θ).Both data are </w:t>
      </w:r>
      <w:proofErr w:type="spellStart"/>
      <w:r w:rsidRPr="00C838F8">
        <w:rPr>
          <w:sz w:val="24"/>
          <w:szCs w:val="24"/>
        </w:rPr>
        <w:t>seperately</w:t>
      </w:r>
      <w:proofErr w:type="spellEnd"/>
      <w:r w:rsidRPr="00C838F8">
        <w:rPr>
          <w:sz w:val="24"/>
          <w:szCs w:val="24"/>
        </w:rPr>
        <w:t xml:space="preserve"> processed and are coupled to learn an effective  map Y → θ  using Gaussian Process </w:t>
      </w:r>
      <w:proofErr w:type="spellStart"/>
      <w:r w:rsidRPr="00C838F8">
        <w:rPr>
          <w:sz w:val="24"/>
          <w:szCs w:val="24"/>
        </w:rPr>
        <w:t>Regression.Dimensionality</w:t>
      </w:r>
      <w:proofErr w:type="spellEnd"/>
      <w:r w:rsidRPr="00C838F8">
        <w:rPr>
          <w:sz w:val="24"/>
          <w:szCs w:val="24"/>
        </w:rPr>
        <w:t xml:space="preserve"> Reduction Techniques including Random Projections and Gaussian Process Latent Variable Model are implemented to form a lower dimensional embedding of image feature space to improve the </w:t>
      </w:r>
      <w:proofErr w:type="spellStart"/>
      <w:r w:rsidRPr="00C838F8">
        <w:rPr>
          <w:sz w:val="24"/>
          <w:szCs w:val="24"/>
        </w:rPr>
        <w:t>mapping.Statistical</w:t>
      </w:r>
      <w:proofErr w:type="spellEnd"/>
      <w:r w:rsidRPr="00C838F8">
        <w:rPr>
          <w:sz w:val="24"/>
          <w:szCs w:val="24"/>
        </w:rPr>
        <w:t xml:space="preserve"> evaluation of </w:t>
      </w:r>
      <w:proofErr w:type="gramStart"/>
      <w:r w:rsidRPr="00C838F8">
        <w:rPr>
          <w:sz w:val="24"/>
          <w:szCs w:val="24"/>
        </w:rPr>
        <w:t>generated</w:t>
      </w:r>
      <w:proofErr w:type="gramEnd"/>
      <w:r w:rsidRPr="00C838F8">
        <w:rPr>
          <w:sz w:val="24"/>
          <w:szCs w:val="24"/>
        </w:rPr>
        <w:t xml:space="preserve"> joint parameters against ground truth data for path generation match favourably.</w:t>
      </w:r>
    </w:p>
    <w:sectPr w:rsidR="00EA416A" w:rsidSect="001F1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319A"/>
    <w:rsid w:val="00045998"/>
    <w:rsid w:val="0005799A"/>
    <w:rsid w:val="00067572"/>
    <w:rsid w:val="001826CD"/>
    <w:rsid w:val="001E28D5"/>
    <w:rsid w:val="001F1157"/>
    <w:rsid w:val="00217789"/>
    <w:rsid w:val="0031764E"/>
    <w:rsid w:val="00384534"/>
    <w:rsid w:val="0057720B"/>
    <w:rsid w:val="006B11E9"/>
    <w:rsid w:val="0076319A"/>
    <w:rsid w:val="007A3E58"/>
    <w:rsid w:val="007C2603"/>
    <w:rsid w:val="007E4274"/>
    <w:rsid w:val="008C6763"/>
    <w:rsid w:val="009B5775"/>
    <w:rsid w:val="00A31255"/>
    <w:rsid w:val="00A46564"/>
    <w:rsid w:val="00AB2A2C"/>
    <w:rsid w:val="00C04437"/>
    <w:rsid w:val="00C838F8"/>
    <w:rsid w:val="00D92A61"/>
    <w:rsid w:val="00DB756A"/>
    <w:rsid w:val="00DC6F35"/>
    <w:rsid w:val="00E060E1"/>
    <w:rsid w:val="00E41946"/>
    <w:rsid w:val="00EA416A"/>
    <w:rsid w:val="00EA7D6B"/>
    <w:rsid w:val="00EE40F3"/>
    <w:rsid w:val="00F6777C"/>
    <w:rsid w:val="00F91EE8"/>
    <w:rsid w:val="00FA1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5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siddhant</cp:lastModifiedBy>
  <cp:revision>2</cp:revision>
  <dcterms:created xsi:type="dcterms:W3CDTF">2014-07-09T16:32:00Z</dcterms:created>
  <dcterms:modified xsi:type="dcterms:W3CDTF">2014-07-09T16:32:00Z</dcterms:modified>
</cp:coreProperties>
</file>