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FB8D" w14:textId="66241B01" w:rsidR="00BB5EA9" w:rsidRDefault="00BB5E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EA9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BB5EA9">
        <w:rPr>
          <w:rFonts w:ascii="Times New Roman" w:hAnsi="Times New Roman" w:cs="Times New Roman"/>
          <w:b/>
          <w:bCs/>
          <w:sz w:val="32"/>
          <w:szCs w:val="32"/>
        </w:rPr>
        <w:t xml:space="preserve"> Report: Customer Purchase </w:t>
      </w:r>
      <w:r w:rsidRPr="00BB5EA9">
        <w:rPr>
          <w:rFonts w:ascii="Times New Roman" w:hAnsi="Times New Roman" w:cs="Times New Roman"/>
          <w:b/>
          <w:bCs/>
          <w:sz w:val="32"/>
          <w:szCs w:val="32"/>
        </w:rPr>
        <w:t>Behaviour</w:t>
      </w:r>
      <w:r w:rsidRPr="00BB5EA9">
        <w:rPr>
          <w:rFonts w:ascii="Times New Roman" w:hAnsi="Times New Roman" w:cs="Times New Roman"/>
          <w:b/>
          <w:bCs/>
          <w:sz w:val="32"/>
          <w:szCs w:val="32"/>
        </w:rPr>
        <w:t xml:space="preserve"> Analysis in Online Retail</w:t>
      </w:r>
    </w:p>
    <w:p w14:paraId="618AD0B5" w14:textId="77777777" w:rsidR="00BB5EA9" w:rsidRDefault="00BB5E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A2A29" w14:textId="65EF14C9" w:rsidR="00BB5EA9" w:rsidRDefault="00BB5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Business Problem</w:t>
      </w:r>
    </w:p>
    <w:p w14:paraId="6C70B759" w14:textId="13CA8AB0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 xml:space="preserve">A UK-based online retail company wants to optimize customer retention and maximize profitability. They aim to understand who their most valuable customers are, what products are performing best, and which </w:t>
      </w:r>
      <w:r w:rsidRPr="00BB5EA9">
        <w:rPr>
          <w:rFonts w:ascii="Times New Roman" w:hAnsi="Times New Roman" w:cs="Times New Roman"/>
          <w:sz w:val="28"/>
          <w:szCs w:val="28"/>
        </w:rPr>
        <w:t>behavioural</w:t>
      </w:r>
      <w:r w:rsidRPr="00BB5EA9">
        <w:rPr>
          <w:rFonts w:ascii="Times New Roman" w:hAnsi="Times New Roman" w:cs="Times New Roman"/>
          <w:sz w:val="28"/>
          <w:szCs w:val="28"/>
        </w:rPr>
        <w:t xml:space="preserve"> patterns indicate customer loyalty or churn.</w:t>
      </w:r>
    </w:p>
    <w:p w14:paraId="537E99CA" w14:textId="12F21733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Using historical transaction data, the goal is to gain actionable insights through SQL and Python-based analysis.</w:t>
      </w:r>
    </w:p>
    <w:p w14:paraId="4E2E27FD" w14:textId="77777777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20B5B" w14:textId="5482AA2D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Assumptions</w:t>
      </w:r>
    </w:p>
    <w:p w14:paraId="705097D9" w14:textId="77777777" w:rsidR="00BB5EA9" w:rsidRPr="00BB5EA9" w:rsidRDefault="00BB5EA9" w:rsidP="00BB5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 xml:space="preserve">Each row in the dataset represents a valid transaction (excluding </w:t>
      </w:r>
      <w:proofErr w:type="spellStart"/>
      <w:r w:rsidRPr="00BB5EA9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BB5EA9">
        <w:rPr>
          <w:rFonts w:ascii="Times New Roman" w:hAnsi="Times New Roman" w:cs="Times New Roman"/>
          <w:sz w:val="28"/>
          <w:szCs w:val="28"/>
        </w:rPr>
        <w:t xml:space="preserve"> invoices).</w:t>
      </w:r>
    </w:p>
    <w:p w14:paraId="0FD87BE8" w14:textId="77777777" w:rsidR="00BB5EA9" w:rsidRPr="00BB5EA9" w:rsidRDefault="00BB5EA9" w:rsidP="00BB5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The dataset is complete for the year 2011 and contains accurate timestamps.</w:t>
      </w:r>
    </w:p>
    <w:p w14:paraId="0E8F2106" w14:textId="77777777" w:rsidR="00BB5EA9" w:rsidRPr="00BB5EA9" w:rsidRDefault="00BB5EA9" w:rsidP="00BB5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CustomerID is unique and consistent across invoices.</w:t>
      </w:r>
    </w:p>
    <w:p w14:paraId="194A1F7B" w14:textId="4D505CFC" w:rsidR="00BB5EA9" w:rsidRDefault="00BB5EA9" w:rsidP="00BB5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Cancelled</w:t>
      </w:r>
      <w:r w:rsidRPr="00BB5EA9">
        <w:rPr>
          <w:rFonts w:ascii="Times New Roman" w:hAnsi="Times New Roman" w:cs="Times New Roman"/>
          <w:sz w:val="28"/>
          <w:szCs w:val="28"/>
        </w:rPr>
        <w:t xml:space="preserve"> transactions are identified by </w:t>
      </w:r>
      <w:proofErr w:type="spellStart"/>
      <w:r w:rsidRPr="00BB5EA9">
        <w:rPr>
          <w:rFonts w:ascii="Times New Roman" w:hAnsi="Times New Roman" w:cs="Times New Roman"/>
          <w:sz w:val="28"/>
          <w:szCs w:val="28"/>
        </w:rPr>
        <w:t>InvoiceNo</w:t>
      </w:r>
      <w:proofErr w:type="spellEnd"/>
      <w:r w:rsidRPr="00BB5EA9">
        <w:rPr>
          <w:rFonts w:ascii="Times New Roman" w:hAnsi="Times New Roman" w:cs="Times New Roman"/>
          <w:sz w:val="28"/>
          <w:szCs w:val="28"/>
        </w:rPr>
        <w:t xml:space="preserve"> starting with "C".</w:t>
      </w:r>
    </w:p>
    <w:p w14:paraId="2AF0B6BA" w14:textId="77777777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F8B27" w14:textId="1B23C264" w:rsidR="00BB5EA9" w:rsidRDefault="00BB5EA9" w:rsidP="00BB5E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Research Questions</w:t>
      </w:r>
    </w:p>
    <w:p w14:paraId="53C3C75A" w14:textId="77777777" w:rsidR="00BB5EA9" w:rsidRPr="00BB5EA9" w:rsidRDefault="00BB5EA9" w:rsidP="00BB5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Which customers contribute most to total revenue?</w:t>
      </w:r>
    </w:p>
    <w:p w14:paraId="26F8B556" w14:textId="77777777" w:rsidR="00BB5EA9" w:rsidRPr="00BB5EA9" w:rsidRDefault="00BB5EA9" w:rsidP="00BB5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What products and countries generate the highest sales volume?</w:t>
      </w:r>
    </w:p>
    <w:p w14:paraId="046D9F30" w14:textId="77777777" w:rsidR="00BB5EA9" w:rsidRPr="00BB5EA9" w:rsidRDefault="00BB5EA9" w:rsidP="00BB5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What times of day and months have the highest sales activity?</w:t>
      </w:r>
    </w:p>
    <w:p w14:paraId="6F7A04E2" w14:textId="68C9DC14" w:rsidR="00BB5EA9" w:rsidRPr="00BB5EA9" w:rsidRDefault="00BB5EA9" w:rsidP="00BB5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 xml:space="preserve">How can we segment customers based on their </w:t>
      </w:r>
      <w:r w:rsidRPr="00BB5EA9">
        <w:rPr>
          <w:rFonts w:ascii="Times New Roman" w:hAnsi="Times New Roman" w:cs="Times New Roman"/>
          <w:sz w:val="28"/>
          <w:szCs w:val="28"/>
        </w:rPr>
        <w:t>behaviour</w:t>
      </w:r>
      <w:r w:rsidRPr="00BB5EA9">
        <w:rPr>
          <w:rFonts w:ascii="Times New Roman" w:hAnsi="Times New Roman" w:cs="Times New Roman"/>
          <w:sz w:val="28"/>
          <w:szCs w:val="28"/>
        </w:rPr>
        <w:t xml:space="preserve"> (RFM analysis)?</w:t>
      </w:r>
    </w:p>
    <w:p w14:paraId="081660BF" w14:textId="060860C7" w:rsidR="00BB5EA9" w:rsidRDefault="00BB5EA9" w:rsidP="00BB5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What insights can we gain from cancellation patterns?</w:t>
      </w:r>
    </w:p>
    <w:p w14:paraId="3F032B2D" w14:textId="77777777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41D7B" w14:textId="77777777" w:rsidR="00BB5EA9" w:rsidRDefault="00BB5EA9" w:rsidP="00BB5EA9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27E8181" w14:textId="77777777" w:rsidR="00BB5EA9" w:rsidRDefault="00BB5EA9" w:rsidP="00BB5EA9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72E3F34" w14:textId="77777777" w:rsidR="00BB5EA9" w:rsidRDefault="00BB5EA9" w:rsidP="00BB5EA9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3596EB8E" w14:textId="0A3B1200" w:rsidR="00BB5EA9" w:rsidRDefault="00BB5EA9" w:rsidP="00BB5E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lastRenderedPageBreak/>
        <w:t>🔬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Hypotheses</w:t>
      </w:r>
    </w:p>
    <w:p w14:paraId="64D22906" w14:textId="77777777" w:rsidR="00BB5EA9" w:rsidRPr="00BB5EA9" w:rsidRDefault="00BB5EA9" w:rsidP="00BB5E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A small percentage of customers account for the majority of revenue.</w:t>
      </w:r>
    </w:p>
    <w:p w14:paraId="6770C1D3" w14:textId="77777777" w:rsidR="00BB5EA9" w:rsidRPr="00BB5EA9" w:rsidRDefault="00BB5EA9" w:rsidP="00BB5E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Customers with frequent purchases and recent activity are more likely to be retained.</w:t>
      </w:r>
    </w:p>
    <w:p w14:paraId="0AB9C1D3" w14:textId="77777777" w:rsidR="00BB5EA9" w:rsidRPr="00BB5EA9" w:rsidRDefault="00BB5EA9" w:rsidP="00BB5E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Products like home accessories are more frequently purchased.</w:t>
      </w:r>
    </w:p>
    <w:p w14:paraId="1FAF7401" w14:textId="77777777" w:rsidR="00BB5EA9" w:rsidRPr="00BB5EA9" w:rsidRDefault="00BB5EA9" w:rsidP="00BB5E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Sales increase significantly during the last quarter of the year.</w:t>
      </w:r>
    </w:p>
    <w:p w14:paraId="66706F98" w14:textId="4D992596" w:rsidR="00BB5EA9" w:rsidRDefault="00BB5EA9" w:rsidP="00BB5E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Cancellations follow recognizable trends that can be mitigated.</w:t>
      </w:r>
    </w:p>
    <w:p w14:paraId="7FF8AB66" w14:textId="77777777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017E1" w14:textId="11BEFFD6" w:rsidR="00BB5EA9" w:rsidRDefault="00BB5EA9" w:rsidP="00BB5E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Analysis and Findings</w:t>
      </w:r>
    </w:p>
    <w:p w14:paraId="54486190" w14:textId="77777777" w:rsidR="00BB5EA9" w:rsidRDefault="00BB5EA9" w:rsidP="00BB5E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4F14E" w14:textId="4FE01A3A" w:rsidR="00BB5EA9" w:rsidRDefault="00BB5EA9" w:rsidP="00BB5E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EA9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BB5EA9">
        <w:rPr>
          <w:rFonts w:ascii="Times New Roman" w:hAnsi="Times New Roman" w:cs="Times New Roman"/>
          <w:b/>
          <w:bCs/>
          <w:sz w:val="28"/>
          <w:szCs w:val="28"/>
        </w:rPr>
        <w:t xml:space="preserve"> Top Customers by Revenue</w:t>
      </w:r>
    </w:p>
    <w:p w14:paraId="7F54044B" w14:textId="77777777" w:rsidR="00BB5EA9" w:rsidRP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Times New Roman" w:hAnsi="Times New Roman" w:cs="Times New Roman"/>
          <w:sz w:val="28"/>
          <w:szCs w:val="28"/>
        </w:rPr>
        <w:t>A small segment of customers contributes disproportionately to revenue. This validates the 80/20 rule — about 20% of customers generate 80% of the sales.</w:t>
      </w:r>
    </w:p>
    <w:p w14:paraId="36E70E53" w14:textId="06D726AF" w:rsid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BB5EA9">
        <w:rPr>
          <w:rFonts w:ascii="Segoe UI Emoji" w:hAnsi="Segoe UI Emoji" w:cs="Segoe UI Emoji"/>
          <w:sz w:val="28"/>
          <w:szCs w:val="28"/>
        </w:rPr>
        <w:t>📈</w:t>
      </w:r>
      <w:r w:rsidRPr="00BB5EA9">
        <w:rPr>
          <w:rFonts w:ascii="Times New Roman" w:hAnsi="Times New Roman" w:cs="Times New Roman"/>
          <w:sz w:val="28"/>
          <w:szCs w:val="28"/>
        </w:rPr>
        <w:t xml:space="preserve"> These customers are prime candidates for VIP loyalty programs and retention incentives.</w:t>
      </w:r>
    </w:p>
    <w:p w14:paraId="7F09E52D" w14:textId="4F7599AD" w:rsidR="00C30400" w:rsidRDefault="00C30400" w:rsidP="00BB5EA9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573F6" wp14:editId="4BF01B77">
            <wp:extent cx="6390993" cy="4061460"/>
            <wp:effectExtent l="0" t="0" r="0" b="0"/>
            <wp:docPr id="30429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9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66" cy="406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641" w14:textId="77777777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🛒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Best-Selling Products</w:t>
      </w:r>
    </w:p>
    <w:p w14:paraId="447915A3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Product sales are dominated by a few top-performing items such as decorative items and accessories. This indicates a strong seasonal or gift-based demand.</w:t>
      </w:r>
    </w:p>
    <w:p w14:paraId="0D18F967" w14:textId="52D5D156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Recommendation: Ensure these products are always in stock and consider bundling strategies.</w:t>
      </w:r>
    </w:p>
    <w:p w14:paraId="188C05FA" w14:textId="7AD6E9D8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6064C" wp14:editId="377F2AB9">
            <wp:extent cx="5821680" cy="5123801"/>
            <wp:effectExtent l="0" t="0" r="7620" b="1270"/>
            <wp:docPr id="120311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510" cy="51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0EBC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5EA8A" w14:textId="77777777" w:rsidR="00C30400" w:rsidRPr="00BB5EA9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AC014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683B2BE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C98B0B9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B620130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2EAB7D5" w14:textId="18C07C01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🌍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Country-Based Revenue Distribution</w:t>
      </w:r>
    </w:p>
    <w:p w14:paraId="519B1416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The United Kingdom dominates the revenue, followed by Netherlands and EIRE. Sales from other countries are comparatively small, pointing toward a geographically concentrated customer base.</w:t>
      </w:r>
    </w:p>
    <w:p w14:paraId="50E9AF3E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Suggests a focused international marketing strategy may be needed.</w:t>
      </w:r>
    </w:p>
    <w:p w14:paraId="152FB7C7" w14:textId="358A239E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544AF" wp14:editId="37799834">
            <wp:extent cx="5943600" cy="4243359"/>
            <wp:effectExtent l="0" t="0" r="0" b="5080"/>
            <wp:docPr id="9943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53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541" cy="42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1A1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373D2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ECE4A94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F1C930E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630DC6E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39E971C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C23457D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2837497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96FCF2E" w14:textId="002DA79A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📆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Monthly Sales Trends</w:t>
      </w:r>
    </w:p>
    <w:p w14:paraId="516C1C8F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Sales increase significantly in November and December, indicating strong holiday seasonality.</w:t>
      </w:r>
    </w:p>
    <w:p w14:paraId="09442F71" w14:textId="43112CF6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Seasonal promotions and inventory planning should be </w:t>
      </w:r>
      <w:r w:rsidRPr="00C30400">
        <w:rPr>
          <w:rFonts w:ascii="Times New Roman" w:hAnsi="Times New Roman" w:cs="Times New Roman"/>
          <w:sz w:val="28"/>
          <w:szCs w:val="28"/>
        </w:rPr>
        <w:t>centred</w:t>
      </w:r>
      <w:r w:rsidRPr="00C30400">
        <w:rPr>
          <w:rFonts w:ascii="Times New Roman" w:hAnsi="Times New Roman" w:cs="Times New Roman"/>
          <w:sz w:val="28"/>
          <w:szCs w:val="28"/>
        </w:rPr>
        <w:t xml:space="preserve"> around Q4.</w:t>
      </w:r>
    </w:p>
    <w:p w14:paraId="077C6779" w14:textId="4535B5B1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8220A" wp14:editId="51B6EF3A">
            <wp:extent cx="6050280" cy="3861025"/>
            <wp:effectExtent l="0" t="0" r="7620" b="6350"/>
            <wp:docPr id="10677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5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615" cy="38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3CD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363CF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A00D446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FBCB42C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EA213B6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5C22FF27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984B6EC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DBB841A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662ED93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0D58537B" w14:textId="1DC7D5D4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⏰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Time of Day Analysis</w:t>
      </w:r>
    </w:p>
    <w:p w14:paraId="10875C58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Sales are highest between 10 AM and 3 PM. This time window represents the customer’s most active shopping period.</w:t>
      </w:r>
    </w:p>
    <w:p w14:paraId="5B4EC22E" w14:textId="5A112713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Email campaigns and flash deals should be scheduled during this peak window.</w:t>
      </w:r>
    </w:p>
    <w:p w14:paraId="3FADE6A2" w14:textId="1CBFC0E4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7AAF9" wp14:editId="54722943">
            <wp:extent cx="6065520" cy="3619500"/>
            <wp:effectExtent l="0" t="0" r="0" b="0"/>
            <wp:docPr id="5434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2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135" cy="36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C198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6DBCD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A404218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5BDF3F80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CEEAC50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FD3A232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466F284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3515B221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46C00DF" w14:textId="77777777" w:rsidR="00C30400" w:rsidRDefault="00C30400" w:rsidP="00C30400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0FE94079" w14:textId="1C5F7083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🔁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Returning Customers</w:t>
      </w:r>
    </w:p>
    <w:p w14:paraId="025B2C4A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Customers who placed the most invoices over time were also among the highest spenders. This reinforces the value of retention-focused efforts.</w:t>
      </w:r>
    </w:p>
    <w:p w14:paraId="78E07CAD" w14:textId="47E181D1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DF955" wp14:editId="60982F23">
            <wp:extent cx="5882640" cy="5654530"/>
            <wp:effectExtent l="0" t="0" r="3810" b="3810"/>
            <wp:docPr id="129154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45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642" cy="56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14CE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69D75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5F79C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D065E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B4283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97CC9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4589C8" w14:textId="77777777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RFM Analysis</w:t>
      </w:r>
    </w:p>
    <w:p w14:paraId="3AC38C08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We calculated Recency, Frequency, and Monetary value for each customer:</w:t>
      </w:r>
    </w:p>
    <w:p w14:paraId="7AEAF950" w14:textId="77777777" w:rsidR="00C30400" w:rsidRPr="00C30400" w:rsidRDefault="00C30400" w:rsidP="00C30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b/>
          <w:bCs/>
          <w:sz w:val="28"/>
          <w:szCs w:val="28"/>
        </w:rPr>
        <w:t>Champions</w:t>
      </w:r>
      <w:r w:rsidRPr="00C30400">
        <w:rPr>
          <w:rFonts w:ascii="Times New Roman" w:hAnsi="Times New Roman" w:cs="Times New Roman"/>
          <w:sz w:val="28"/>
          <w:szCs w:val="28"/>
        </w:rPr>
        <w:t>: Recent, frequent, high spenders — high loyalty and value.</w:t>
      </w:r>
    </w:p>
    <w:p w14:paraId="6D365EFF" w14:textId="77777777" w:rsidR="00C30400" w:rsidRPr="00C30400" w:rsidRDefault="00C30400" w:rsidP="00C30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b/>
          <w:bCs/>
          <w:sz w:val="28"/>
          <w:szCs w:val="28"/>
        </w:rPr>
        <w:t>At Risk</w:t>
      </w:r>
      <w:r w:rsidRPr="00C30400">
        <w:rPr>
          <w:rFonts w:ascii="Times New Roman" w:hAnsi="Times New Roman" w:cs="Times New Roman"/>
          <w:sz w:val="28"/>
          <w:szCs w:val="28"/>
        </w:rPr>
        <w:t>: Previously frequent but have not purchased recently.</w:t>
      </w:r>
    </w:p>
    <w:p w14:paraId="1BDE960F" w14:textId="77777777" w:rsidR="00C30400" w:rsidRPr="00C30400" w:rsidRDefault="00C30400" w:rsidP="00C30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b/>
          <w:bCs/>
          <w:sz w:val="28"/>
          <w:szCs w:val="28"/>
        </w:rPr>
        <w:t>Hibernating</w:t>
      </w:r>
      <w:r w:rsidRPr="00C30400">
        <w:rPr>
          <w:rFonts w:ascii="Times New Roman" w:hAnsi="Times New Roman" w:cs="Times New Roman"/>
          <w:sz w:val="28"/>
          <w:szCs w:val="28"/>
        </w:rPr>
        <w:t>: Low frequency and monetary scores, inactive recently.</w:t>
      </w:r>
    </w:p>
    <w:p w14:paraId="5EF9B2BB" w14:textId="4AAF8761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Personalized marketing strategies can be deployed based on RFM groups.</w:t>
      </w:r>
    </w:p>
    <w:p w14:paraId="18A6CB29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1FDEF" w14:textId="697EDD84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4F4E8" wp14:editId="30344DF6">
            <wp:extent cx="5686425" cy="4333875"/>
            <wp:effectExtent l="0" t="0" r="9525" b="9525"/>
            <wp:docPr id="32387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B4F0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DAF4F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045AD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F55FB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C585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99F92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AD52D" w14:textId="77777777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lastRenderedPageBreak/>
        <w:t>📉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Cancellation Patterns</w:t>
      </w:r>
    </w:p>
    <w:p w14:paraId="54C0EED8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Cancelled orders (</w:t>
      </w:r>
      <w:proofErr w:type="spellStart"/>
      <w:r w:rsidRPr="00C30400">
        <w:rPr>
          <w:rFonts w:ascii="Times New Roman" w:hAnsi="Times New Roman" w:cs="Times New Roman"/>
          <w:sz w:val="28"/>
          <w:szCs w:val="28"/>
        </w:rPr>
        <w:t>InvoiceNo</w:t>
      </w:r>
      <w:proofErr w:type="spellEnd"/>
      <w:r w:rsidRPr="00C30400">
        <w:rPr>
          <w:rFonts w:ascii="Times New Roman" w:hAnsi="Times New Roman" w:cs="Times New Roman"/>
          <w:sz w:val="28"/>
          <w:szCs w:val="28"/>
        </w:rPr>
        <w:t xml:space="preserve"> starting with 'C') account for approximately 2.9% of all transactions.</w:t>
      </w:r>
    </w:p>
    <w:p w14:paraId="30196463" w14:textId="422B8EA6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Segoe UI Emoji" w:hAnsi="Segoe UI Emoji" w:cs="Segoe UI Emoji"/>
          <w:sz w:val="28"/>
          <w:szCs w:val="28"/>
        </w:rPr>
        <w:t>📌</w:t>
      </w:r>
      <w:r w:rsidRPr="00C30400">
        <w:rPr>
          <w:rFonts w:ascii="Times New Roman" w:hAnsi="Times New Roman" w:cs="Times New Roman"/>
          <w:sz w:val="28"/>
          <w:szCs w:val="28"/>
        </w:rPr>
        <w:t xml:space="preserve"> Identifying reasons for cancellations (e.g., delays, errors) may further reduce losses.</w:t>
      </w:r>
    </w:p>
    <w:p w14:paraId="216DF5F7" w14:textId="7FA844D9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64745" wp14:editId="674809A4">
            <wp:extent cx="6175994" cy="2011680"/>
            <wp:effectExtent l="0" t="0" r="0" b="7620"/>
            <wp:docPr id="1483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175" cy="20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177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EFAE0" w14:textId="77777777" w:rsidR="00C30400" w:rsidRPr="00C30400" w:rsidRDefault="00C30400" w:rsidP="00C30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400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C30400">
        <w:rPr>
          <w:rFonts w:ascii="Times New Roman" w:hAnsi="Times New Roman" w:cs="Times New Roman"/>
          <w:b/>
          <w:bCs/>
          <w:sz w:val="28"/>
          <w:szCs w:val="28"/>
        </w:rPr>
        <w:t xml:space="preserve"> Suggestions</w:t>
      </w:r>
    </w:p>
    <w:p w14:paraId="7810D343" w14:textId="48FE1F35" w:rsidR="00C30400" w:rsidRPr="00C30400" w:rsidRDefault="00C30400" w:rsidP="00C304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Develop Loyalty Campaigns for Top Customers</w:t>
      </w:r>
    </w:p>
    <w:p w14:paraId="0151F222" w14:textId="27A174F6" w:rsidR="00C30400" w:rsidRP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Use RFM scores to deliver personalized offers, early access, and rewards to retain high-value customers.</w:t>
      </w:r>
    </w:p>
    <w:p w14:paraId="3FC2BB99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3ADBB" w14:textId="266B360E" w:rsidR="00C30400" w:rsidRPr="00C30400" w:rsidRDefault="00C30400" w:rsidP="00C304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Optimize Inventory for Seasonal Demand</w:t>
      </w:r>
    </w:p>
    <w:p w14:paraId="1E4CB960" w14:textId="77777777" w:rsidR="00C30400" w:rsidRP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Sales skyrocket during the holiday season. Strategic planning around these periods can boost performance significantly.</w:t>
      </w:r>
    </w:p>
    <w:p w14:paraId="00705492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91D75" w14:textId="295E6BD4" w:rsidR="00C30400" w:rsidRPr="00C30400" w:rsidRDefault="00C30400" w:rsidP="00C304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Improve Checkout and Return Experience</w:t>
      </w:r>
    </w:p>
    <w:p w14:paraId="0B9C0918" w14:textId="77777777" w:rsid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Reducing the cancellation rate can directly improve customer satisfaction. A better return policy and seamless UX will help.</w:t>
      </w:r>
    </w:p>
    <w:p w14:paraId="7E7797CF" w14:textId="77777777" w:rsid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D4059E" w14:textId="77777777" w:rsidR="00C30400" w:rsidRP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976B30" w14:textId="77777777" w:rsid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2FA5" w14:textId="7F3955A4" w:rsidR="00C30400" w:rsidRPr="00C30400" w:rsidRDefault="00C30400" w:rsidP="00C304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lastRenderedPageBreak/>
        <w:t>Engage Customers During Peak Hours</w:t>
      </w:r>
    </w:p>
    <w:p w14:paraId="6D51A7FA" w14:textId="77777777" w:rsidR="00C30400" w:rsidRP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Time-based promotions between 10 AM–3 PM can increase conversion during high-activity periods.</w:t>
      </w:r>
    </w:p>
    <w:p w14:paraId="70A61642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0C64F" w14:textId="2F6E81F3" w:rsidR="00C30400" w:rsidRPr="00C30400" w:rsidRDefault="00C30400" w:rsidP="00C304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Launch Targeted Campaigns by Country</w:t>
      </w:r>
    </w:p>
    <w:p w14:paraId="52C30FC8" w14:textId="4EB48091" w:rsidR="00C30400" w:rsidRPr="00C30400" w:rsidRDefault="00C30400" w:rsidP="00C304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0400">
        <w:rPr>
          <w:rFonts w:ascii="Times New Roman" w:hAnsi="Times New Roman" w:cs="Times New Roman"/>
          <w:sz w:val="28"/>
          <w:szCs w:val="28"/>
        </w:rPr>
        <w:t>Since revenue is UK-centric, international marketing efforts could unlock new opportunities in underperforming regions.</w:t>
      </w:r>
    </w:p>
    <w:p w14:paraId="5B310FC4" w14:textId="77777777" w:rsidR="00C30400" w:rsidRPr="00C30400" w:rsidRDefault="00C30400" w:rsidP="00C30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C20F0" w14:textId="77777777" w:rsidR="00BB5EA9" w:rsidRPr="00BB5EA9" w:rsidRDefault="00BB5EA9" w:rsidP="00BB5E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8A1D6" w14:textId="77777777" w:rsidR="00BB5EA9" w:rsidRPr="00BB5EA9" w:rsidRDefault="00BB5EA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B5EA9" w:rsidRPr="00BB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001B"/>
    <w:multiLevelType w:val="hybridMultilevel"/>
    <w:tmpl w:val="61FC9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7F01"/>
    <w:multiLevelType w:val="hybridMultilevel"/>
    <w:tmpl w:val="7EAAA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346F"/>
    <w:multiLevelType w:val="hybridMultilevel"/>
    <w:tmpl w:val="336CF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95487"/>
    <w:multiLevelType w:val="hybridMultilevel"/>
    <w:tmpl w:val="55C4C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70528"/>
    <w:multiLevelType w:val="hybridMultilevel"/>
    <w:tmpl w:val="47E8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07AD"/>
    <w:multiLevelType w:val="hybridMultilevel"/>
    <w:tmpl w:val="7E32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842">
    <w:abstractNumId w:val="0"/>
  </w:num>
  <w:num w:numId="2" w16cid:durableId="1005593069">
    <w:abstractNumId w:val="2"/>
  </w:num>
  <w:num w:numId="3" w16cid:durableId="909653191">
    <w:abstractNumId w:val="5"/>
  </w:num>
  <w:num w:numId="4" w16cid:durableId="186407872">
    <w:abstractNumId w:val="1"/>
  </w:num>
  <w:num w:numId="5" w16cid:durableId="943077708">
    <w:abstractNumId w:val="4"/>
  </w:num>
  <w:num w:numId="6" w16cid:durableId="503789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9"/>
    <w:rsid w:val="00464C39"/>
    <w:rsid w:val="0097758A"/>
    <w:rsid w:val="00BB5EA9"/>
    <w:rsid w:val="00C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20AA"/>
  <w15:chartTrackingRefBased/>
  <w15:docId w15:val="{5A89CB11-8230-4AC8-8B61-1E6F04B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Joshi</dc:creator>
  <cp:keywords/>
  <dc:description/>
  <cp:lastModifiedBy>Siddhesh Joshi</cp:lastModifiedBy>
  <cp:revision>1</cp:revision>
  <dcterms:created xsi:type="dcterms:W3CDTF">2025-04-20T07:08:00Z</dcterms:created>
  <dcterms:modified xsi:type="dcterms:W3CDTF">2025-04-20T07:30:00Z</dcterms:modified>
</cp:coreProperties>
</file>