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 w:lineRule="auto"/>
      </w:pPr>
      <w:r>
        <w:drawing>
          <wp:inline distT="0" distB="0" distL="0" distR="0">
            <wp:extent cx="9382125" cy="641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212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line="240" w:lineRule="auto"/>
      </w:pPr>
      <w:r>
        <w:drawing>
          <wp:inline distT="0" distB="0" distL="0" distR="0">
            <wp:extent cx="8839200" cy="702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80" w:line="250" w:lineRule="auto"/>
      </w:pPr>
      <w:r>
        <w:rPr>
          <w:rFonts w:ascii="Calibri" w:cs="Calibri" w:eastAsia="Calibri" w:hAnsi="Calibri"/>
          <w:b/>
          <w:bCs/>
          <w:color w:val="8794A1"/>
          <w:spacing w:val="40"/>
          <w:sz w:val="18"/>
          <w:szCs w:val="18"/>
        </w:rPr>
        <w:t xml:space="preserve">SYSTEM DESIGN  ·  RESEARCH + SUMMARY  ·  LOGGING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F3864"/>
          <w:sz w:val="52"/>
          <w:szCs w:val="52"/>
        </w:rPr>
        <w:t xml:space="preserve">LQABR — logging on three streams</w:t>
      </w:r>
    </w:p>
    <w:p>
      <w:pPr>
        <w:pBdr>
          <w:bottom w:val="single" w:color="D6DEE4" w:sz="6" w:space="8"/>
        </w:pBdr>
        <w:spacing w:after="160"/>
      </w:pPr>
      <w:r>
        <w:rPr>
          <w:rFonts w:ascii="Calibri" w:cs="Calibri" w:eastAsia="Calibri" w:hAnsi="Calibri"/>
          <w:color w:val="2E5496"/>
          <w:sz w:val="28"/>
          <w:szCs w:val="28"/>
        </w:rPr>
        <w:t xml:space="preserve">Logging Functional Requirements</w:t>
      </w:r>
    </w:p>
    <w:p>
      <w:pPr>
        <w:spacing w:after="100" w:line="250" w:lineRule="auto"/>
      </w:pPr>
      <w:r>
        <w:rPr>
          <w:rFonts w:ascii="Calibri" w:cs="Calibri" w:eastAsia="Calibri" w:hAnsi="Calibri"/>
          <w:sz w:val="20"/>
          <w:szCs w:val="20"/>
        </w:rPr>
        <w:t xml:space="preserve">For the log pipeline itself: what triggers each block, what inputs it needs, its end goal, and what it produces. Scoped to what happens between an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emit()</w:t>
      </w:r>
      <w:r>
        <w:rPr>
          <w:rFonts w:ascii="Calibri" w:cs="Calibri" w:eastAsia="Calibri" w:hAnsi="Calibri"/>
          <w:sz w:val="20"/>
          <w:szCs w:val="20"/>
        </w:rPr>
        <w:t xml:space="preserve"> call and a line on disk; the agents' own behaviour — what they research, what they write to HubSpot — is unchanged and out of scope.</w:t>
      </w:r>
    </w:p>
    <w:p>
      <w:pPr>
        <w:spacing w:after="60" w:line="250" w:lineRule="auto"/>
      </w:pPr>
      <w:r>
        <w:rPr>
          <w:rFonts w:ascii="Calibri" w:cs="Calibri" w:eastAsia="Calibri" w:hAnsi="Calibri"/>
          <w:sz w:val="20"/>
          <w:szCs w:val="20"/>
        </w:rPr>
        <w:t xml:space="preserve">See the two design maps on the preceding pages (three streams → three files · normal and debug, side by side). Authority for the split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ADR 003</w:t>
      </w:r>
      <w:r>
        <w:rPr>
          <w:rFonts w:ascii="Calibri" w:cs="Calibri" w:eastAsia="Calibri" w:hAnsi="Calibri"/>
          <w:sz w:val="20"/>
          <w:szCs w:val="20"/>
        </w:rPr>
        <w:t xml:space="preserve">; the fourth log the platform FR names is folded onto the audit hop rather than given a file — Functional Requirement 6.</w:t>
      </w:r>
    </w:p>
    <w:p>
      <w:pPr>
        <w:pStyle w:val="Heading1"/>
        <w:spacing w:after="140" w:before="3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Functional Requirements — the Log Pipeline</w:t>
      </w:r>
    </w:p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Functional Requirement 1 — Resolve the Sink · Open the Three Files</w:t>
      </w:r>
    </w:p>
    <w:tbl>
      <w:tblPr>
        <w:tblW w:type="dxa" w:w="149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476"/>
      </w:tblGrid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Trigger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service starts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lifespan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or a CLI run begins, and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configure_logging()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called with the settings resolved once by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settings.py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Process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LOG_DIR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resolves — env var, then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config.yaml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then the code default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logs/&lt;agent&gt;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 relative value resolves against the repo root; an absolute value is honoured;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 empty value disables file logging entirely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the run continues on stdout alone.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 The directory is created if it does not exist.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 Three rotating handlers open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&lt;agent&gt;_process.log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&lt;agent&gt;_audit.log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&lt;agent&gt;_system.log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50 MB, 5 backups, the live file keeping the exact configured name.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 Each handler is attached to its own child logger; the console handler stays on the parent, so nothing about the terminal changes.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 If the directory cannot be written,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log_sink_unavailable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emitted and the run proceeds — </w:t>
            </w:r>
            <w:r>
              <w:rPr>
                <w:rFonts w:ascii="Calibri" w:cs="Calibri" w:eastAsia="Calibri" w:hAnsi="Calibri"/>
                <w:b/>
                <w:bCs/>
                <w:color w:val="9C2D2D"/>
                <w:sz w:val="19"/>
                <w:szCs w:val="19"/>
              </w:rPr>
              <w:t xml:space="preserve">observability never kills a run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  A deprecated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LOG_FILE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if a deployment still sets it, wins and sends all three streams to that one file, announcing itself with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log_sink_legacy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Nothing is silently ignored.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Inputs required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LOG_DIR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LOG_MODE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LOG_LEVEL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LOG_FORMAT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LOG_MAX_BYTES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LOG_BACKUPS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all through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settings.py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which is the only thing in either agent that reads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os.environ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The repo root, for relative paths.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End goal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Three named files exist and are writable before the first record is emitted — or the failure is visible and the run still proceeds.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Produces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Three open handlers plus the console handler; 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service_start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record on 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system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stream carrying the full redacted config;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logging: {mode, dir, sinks, degraded}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/health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(Functional Requirement 7).</w:t>
            </w:r>
          </w:p>
        </w:tc>
      </w:tr>
    </w:tbl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Functional Requirement 2 — Route Every Record to Its Own Stream</w:t>
      </w:r>
    </w:p>
    <w:tbl>
      <w:tblPr>
        <w:tblW w:type="dxa" w:w="149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476"/>
      </w:tblGrid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Trigger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call to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obs.process.emit()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obs.audit.emit()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obs.hop()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or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obs.system.emit()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anywhere in either agent.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Process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Observability.__post_init__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built each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_Stream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logger.getChild(&lt;stream&gt;)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instead of on the parent logger. </w:t>
            </w:r>
            <w:r>
              <w:rPr>
                <w:rFonts w:ascii="Calibri" w:cs="Calibri" w:eastAsia="Calibri" w:hAnsi="Calibri"/>
                <w:b/>
                <w:bCs/>
                <w:color w:val="9C2D2D"/>
                <w:sz w:val="19"/>
                <w:szCs w:val="19"/>
              </w:rPr>
              <w:t xml:space="preserve">This is the one structural change in the whole design — a single line.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 The field bag is redacted, serialised to one JSON object, and logged on that child.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 The child's file handler writes the line to that stream's file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and to no other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 The record then propagates to the parent, where the console formatter renders it — so the terminal keeps the single interleaved narrative it has today.</w:t>
            </w:r>
          </w:p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 No call site moves.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emit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hop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step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redact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are all untouched.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Inputs required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run's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run_id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the caller's field bag; the active mode (Functional Requirements 4 and 5 decide the shape, not the destination).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End goal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stream, one file, one destination — while a person watching a campaign still reads it as one run, top to bottom.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Produces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Exactly one line in exactly one file, plus one rendered console line. Every line carries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run_id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so a run is re-assembled across the split with one command: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grep -h '"run_id":"res-…"' logs/research/*.log | jq -s 'sort_by(.ts)'</w:t>
            </w:r>
          </w:p>
        </w:tc>
      </w:tr>
    </w:tbl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Functional Requirement 3 — Rotate Without Becoming the Failure</w:t>
      </w:r>
    </w:p>
    <w:tbl>
      <w:tblPr>
        <w:tblW w:type="dxa" w:w="149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476"/>
      </w:tblGrid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Trigger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stream file reaches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LOG_MAX_BYTES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the handler attempts a rollover.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Process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&lt;name&gt;.log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rolls to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&lt;name&gt;.log.1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shifting existing backups up to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LOG_BACKUPS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 The live file keeps 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exact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configured name — never a dated or suffixed variant, because tooling and the runbook name it directly.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 If the rollover raises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OSError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on Windows a second handle on the file gives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PermissionError [WinError 32]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it is caught,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log_rotate_failed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emitted </w:t>
            </w:r>
            <w:r>
              <w:rPr>
                <w:rFonts w:ascii="Calibri" w:cs="Calibri" w:eastAsia="Calibri" w:hAnsi="Calibri"/>
                <w:b/>
                <w:bCs/>
                <w:color w:val="9C2D2D"/>
                <w:sz w:val="19"/>
                <w:szCs w:val="19"/>
              </w:rPr>
              <w:t xml:space="preserve">once per handler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the handler keeps appending to the current file.</w:t>
            </w:r>
          </w:p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LOG_MAX_BYTES=0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disables rotation entirely.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Inputs required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LOG_MAX_BYTES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LOG_BACKUPS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the host OS's file-locking behaviour. These files sit on a Windows filesystem and the service and the CLI can both be live.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End goal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Bound disk use without letting the logger become the loudest failure in the run. </w:t>
            </w:r>
            <w:r>
              <w:rPr>
                <w:rFonts w:ascii="Calibri" w:cs="Calibri" w:eastAsia="Calibri" w:hAnsi="Calibri"/>
                <w:b/>
                <w:bCs/>
                <w:color w:val="9C2D2D"/>
                <w:sz w:val="19"/>
                <w:szCs w:val="19"/>
              </w:rPr>
              <w:t xml:space="preserve">An oversized log is a nuisance; a log that raises on every emit is an outage.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Produces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Rotated backups — or exactly one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log_rotate_failed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record and uninterrupted writing. At ~200 KB/day in normal mode and ~4 MB/day in debug, this path is expected to run rarely.</w:t>
            </w:r>
          </w:p>
        </w:tc>
      </w:tr>
    </w:tbl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Functional Requirement 4 — Normal Mode</w:t>
      </w:r>
    </w:p>
    <w:tbl>
      <w:tblPr>
        <w:tblW w:type="dxa" w:w="149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476"/>
      </w:tblGrid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Trigger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LOG_MODE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resolves to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normal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the default — or the deprecated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LOG_DETAIL=1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maps to it.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Process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 Payload text renders as a 240-character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*_preview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marked when it is cut.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 Call arguments render as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[N chars] &lt;head&gt;…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redact()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trims any value over 500 characters.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 Console fields cap at 90 characters; fields that do not fit are dropped behind a single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…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except a diagnosis or a payload preview, which continue on indented lines.</w:t>
            </w:r>
          </w:p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 Everything else is exactly what runs today. </w:t>
            </w:r>
            <w:r>
              <w:rPr>
                <w:rFonts w:ascii="Calibri" w:cs="Calibri" w:eastAsia="Calibri" w:hAnsi="Calibri"/>
                <w:b/>
                <w:bCs/>
                <w:color w:val="9C2D2D"/>
                <w:sz w:val="19"/>
                <w:szCs w:val="19"/>
              </w:rPr>
              <w:t xml:space="preserve">Normal-mode output is byte-identical to current output — only re-routed.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Inputs required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record's field bag; the real terminal width, measured rather than assumed; the active mode.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End goal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run that is legible on screen at a glance, with no line ever wrapping over its neighbour.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Produces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Today's readable console and today's JSON records, now landing in three files instead of one.</w:t>
            </w:r>
          </w:p>
        </w:tc>
      </w:tr>
    </w:tbl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Functional Requirement 5 — Debug Mode  (no string concatenation)</w:t>
      </w:r>
    </w:p>
    <w:tbl>
      <w:tblPr>
        <w:tblW w:type="dxa" w:w="149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476"/>
      </w:tblGrid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Trigger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LOG_MODE=debug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or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--debug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either agent's CLI.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Process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preview()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returns 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text — unmarked, with newlines and whitespace intact (it no longer collapses whitespace, which was itself a mutation of the value).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summarize_args()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returns each argument's real value rather than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[N chars] &lt;head&gt;…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redact()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performs no length trim.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 The hop's parameter bag is carried whole and nested.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 On the console every field is promoted to the spill class: nothing is capped, nothing is dropped — a long value continues on indented lines.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  Nested dicts render one key per line rather than flattened into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{a=1, b=2, +3}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7.  Name-based redaction is </w:t>
            </w:r>
            <w:r>
              <w:rPr>
                <w:rFonts w:ascii="Calibri" w:cs="Calibri" w:eastAsia="Calibri" w:hAnsi="Calibri"/>
                <w:b/>
                <w:bCs/>
                <w:color w:val="9C2D2D"/>
                <w:sz w:val="19"/>
                <w:szCs w:val="19"/>
              </w:rPr>
              <w:t xml:space="preserve">unchanged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a credential is still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&lt;redacted&gt;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&lt;redacted&gt;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a substitution, not a concatenation, so "no string concatenation" does not reach it.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Inputs required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record's field bag; the active mode; the terminal width — used for wrapping, never for truncating.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End goal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logged fact reaches the file and the screen as the value it actually is.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file was already structured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one JSON object per line, real keys, real nesting; all six welds happen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before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json.dumps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so what debug fixes is that the values were arriving </w:t>
            </w:r>
            <w:r>
              <w:rPr>
                <w:rFonts w:ascii="Calibri" w:cs="Calibri" w:eastAsia="Calibri" w:hAnsi="Calibri"/>
                <w:b/>
                <w:bCs/>
                <w:color w:val="9C2D2D"/>
                <w:sz w:val="19"/>
                <w:szCs w:val="19"/>
              </w:rPr>
              <w:t xml:space="preserve">pre-mangled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Produces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Records whose fields hold complete values; a console that continues rather than cuts; the same one-JSON-object-per-line file format, since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json.dumps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escapes the newlines a full value contains.</w:t>
            </w:r>
          </w:p>
        </w:tc>
      </w:tr>
    </w:tbl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Functional Requirement 6 — Token Cost onto the Audit Hop</w:t>
      </w:r>
    </w:p>
    <w:tbl>
      <w:tblPr>
        <w:tblW w:type="dxa" w:w="149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476"/>
      </w:tblGrid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Trigger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model call returns —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client.messages.create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 research, LiteLLM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completion(...)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 summary.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Process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 Usage is extracted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before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hop is emitted. In research this means moving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_usage(message)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above the existing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hop(...)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call, where it currently runs several lines later.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 The audit hop for that call carries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input_tokens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output_tokens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web_search_requests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alongside its endpoint, status, duration and attempt.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 Summary has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model hop at all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today — it emits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model_call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process and nothing on audit. It gains the hop. Its retry loop emits one per attempt, distinguished by the hop's existing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attempt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field.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 If the provider response carries no usage, the hop is emitted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without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counts — never a raise.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 A call that raised emits an error hop with no token fields, because there was no usage. This is correct, not a gap, and is asserted so nobody later "fixes" it.</w:t>
            </w:r>
          </w:p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 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stop_reason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searches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sources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text_preview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stay on the process stream. The counts also stay on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model_response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for one release, then leave.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Inputs required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provider's response object and its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usage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the model name and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max_tokens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already on the hop.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End goal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Satisfy the platform FR's fourth log without a fourth file. The meter sits on the call that incurred it, so "what did this cost" needs no join. </w:t>
            </w:r>
            <w:r>
              <w:rPr>
                <w:rFonts w:ascii="Calibri" w:cs="Calibri" w:eastAsia="Calibri" w:hAnsi="Calibri"/>
                <w:b/>
                <w:bCs/>
                <w:color w:val="9C2D2D"/>
                <w:sz w:val="19"/>
                <w:szCs w:val="19"/>
              </w:rPr>
              <w:t xml:space="preserve">audit records what the call cost; process records what the call produced.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Produces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audit record per model call carrying both the call and its cost; the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tokens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requirement met on the audit stream, in both agents.</w:t>
            </w:r>
          </w:p>
        </w:tc>
      </w:tr>
    </w:tbl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Functional Requirement 7 — Report the Logging Configuration</w:t>
      </w:r>
    </w:p>
    <w:tbl>
      <w:tblPr>
        <w:tblW w:type="dxa" w:w="149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476"/>
      </w:tblGrid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Trigger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 startup, and any request to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/health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Process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service_start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emits on 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system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stream with the full redacted config — the credential's NAME prints, its value does not.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/health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gains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logging: {mode, dir, sinks, degraded}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degraded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true when any sink failed to open, so a silent no-file deployment is visible without reading the process.</w:t>
            </w:r>
          </w:p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 Summary's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service_start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service_stop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move from the process stream to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system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matching research. This changes an existing log line's stream and is flagged rather than shipped quietly.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Inputs required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resolved settings; the state of the three handlers.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End goal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"Which mode is this running in, and where are its logs?" is answerable in one request — the same reflex as checking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dry_run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/health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before wondering why HubSpot is unchanged.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Produces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system-stream boot record and 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/health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payload naming the active mode and the live sinks.</w:t>
            </w:r>
          </w:p>
        </w:tc>
      </w:tr>
    </w:tbl>
    <w:p>
      <w:pPr>
        <w:pStyle w:val="Heading1"/>
        <w:spacing w:after="140" w:before="3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Edge Cases &amp; Failure Handling</w:t>
      </w:r>
    </w:p>
    <w:p>
      <w:pPr>
        <w:spacing w:after="140" w:line="250" w:lineRule="auto"/>
      </w:pPr>
      <w:r>
        <w:rPr>
          <w:rFonts w:ascii="Calibri" w:cs="Calibri" w:eastAsia="Calibri" w:hAnsi="Calibri"/>
          <w:sz w:val="20"/>
          <w:szCs w:val="20"/>
        </w:rPr>
        <w:t xml:space="preserve">Beyond the happy paths above — how the pipeline must behave when things go wrong, and where each is visible. The rule underneath all of them: </w:t>
      </w:r>
      <w:r>
        <w:rPr>
          <w:rFonts w:ascii="Calibri" w:cs="Calibri" w:eastAsia="Calibri" w:hAnsi="Calibri"/>
          <w:b/>
          <w:bCs/>
          <w:color w:val="9C2D2D"/>
          <w:sz w:val="20"/>
          <w:szCs w:val="20"/>
        </w:rPr>
        <w:t xml:space="preserve">a logging failure degrades and emits; it never raises, and it never changes a lead's outcome.</w:t>
      </w:r>
    </w:p>
    <w:tbl>
      <w:tblPr>
        <w:tblW w:type="dxa" w:w="149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7176"/>
        <w:gridCol w:w="3600"/>
      </w:tblGrid>
      <w:tr>
        <w:trPr>
          <w:tblHeader/>
        </w:trPr>
        <w:tc>
          <w:tcPr>
            <w:tcW w:type="dxa" w:w="42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Case</w:t>
            </w:r>
          </w:p>
        </w:tc>
        <w:tc>
          <w:tcPr>
            <w:tcW w:type="dxa" w:w="71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Expected behaviour</w:t>
            </w:r>
          </w:p>
        </w:tc>
        <w:tc>
          <w:tcPr>
            <w:tcW w:type="dxa" w:w="36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Where it's visible</w:t>
            </w:r>
          </w:p>
        </w:tc>
      </w:tr>
      <w:tr>
        <w:tc>
          <w:tcPr>
            <w:tcW w:type="dxa" w:w="42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 directory cannot be created or written</w:t>
            </w:r>
          </w:p>
        </w:tc>
        <w:tc>
          <w:tcPr>
            <w:tcW w:type="dxa" w:w="71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log_sink_unavailable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emitted and the run continues on stdout alone. No raise, no failed lead. The console is unaffected, so a run watched live looks normal — which is exactly why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/health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must say so.</w:t>
            </w:r>
          </w:p>
        </w:tc>
        <w:tc>
          <w:tcPr>
            <w:tcW w:type="dxa" w:w="36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stream (stdout) +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/health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degraded: true</w:t>
            </w:r>
          </w:p>
        </w:tc>
      </w:tr>
      <w:tr>
        <w:tc>
          <w:tcPr>
            <w:tcW w:type="dxa" w:w="42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Rollover fails — Windows, a second handle on the file</w:t>
            </w:r>
          </w:p>
        </w:tc>
        <w:tc>
          <w:tcPr>
            <w:tcW w:type="dxa" w:w="71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OSError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caught,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log_rotate_failed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emitted </w:t>
            </w:r>
            <w:r>
              <w:rPr>
                <w:rFonts w:ascii="Calibri" w:cs="Calibri" w:eastAsia="Calibri" w:hAnsi="Calibri"/>
                <w:b/>
                <w:bCs/>
                <w:color w:val="9C2D2D"/>
                <w:sz w:val="19"/>
                <w:szCs w:val="19"/>
              </w:rPr>
              <w:t xml:space="preserve">once per handler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the handler keeps appending. Not once per emit: the reported failure in the wild is stderr spam on every record, which is worse than the oversized file.</w:t>
            </w:r>
          </w:p>
        </w:tc>
        <w:tc>
          <w:tcPr>
            <w:tcW w:type="dxa" w:w="36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stream</w:t>
            </w:r>
          </w:p>
        </w:tc>
      </w:tr>
      <w:tr>
        <w:tc>
          <w:tcPr>
            <w:tcW w:type="dxa" w:w="42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LOG_DIR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set empty</w:t>
            </w:r>
          </w:p>
        </w:tc>
        <w:tc>
          <w:tcPr>
            <w:tcW w:type="dxa" w:w="71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 logging is disabled entirely and deliberately. No directory is created, no handler opens, no error is raised; every stream still reaches stdout.</w:t>
            </w:r>
          </w:p>
        </w:tc>
        <w:tc>
          <w:tcPr>
            <w:tcW w:type="dxa" w:w="36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console only;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/health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reports an empty sink list</w:t>
            </w:r>
          </w:p>
        </w:tc>
      </w:tr>
      <w:tr>
        <w:tc>
          <w:tcPr>
            <w:tcW w:type="dxa" w:w="42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deployment still sets the deprecated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LOG_FILE</w:t>
            </w:r>
          </w:p>
        </w:tc>
        <w:tc>
          <w:tcPr>
            <w:tcW w:type="dxa" w:w="71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Honoured — all three streams go to that one file — and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log_sink_legacy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names it at boot.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 is silently ignored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a knob that no longer fits the design still says what it did.</w:t>
            </w:r>
          </w:p>
        </w:tc>
        <w:tc>
          <w:tcPr>
            <w:tcW w:type="dxa" w:w="36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stream</w:t>
            </w:r>
          </w:p>
        </w:tc>
      </w:tr>
      <w:tr>
        <w:tc>
          <w:tcPr>
            <w:tcW w:type="dxa" w:w="42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deployment still sets the deprecated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LOG_DETAIL</w:t>
            </w:r>
          </w:p>
        </w:tc>
        <w:tc>
          <w:tcPr>
            <w:tcW w:type="dxa" w:w="71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Maps to a mode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terse,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normal) and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log_detail_deprecated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names the mode it resolved to.</w:t>
            </w:r>
          </w:p>
        </w:tc>
        <w:tc>
          <w:tcPr>
            <w:tcW w:type="dxa" w:w="36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stream</w:t>
            </w:r>
          </w:p>
        </w:tc>
      </w:tr>
      <w:tr>
        <w:tc>
          <w:tcPr>
            <w:tcW w:type="dxa" w:w="42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field value will not serialise</w:t>
            </w:r>
          </w:p>
        </w:tc>
        <w:tc>
          <w:tcPr>
            <w:tcW w:type="dxa" w:w="71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json.dumps(..., default=repr)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already covers it: the record is written with the repr rather than dropped. A record that cannot be rendered is still a record.</w:t>
            </w:r>
          </w:p>
        </w:tc>
        <w:tc>
          <w:tcPr>
            <w:tcW w:type="dxa" w:w="36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record's own stream</w:t>
            </w:r>
          </w:p>
        </w:tc>
      </w:tr>
      <w:tr>
        <w:tc>
          <w:tcPr>
            <w:tcW w:type="dxa" w:w="42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provider response carries no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usage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(summary's LiteLLM path)</w:t>
            </w:r>
          </w:p>
        </w:tc>
        <w:tc>
          <w:tcPr>
            <w:tcW w:type="dxa" w:w="71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audit hop is emitted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without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counts. Never a raise, never a skipped hop — the call happened and the audit trail must say so even when the meter is missing.</w:t>
            </w:r>
          </w:p>
        </w:tc>
        <w:tc>
          <w:tcPr>
            <w:tcW w:type="dxa" w:w="36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 stream</w:t>
            </w:r>
          </w:p>
        </w:tc>
      </w:tr>
      <w:tr>
        <w:tc>
          <w:tcPr>
            <w:tcW w:type="dxa" w:w="42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debug value contains newlines</w:t>
            </w:r>
          </w:p>
        </w:tc>
        <w:tc>
          <w:tcPr>
            <w:tcW w:type="dxa" w:w="71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json.dumps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escapes them, so the file stays one JSON object per line and any parser downstream is unaffected. The console continues the value on indented lines.</w:t>
            </w:r>
          </w:p>
        </w:tc>
        <w:tc>
          <w:tcPr>
            <w:tcW w:type="dxa" w:w="36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three streams</w:t>
            </w:r>
          </w:p>
        </w:tc>
      </w:tr>
      <w:tr>
        <w:tc>
          <w:tcPr>
            <w:tcW w:type="dxa" w:w="42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 and CLI write the same files at once</w:t>
            </w:r>
          </w:p>
        </w:tc>
        <w:tc>
          <w:tcPr>
            <w:tcW w:type="dxa" w:w="71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Appends interleave safely; only rollover is at risk, and Functional Requirement 3 covers it. Each process stamps its own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run_id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so the records stay separable.</w:t>
            </w:r>
          </w:p>
        </w:tc>
        <w:tc>
          <w:tcPr>
            <w:tcW w:type="dxa" w:w="36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stream, on rollover failure only</w:t>
            </w:r>
          </w:p>
        </w:tc>
      </w:tr>
    </w:tbl>
    <w:p>
      <w:pPr>
        <w:pStyle w:val="Heading1"/>
        <w:spacing w:after="140" w:before="3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The Three Logs — What Each Answers</w:t>
      </w:r>
    </w:p>
    <w:p>
      <w:pPr>
        <w:spacing w:after="140" w:line="250" w:lineRule="auto"/>
      </w:pPr>
      <w:r>
        <w:rPr>
          <w:rFonts w:ascii="Calibri" w:cs="Calibri" w:eastAsia="Calibri" w:hAnsi="Calibri"/>
          <w:sz w:val="20"/>
          <w:szCs w:val="20"/>
        </w:rPr>
        <w:t xml:space="preserve">Three distinct logs, split by layer — agent, network, container — each answering a different question. This is not a preference: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ADR 003</w:t>
      </w:r>
      <w:r>
        <w:rPr>
          <w:rFonts w:ascii="Calibri" w:cs="Calibri" w:eastAsia="Calibri" w:hAnsi="Calibri"/>
          <w:sz w:val="20"/>
          <w:szCs w:val="20"/>
        </w:rPr>
        <w:t xml:space="preserve"> records it as a leadership mandate enforced at PR review, and the platform's shared module already materialises the streams one file per type. One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run_id</w:t>
      </w:r>
      <w:r>
        <w:rPr>
          <w:rFonts w:ascii="Calibri" w:cs="Calibri" w:eastAsia="Calibri" w:hAnsi="Calibri"/>
          <w:sz w:val="20"/>
          <w:szCs w:val="20"/>
        </w:rPr>
        <w:t xml:space="preserve"> correlates all three.</w:t>
      </w:r>
    </w:p>
    <w:tbl>
      <w:tblPr>
        <w:tblW w:type="dxa" w:w="149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476"/>
      </w:tblGrid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process_log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 activity — per run: which step ran, what it was handed, what it produced, and how long it took. The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step_in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step_out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frame is the narrative; the decisions between them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ok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failed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skipped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degraded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are why the run went the way it did. Answers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"where did this run get stuck, and what did the agent decide?"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72% of records.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audit_log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Network activity — every hop that left this process: the MCP calls, the direct HubSpot lead lookup, the model call, each with endpoint, status, attempt, duration, the parameters it was made with, and the credential's NAME. From Functional Requirement 6 it also carries the model call's token cost. Answers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"did this request go out, what did it ask for, and what did it cost?"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25% of records.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system_log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Container and configuration activity — service start and stop, the resolved config at boot, the MCP startup check. Small by design: 8 records a day, and that is the point. Answers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"what was this process, and what was it configured with?"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independent of any single run.</w:t>
            </w:r>
          </w:p>
        </w:tc>
      </w:tr>
    </w:tbl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Where each log is written</w:t>
      </w:r>
    </w:p>
    <w:tbl>
      <w:tblPr>
        <w:tblW w:type="dxa" w:w="149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776"/>
      </w:tblGrid>
      <w:tr>
        <w:tc>
          <w:tcPr>
            <w:tcW w:type="dxa" w:w="42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Startup (FR 1, FR 7)</w:t>
            </w:r>
          </w:p>
        </w:tc>
        <w:tc>
          <w:tcPr>
            <w:tcW w:type="dxa" w:w="107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— the resolved config, the credential names, the MCP startup check. Written before any run exists.</w:t>
            </w:r>
          </w:p>
        </w:tc>
      </w:tr>
      <w:tr>
        <w:tc>
          <w:tcPr>
            <w:tcW w:type="dxa" w:w="42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 campaign or a single lead (FR 2)</w:t>
            </w:r>
          </w:p>
        </w:tc>
        <w:tc>
          <w:tcPr>
            <w:tcW w:type="dxa" w:w="107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process for every step frame and decision; audit for every MCP call, the direct HubSpot lookup, and the model call. Both correlated by one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run_id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which the RUNBOOK's cross-file grep depends on.</w:t>
            </w:r>
          </w:p>
        </w:tc>
      </w:tr>
      <w:tr>
        <w:tc>
          <w:tcPr>
            <w:tcW w:type="dxa" w:w="42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The model call (FR 6)</w:t>
            </w:r>
          </w:p>
        </w:tc>
        <w:tc>
          <w:tcPr>
            <w:tcW w:type="dxa" w:w="107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 — one hop carrying the call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its cost. The outcome of that call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stop_reason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sources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the note itself) stays on process, because it is what the call produced rather than what it cost.</w:t>
            </w:r>
          </w:p>
        </w:tc>
      </w:tr>
      <w:tr>
        <w:tc>
          <w:tcPr>
            <w:tcW w:type="dxa" w:w="42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 logging failure (FR 3)</w:t>
            </w:r>
          </w:p>
        </w:tc>
        <w:tc>
          <w:tcPr>
            <w:tcW w:type="dxa" w:w="107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—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log_sink_unavailable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log_rotate_failed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once. A failure in the observability layer is a system fact, not a step outcome, and must never be recorded as a failed lead.</w:t>
            </w:r>
          </w:p>
        </w:tc>
      </w:tr>
    </w:tbl>
    <w:p>
      <w:pPr>
        <w:pStyle w:val="Heading1"/>
        <w:spacing w:after="140" w:before="3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Configuration Requirements</w:t>
      </w:r>
    </w:p>
    <w:p>
      <w:pPr>
        <w:spacing w:after="140" w:line="250" w:lineRule="auto"/>
      </w:pPr>
      <w:r>
        <w:rPr>
          <w:rFonts w:ascii="Calibri" w:cs="Calibri" w:eastAsia="Calibri" w:hAnsi="Calibri"/>
          <w:sz w:val="20"/>
          <w:szCs w:val="20"/>
        </w:rPr>
        <w:t xml:space="preserve">Every knob is env-driven and resolved once, so a change out there is a config change and never a code edit. Research shown; summary is identical with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LQABR_SUMMARY_*</w:t>
      </w:r>
      <w:r>
        <w:rPr>
          <w:rFonts w:ascii="Calibri" w:cs="Calibri" w:eastAsia="Calibri" w:hAnsi="Calibri"/>
          <w:sz w:val="20"/>
          <w:szCs w:val="20"/>
        </w:rPr>
        <w:t xml:space="preserve">. Precedence, highest first: environment variable →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config.yaml</w:t>
      </w:r>
      <w:r>
        <w:rPr>
          <w:rFonts w:ascii="Calibri" w:cs="Calibri" w:eastAsia="Calibri" w:hAnsi="Calibri"/>
          <w:sz w:val="20"/>
          <w:szCs w:val="20"/>
        </w:rPr>
        <w:t xml:space="preserve"> → code default.</w:t>
      </w:r>
    </w:p>
    <w:tbl>
      <w:tblPr>
        <w:tblW w:type="dxa" w:w="149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476"/>
      </w:tblGrid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Location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LQABR_RESEARCH_LOG_DIR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default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logs/research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 relative value resolves against the repo root; an absolute value is honoured;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empty disables all file logging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Chosen to match the trees that already exist —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logs/gateway/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logs/mcp/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Naming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code constant,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{agent}_{stream}.log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deliberately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knob. The "a rename outside is a config change" rule covers vocabulary owned by HubSpot and the MCP; these six names are ours, and making them configurable only invites two deployments that disagree about where the logs are.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Mode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LQABR_RESEARCH_LOG_MODE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terse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normal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debug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default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normal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One ordered axis replacing two half-overlapping knobs.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--debug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the CLI sets it for that run.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Rotation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LQABR_RESEARCH_LOG_MAX_BYTES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(default 52 428 800 — 50 MB) and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LQABR_RESEARCH_LOG_BACKUPS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(default 5).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bytes disables rotation. The ceiling matters more than the cadence: at measured volumes this path rarely runs.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Unchanged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LQABR_RESEARCH_LOG_LEVEL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stays a severity filter, and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LQABR_RESEARCH_LOG_FORMAT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auto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text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json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stays console-shape only. Neither is the record's shape — that is what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LOG_MODE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for, and conflating the two is why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LOG_LEVEL=DEBUG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was rejected as the switch.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Deprecated, still honoured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LQABR_RESEARCH_LOG_FILE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one file for all three streams, plus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log_sink_legacy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LQABR_RESEARCH_LOG_DETAIL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terse,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normal, plus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log_detail_deprecated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Both keep working and both say so at boot.</w:t>
            </w:r>
          </w:p>
        </w:tc>
      </w:tr>
      <w:tr>
        <w:tc>
          <w:tcPr>
            <w:tcW w:type="dxa" w:w="25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Ignore policy</w:t>
            </w:r>
          </w:p>
        </w:tc>
        <w:tc>
          <w:tcPr>
            <w:tcW w:type="dxa" w:w="124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*.log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are already git-ignored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.gitignore:47-49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verified). They must also be added to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agents/summary/.dockerignore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which has no log entry, and to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agents/research/.dockerignore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9C2D2D"/>
                <w:sz w:val="19"/>
                <w:szCs w:val="19"/>
              </w:rPr>
              <w:t xml:space="preserve">which does not exist and must be created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debug files carry full prompts and full notes.</w:t>
            </w:r>
          </w:p>
        </w:tc>
      </w:tr>
    </w:tbl>
    <w:p>
      <w:pPr>
        <w:pStyle w:val="Heading1"/>
        <w:spacing w:after="140" w:before="3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Verification — What Proves Each Requirement</w:t>
      </w:r>
    </w:p>
    <w:p>
      <w:pPr>
        <w:spacing w:after="140" w:line="250" w:lineRule="auto"/>
      </w:pPr>
      <w:r>
        <w:rPr>
          <w:rFonts w:ascii="Calibri" w:cs="Calibri" w:eastAsia="Calibri" w:hAnsi="Calibri"/>
          <w:sz w:val="20"/>
          <w:szCs w:val="20"/>
        </w:rPr>
        <w:t xml:space="preserve">Every change ships with a test. The suite is offline and needs no credentials: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cd agents/research &amp;&amp; PYTHONPATH=src:packages python3 -m pytest -q</w:t>
      </w:r>
      <w:r>
        <w:rPr>
          <w:rFonts w:ascii="Calibri" w:cs="Calibri" w:eastAsia="Calibri" w:hAnsi="Calibri"/>
          <w:sz w:val="20"/>
          <w:szCs w:val="20"/>
        </w:rPr>
        <w:t xml:space="preserve">. </w:t>
      </w:r>
      <w:r>
        <w:rPr>
          <w:rFonts w:ascii="Calibri" w:cs="Calibri" w:eastAsia="Calibri" w:hAnsi="Calibri"/>
          <w:b/>
          <w:bCs/>
          <w:color w:val="9C2D2D"/>
          <w:sz w:val="20"/>
          <w:szCs w:val="20"/>
        </w:rPr>
        <w:t xml:space="preserve">Verify by running, not by reading</w:t>
      </w:r>
      <w:r>
        <w:rPr>
          <w:rFonts w:ascii="Calibri" w:cs="Calibri" w:eastAsia="Calibri" w:hAnsi="Calibri"/>
          <w:sz w:val="20"/>
          <w:szCs w:val="20"/>
        </w:rPr>
        <w:t xml:space="preserve"> — several real bugs in this repo were found only because a documented command was actually executed.</w:t>
      </w:r>
    </w:p>
    <w:tbl>
      <w:tblPr>
        <w:tblW w:type="dxa" w:w="149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276"/>
      </w:tblGrid>
      <w:tr>
        <w:trPr>
          <w:tblHeader/>
        </w:trPr>
        <w:tc>
          <w:tcPr>
            <w:tcW w:type="dxa" w:w="27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2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shd w:fill="EDEF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What proves it</w:t>
            </w:r>
          </w:p>
        </w:tc>
      </w:tr>
      <w:tr>
        <w:tc>
          <w:tcPr>
            <w:tcW w:type="dxa" w:w="27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 1 · sink</w:t>
            </w:r>
          </w:p>
        </w:tc>
        <w:tc>
          <w:tcPr>
            <w:tcW w:type="dxa" w:w="122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three files under the configured dir with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exactly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six names · every line parses as JSON</w:t>
            </w:r>
          </w:p>
          <w:p>
            <w:pPr>
              <w:spacing w:after="70" w:line="250" w:lineRule="auto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LOG_DIR=""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no files, no error, stdout unaffected · an unwritable dir →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log_sink_unavailable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the run completes</w:t>
            </w:r>
          </w:p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legacy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LOG_FILE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set → one file and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log_sink_legacy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naming it</w:t>
            </w:r>
          </w:p>
        </w:tc>
      </w:tr>
      <w:tr>
        <w:tc>
          <w:tcPr>
            <w:tcW w:type="dxa" w:w="27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 2 · routing</w:t>
            </w:r>
          </w:p>
        </w:tc>
        <w:tc>
          <w:tcPr>
            <w:tcW w:type="dxa" w:w="122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process record lands in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research_process.log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 the other two · an audit hop lands in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research_audit.log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only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console still receives all three — propagation intact</w:t>
            </w:r>
          </w:p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color w:val="9C2D2D"/>
                <w:sz w:val="19"/>
                <w:szCs w:val="19"/>
              </w:rPr>
              <w:t xml:space="preserve">the existing 87 tests still pass unchanged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test_obs_detail._obs()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injects a parent logger, and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getChild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children propagate into its handler. Reasoned, not yet confirmed — run the suite before calling this done.</w:t>
            </w:r>
          </w:p>
        </w:tc>
      </w:tr>
      <w:tr>
        <w:tc>
          <w:tcPr>
            <w:tcW w:type="dxa" w:w="27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 3 · rotation</w:t>
            </w:r>
          </w:p>
        </w:tc>
        <w:tc>
          <w:tcPr>
            <w:tcW w:type="dxa" w:w="122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small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maxBytes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appears and the live file keeps the exact name</w:t>
            </w:r>
          </w:p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rollover that raises →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log_rotate_failed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writing continues</w:t>
            </w:r>
          </w:p>
        </w:tc>
      </w:tr>
      <w:tr>
        <w:tc>
          <w:tcPr>
            <w:tcW w:type="dxa" w:w="27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 4 · normal</w:t>
            </w:r>
          </w:p>
        </w:tc>
        <w:tc>
          <w:tcPr>
            <w:tcW w:type="dxa" w:w="122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terse reproduces today's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detail=False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shape exactly ·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LOG_DETAIL=0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resolves to terse and emits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log_detail_deprecated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· no console line exceeds the width at 90 / 120 / 165</w:t>
            </w:r>
          </w:p>
        </w:tc>
      </w:tr>
      <w:tr>
        <w:tc>
          <w:tcPr>
            <w:tcW w:type="dxa" w:w="27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 5 · debug</w:t>
            </w:r>
          </w:p>
        </w:tc>
        <w:tc>
          <w:tcPr>
            <w:tcW w:type="dxa" w:w="122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70" w:line="250" w:lineRule="auto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summarize_args({"lead_context": "N"*4000})["lead_context"] == "N"*4000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preview(long)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returns the input unchanged, newlines intact ·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redact({"note": "N"*4000})["note"]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4000 chars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b/>
                <w:bCs/>
                <w:color w:val="9C2D2D"/>
                <w:sz w:val="19"/>
                <w:szCs w:val="19"/>
              </w:rPr>
              <w:t xml:space="preserve">`redact({"api_key": "sk-ant-x"})["api_key"] == "&lt;redacted&gt;"` — asserted in debug mode specifically, not only in normal</w:t>
            </w:r>
          </w:p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full value is present across the continuation lines, uncut · no line exceeds the width · a record holding a newline still serialises to exactly one line</w:t>
            </w:r>
          </w:p>
        </w:tc>
      </w:tr>
      <w:tr>
        <w:tc>
          <w:tcPr>
            <w:tcW w:type="dxa" w:w="27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 6 · token fold</w:t>
            </w:r>
          </w:p>
        </w:tc>
        <w:tc>
          <w:tcPr>
            <w:tcW w:type="dxa" w:w="122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successful model call puts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all three counts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the audit hop · a call that raises emits an error hop with no token fields</w:t>
            </w:r>
          </w:p>
          <w:p>
            <w:pPr>
              <w:spacing w:after="70" w:line="250" w:lineRule="auto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stop_reason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sources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chars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stay on process — the fold does not drag outcome fields with it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summary: one hop per retry attempt · usage absent degrades to a hop with no counts, never a raise</w:t>
            </w:r>
          </w:p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token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count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still survives redaction — the existing rule, now on the audit stream too</w:t>
            </w:r>
          </w:p>
        </w:tc>
      </w:tr>
      <w:tr>
        <w:tc>
          <w:tcPr>
            <w:tcW w:type="dxa" w:w="27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 7 · reporting</w:t>
            </w:r>
          </w:p>
        </w:tc>
        <w:tc>
          <w:tcPr>
            <w:tcW w:type="dxa" w:w="122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/health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reports the active mode and the sink list ·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service_start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appears on 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system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stream in both agents · summary's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redact({"secret_name": …})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returns the NAME, not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&lt;redacted&gt;</w:t>
            </w:r>
          </w:p>
        </w:tc>
      </w:tr>
      <w:tr>
        <w:tc>
          <w:tcPr>
            <w:tcW w:type="dxa" w:w="2700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End to end</w:t>
            </w:r>
          </w:p>
        </w:tc>
        <w:tc>
          <w:tcPr>
            <w:tcW w:type="dxa" w:w="12276"/>
            <w:tcBorders>
              <w:top w:val="single" w:color="D6DEE4" w:sz="4"/>
              <w:left w:val="single" w:color="D6DEE4" w:sz="4"/>
              <w:bottom w:val="single" w:color="D6DEE4" w:sz="4"/>
              <w:right w:val="single" w:color="D6DEE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 each service, hit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/health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confirm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logging.mode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the sinks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 one campaign in normal mode; diff the console against today's — it must be identical</w:t>
            </w:r>
          </w:p>
          <w:p>
            <w:pPr>
              <w:spacing w:after="7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 the same campaign in debug; confirm the full note is in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research_process.log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9C2D2D"/>
                <w:sz w:val="19"/>
                <w:szCs w:val="19"/>
              </w:rPr>
              <w:t xml:space="preserve">no credential is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that the token counts are in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research_audit.log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rather than process</w:t>
            </w:r>
          </w:p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 each CLI with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--debug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confirm stdout is still a parseable result document</w:t>
            </w:r>
          </w:p>
        </w:tc>
      </w:tr>
    </w:tbl>
    <w:p>
      <w:pPr>
        <w:spacing w:after="200"/>
      </w:pPr>
    </w:p>
    <w:p>
      <w:pPr>
        <w:spacing w:after="0" w:line="250" w:lineRule="auto"/>
      </w:pPr>
      <w:r>
        <w:rPr>
          <w:rFonts w:ascii="Calibri" w:cs="Calibri" w:eastAsia="Calibri" w:hAnsi="Calibri"/>
          <w:color w:val="6E7B87"/>
          <w:sz w:val="18"/>
          <w:szCs w:val="18"/>
        </w:rPr>
        <w:t xml:space="preserve">References: </w:t>
      </w:r>
      <w:r>
        <w:rPr>
          <w:rFonts w:ascii="Consolas" w:cs="Consolas" w:eastAsia="Consolas" w:hAnsi="Consolas"/>
          <w:color w:val="1F3864"/>
          <w:sz w:val="17"/>
          <w:szCs w:val="17"/>
        </w:rPr>
        <w:t xml:space="preserve">docs/adr/003-agentic-tooling-and-logging-standards.md</w:t>
      </w:r>
      <w:r>
        <w:rPr>
          <w:rFonts w:ascii="Calibri" w:cs="Calibri" w:eastAsia="Calibri" w:hAnsi="Calibri"/>
          <w:color w:val="6E7B87"/>
          <w:sz w:val="18"/>
          <w:szCs w:val="18"/>
        </w:rPr>
        <w:t xml:space="preserve"> (audit / process / system, mandatory) · </w:t>
      </w:r>
      <w:r>
        <w:rPr>
          <w:rFonts w:ascii="Consolas" w:cs="Consolas" w:eastAsia="Consolas" w:hAnsi="Consolas"/>
          <w:color w:val="1F3864"/>
          <w:sz w:val="17"/>
          <w:szCs w:val="17"/>
        </w:rPr>
        <w:t xml:space="preserve">packages/lqabr_core/lqabr_core/obs/loggers.py</w:t>
      </w:r>
      <w:r>
        <w:rPr>
          <w:rFonts w:ascii="Calibri" w:cs="Calibri" w:eastAsia="Calibri" w:hAnsi="Calibri"/>
          <w:color w:val="6E7B87"/>
          <w:sz w:val="18"/>
          <w:szCs w:val="18"/>
        </w:rPr>
        <w:t xml:space="preserve"> (the four-log FR and the one-file-per-type convention) · </w:t>
      </w:r>
      <w:r>
        <w:rPr>
          <w:rFonts w:ascii="Consolas" w:cs="Consolas" w:eastAsia="Consolas" w:hAnsi="Consolas"/>
          <w:color w:val="1F3864"/>
          <w:sz w:val="17"/>
          <w:szCs w:val="17"/>
        </w:rPr>
        <w:t xml:space="preserve">docs/AGENT.md</w:t>
      </w:r>
      <w:r>
        <w:rPr>
          <w:rFonts w:ascii="Calibri" w:cs="Calibri" w:eastAsia="Calibri" w:hAnsi="Calibri"/>
          <w:color w:val="6E7B87"/>
          <w:sz w:val="18"/>
          <w:szCs w:val="18"/>
        </w:rPr>
        <w:t xml:space="preserve"> (the tokens stream, "wherever a model runs") · </w:t>
      </w:r>
      <w:r>
        <w:rPr>
          <w:rFonts w:ascii="Consolas" w:cs="Consolas" w:eastAsia="Consolas" w:hAnsi="Consolas"/>
          <w:color w:val="1F3864"/>
          <w:sz w:val="17"/>
          <w:szCs w:val="17"/>
        </w:rPr>
        <w:t xml:space="preserve">PROJECT_CONTEXT.md</w:t>
      </w:r>
      <w:r>
        <w:rPr>
          <w:rFonts w:ascii="Calibri" w:cs="Calibri" w:eastAsia="Calibri" w:hAnsi="Calibri"/>
          <w:color w:val="6E7B87"/>
          <w:sz w:val="18"/>
          <w:szCs w:val="18"/>
        </w:rPr>
        <w:t xml:space="preserve"> · OWASP Logging Cheat Sheet · PCI-DSS Requirement 10 · NIST SP 800-92.</w:t>
      </w:r>
    </w:p>
    <w:sectPr>
      <w:pgSz w:w="15840" w:h="12240" w:orient="landscape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0"/>
        <w:sz w:val="20"/>
        <w:szCs w:val="20"/>
      </w:rPr>
    </w:rPrDefault>
    <w:pPrDefault>
      <w:pPr>
        <w:spacing w:after="60" w:line="25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593526282e5b03e9d37632c5f33784329f1c64.png"/><Relationship Id="rId8" Type="http://schemas.openxmlformats.org/officeDocument/2006/relationships/image" Target="media/efcc8b82169d57ea58ab8262837eb8e531acfa0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LQABR — Logging Design Map and Functional Requirements</dc:title>
  <dc:creator>LQABR</dc:creator>
  <dc:description>Three streams, three files, two modes — research + summary agents</dc:description>
  <cp:lastModifiedBy>Un-named</cp:lastModifiedBy>
  <cp:revision>1</cp:revision>
  <dcterms:created xsi:type="dcterms:W3CDTF">2026-08-26T10:05:47.467Z</dcterms:created>
  <dcterms:modified xsi:type="dcterms:W3CDTF">2026-08-26T10:05:47.467Z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