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2E4057"/>
          <w:sz w:val="72"/>
          <w:szCs w:val="72"/>
        </w:rPr>
        <w:t xml:space="preserve">BEZP</w:t>
      </w:r>
    </w:p>
    <w:p>
      <w:pPr>
        <w:spacing w:after="240" w:before="0"/>
        <w:jc w:val="center"/>
      </w:pPr>
      <w:r>
        <w:rPr>
          <w:rFonts w:ascii="Arial" w:cs="Arial" w:eastAsia="Arial" w:hAnsi="Arial"/>
          <w:b/>
          <w:bCs/>
          <w:color w:val="1B6CA8"/>
          <w:sz w:val="36"/>
          <w:szCs w:val="36"/>
        </w:rPr>
        <w:t xml:space="preserve">Bandwidth-Equitable, Zero-Transmission Proctoring</w:t>
      </w:r>
    </w:p>
    <w:p>
      <w:pPr>
        <w:spacing w:after="120" w:before="0"/>
        <w:jc w:val="center"/>
      </w:pPr>
      <w:r>
        <w:rPr>
          <w:rFonts w:ascii="Arial" w:cs="Arial" w:eastAsia="Arial" w:hAnsi="Arial"/>
          <w:color w:val="555555"/>
          <w:sz w:val="26"/>
          <w:szCs w:val="26"/>
        </w:rPr>
        <w:t xml:space="preserve">Complete Technical Specification and Implementation Report</w:t>
      </w:r>
    </w:p>
    <w:p>
      <w:pPr>
        <w:spacing w:after="60" w:before="0"/>
        <w:jc w:val="center"/>
      </w:pPr>
      <w:r>
        <w:rPr>
          <w:rFonts w:ascii="Arial" w:cs="Arial" w:eastAsia="Arial" w:hAnsi="Arial"/>
          <w:i/>
          <w:iCs/>
          <w:color w:val="777777"/>
          <w:sz w:val="22"/>
          <w:szCs w:val="22"/>
        </w:rPr>
        <w:t xml:space="preserve">A Distributed Edge-Computing System for Equitable and Privacy-Preserving Online Examination Integrity</w:t>
      </w:r>
    </w:p>
    <w:p>
      <w:pPr>
        <w:spacing w:after="0" w:before="720"/>
        <w:jc w:val="center"/>
      </w:pPr>
      <w:r>
        <w:rPr>
          <w:rFonts w:ascii="Arial" w:cs="Arial" w:eastAsia="Arial" w:hAnsi="Arial"/>
          <w:color w:val="999999"/>
          <w:sz w:val="20"/>
          <w:szCs w:val="20"/>
        </w:rPr>
        <w:t xml:space="preserve">Version 2.0  |  May 2026  |  Final Specification</w:t>
      </w:r>
    </w:p>
    <w:p>
      <w:r>
        <w:br w:type="page"/>
      </w:r>
    </w:p>
    <w:p>
      <w:pPr>
        <w:pStyle w:val="Heading1"/>
        <w:spacing w:after="120" w:before="360"/>
      </w:pPr>
      <w:r>
        <w:rPr>
          <w:rFonts w:ascii="Arial" w:cs="Arial" w:eastAsia="Arial" w:hAnsi="Arial"/>
          <w:b/>
          <w:bCs/>
          <w:sz w:val="32"/>
          <w:szCs w:val="32"/>
        </w:rPr>
        <w:t xml:space="preserve">1. Executive Summary</w:t>
      </w:r>
    </w:p>
    <w:p>
      <w:pPr>
        <w:spacing w:after="60" w:before="60"/>
      </w:pPr>
      <w:r>
        <w:rPr>
          <w:rFonts w:ascii="Arial" w:cs="Arial" w:eastAsia="Arial" w:hAnsi="Arial"/>
          <w:sz w:val="20"/>
          <w:szCs w:val="20"/>
        </w:rPr>
        <w:t xml:space="preserve">BEZP (Bandwidth-Equitable, Zero-Transmission Proctoring) is a browser-based online examination proctoring system that performs all behavioral analysis locally on the student device using Web Workers and standard browser APIs. The system transmits only derived numerical scores and event-triggered short video clips to a central server, and continuously improves its anomaly detection model across exam sessions through federated learning, without any student raw behavioral data ever leaving the device.</w:t>
      </w:r>
    </w:p>
    <w:p>
      <w:pPr>
        <w:spacing w:after="60" w:before="60"/>
      </w:pPr>
      <w:r>
        <w:t xml:space="preserve"/>
      </w:r>
    </w:p>
    <w:p>
      <w:pPr>
        <w:spacing w:after="60" w:before="60"/>
      </w:pPr>
      <w:r>
        <w:rPr>
          <w:rFonts w:ascii="Arial" w:cs="Arial" w:eastAsia="Arial" w:hAnsi="Arial"/>
          <w:sz w:val="20"/>
          <w:szCs w:val="20"/>
        </w:rPr>
        <w:t xml:space="preserve">Two simultaneous failures exist in current proctoring infrastructure. First, students on poor network connections face exam disruption because existing systems require continuous high-bandwidth video upload. Second, all students surrender continuous biometric video streams to third-party servers regardless of connectivity. BEZP resolves both failures through a single architectural principle: all inference runs locally at the edge, and only derived numerical scores cross the network.</w:t>
      </w:r>
    </w:p>
    <w:p>
      <w:pPr>
        <w:spacing w:after="60" w:before="60"/>
      </w:pPr>
      <w:r>
        <w:t xml:space="preserve"/>
      </w:r>
    </w:p>
    <w:p>
      <w:pPr>
        <w:spacing w:after="60" w:before="60"/>
      </w:pPr>
      <w:r>
        <w:rPr>
          <w:rFonts w:ascii="Arial" w:cs="Arial" w:eastAsia="Arial" w:hAnsi="Arial"/>
          <w:sz w:val="20"/>
          <w:szCs w:val="20"/>
        </w:rPr>
        <w:t xml:space="preserve">The system incorporates lessons from the five leading commercial proctoring platforms — Respondus LockDown Browser, Proctorio, ProctorU, Honorlock, and ExamSoft — and extends beyond them through a multi-channel detection architecture that combines physiological, behavioral, and structural signals in a privacy-preserving federated learning framework.</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1.1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BEZP Approach</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Video Transmission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Zero continuous video. Only event-triggered 30-second clips for human review.</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Bandwidth Requirement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28 bytes per anomaly score update vs 500+ kbps for competing systems.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Network Resilience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Four-gear adaptive degradation. Functional on 3G with 500ms RTT.</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Privacy Guarantee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raw biometric data leaves device. Differential privacy on model gradients.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Detection Channels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Four independent probabilistic channels plus three deterministic rule layers.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Model Improvement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Federated learning across sessions. Model improves over deployment lifetime.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Human Integration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Confidence-based triage. Human review triggered by channel disagreement.</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Audit Trail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Hash-chain tamper-evident records in PostgreSQL for legal defensibility.</w:t>
            </w:r>
          </w:p>
        </w:tc>
      </w:tr>
    </w:tbl>
    <w:p>
      <w:r>
        <w:br w:type="page"/>
      </w:r>
    </w:p>
    <w:p>
      <w:pPr>
        <w:pStyle w:val="Heading1"/>
        <w:spacing w:after="120" w:before="360"/>
      </w:pPr>
      <w:r>
        <w:rPr>
          <w:rFonts w:ascii="Arial" w:cs="Arial" w:eastAsia="Arial" w:hAnsi="Arial"/>
          <w:b/>
          <w:bCs/>
          <w:sz w:val="32"/>
          <w:szCs w:val="32"/>
        </w:rPr>
        <w:t xml:space="preserve">2. Problem Statement</w:t>
      </w:r>
    </w:p>
    <w:p>
      <w:pPr>
        <w:pStyle w:val="Heading2"/>
        <w:spacing w:after="80" w:before="240"/>
      </w:pPr>
      <w:r>
        <w:rPr>
          <w:rFonts w:ascii="Arial" w:cs="Arial" w:eastAsia="Arial" w:hAnsi="Arial"/>
          <w:b/>
          <w:bCs/>
          <w:color w:val="2E4057"/>
          <w:sz w:val="26"/>
          <w:szCs w:val="26"/>
        </w:rPr>
        <w:t xml:space="preserve">2.1 Failures in Current Cloud-Centric Proctoring</w:t>
      </w:r>
    </w:p>
    <w:p>
      <w:pPr>
        <w:spacing w:after="60" w:before="60"/>
      </w:pPr>
      <w:r>
        <w:rPr>
          <w:rFonts w:ascii="Arial" w:cs="Arial" w:eastAsia="Arial" w:hAnsi="Arial"/>
          <w:sz w:val="20"/>
          <w:szCs w:val="20"/>
        </w:rPr>
        <w:t xml:space="preserve">Modern online proctoring platforms (Respondus, ProctorU, Proctorio, Honorlock, ExamSoft) enforce a standardized architectural paradigm: continuous video transmission from student device to proctoring server to human or AI review. This design assumes two premises that contradict reality for a significant portion of the global student population.</w:t>
      </w:r>
    </w:p>
    <w:p>
      <w:pPr>
        <w:spacing w:after="60" w:before="60"/>
      </w:pPr>
      <w:r>
        <w:t xml:space="preserve"/>
      </w:r>
    </w:p>
    <w:p>
      <w:pPr>
        <w:pStyle w:val="ListParagraph"/>
        <w:numPr>
          <w:ilvl w:val="0"/>
          <w:numId w:val="2"/>
        </w:numPr>
        <w:spacing w:after="30" w:before="30"/>
      </w:pPr>
      <w:r>
        <w:rPr>
          <w:rFonts w:ascii="Arial" w:cs="Arial" w:eastAsia="Arial" w:hAnsi="Arial"/>
          <w:b/>
          <w:bCs/>
          <w:sz w:val="20"/>
          <w:szCs w:val="20"/>
        </w:rPr>
        <w:t xml:space="preserve">High-bandwidth availability assumed: </w:t>
      </w:r>
      <w:r>
        <w:rPr>
          <w:rFonts w:ascii="Arial" w:cs="Arial" w:eastAsia="Arial" w:hAnsi="Arial"/>
          <w:sz w:val="20"/>
          <w:szCs w:val="20"/>
        </w:rPr>
        <w:t xml:space="preserve">43% of students in developing economies lack broadband access. Dormitory Wi-Fi routinely exhibits 100-300ms latency and 2-5% packet loss during peak exam hours. Yet systems mandate 500 kbps to 2 Mbps sustained upload for continuous video streaming.</w:t>
      </w:r>
    </w:p>
    <w:p>
      <w:pPr>
        <w:pStyle w:val="ListParagraph"/>
        <w:numPr>
          <w:ilvl w:val="0"/>
          <w:numId w:val="2"/>
        </w:numPr>
        <w:spacing w:after="30" w:before="30"/>
      </w:pPr>
      <w:r>
        <w:rPr>
          <w:rFonts w:ascii="Arial" w:cs="Arial" w:eastAsia="Arial" w:hAnsi="Arial"/>
          <w:b/>
          <w:bCs/>
          <w:sz w:val="20"/>
          <w:szCs w:val="20"/>
        </w:rPr>
        <w:t xml:space="preserve">Privacy erosion accepted as necessary: </w:t>
      </w:r>
      <w:r>
        <w:rPr>
          <w:rFonts w:ascii="Arial" w:cs="Arial" w:eastAsia="Arial" w:hAnsi="Arial"/>
          <w:sz w:val="20"/>
          <w:szCs w:val="20"/>
        </w:rPr>
        <w:t xml:space="preserve">Transmitting continuous biometric video to third-party servers in foreign jurisdictions creates privacy liability that students in regions with weak data protection laws cannot meaningfully contest. The consent is coerced — submit biometrics or fail the exam.</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2.2 Technical Consequences of Current Architecture</w:t>
      </w:r>
    </w:p>
    <w:p>
      <w:pPr>
        <w:pStyle w:val="ListParagraph"/>
        <w:numPr>
          <w:ilvl w:val="0"/>
          <w:numId w:val="2"/>
        </w:numPr>
        <w:spacing w:after="30" w:before="30"/>
      </w:pPr>
      <w:r>
        <w:rPr>
          <w:rFonts w:ascii="Arial" w:cs="Arial" w:eastAsia="Arial" w:hAnsi="Arial"/>
          <w:b/>
          <w:bCs/>
          <w:sz w:val="20"/>
          <w:szCs w:val="20"/>
        </w:rPr>
        <w:t xml:space="preserve">TCP Head-of-Line Blocking: </w:t>
      </w:r>
      <w:r>
        <w:rPr>
          <w:rFonts w:ascii="Arial" w:cs="Arial" w:eastAsia="Arial" w:hAnsi="Arial"/>
          <w:sz w:val="20"/>
          <w:szCs w:val="20"/>
        </w:rPr>
        <w:t xml:space="preserve">Cloud proctoring relies on TCP-based protocols. A single lost video frame forces the receiver to wait for retransmission before processing subsequent frames. On high-loss networks this creates cascading latency, generating false-positive cheating flags from network artifacts.</w:t>
      </w:r>
    </w:p>
    <w:p>
      <w:pPr>
        <w:pStyle w:val="ListParagraph"/>
        <w:numPr>
          <w:ilvl w:val="0"/>
          <w:numId w:val="2"/>
        </w:numPr>
        <w:spacing w:after="30" w:before="30"/>
      </w:pPr>
      <w:r>
        <w:rPr>
          <w:rFonts w:ascii="Arial" w:cs="Arial" w:eastAsia="Arial" w:hAnsi="Arial"/>
          <w:b/>
          <w:bCs/>
          <w:sz w:val="20"/>
          <w:szCs w:val="20"/>
        </w:rPr>
        <w:t xml:space="preserve">Payload Inflation: </w:t>
      </w:r>
      <w:r>
        <w:rPr>
          <w:rFonts w:ascii="Arial" w:cs="Arial" w:eastAsia="Arial" w:hAnsi="Arial"/>
          <w:sz w:val="20"/>
          <w:szCs w:val="20"/>
        </w:rPr>
        <w:t xml:space="preserve">A 1280x720 RGB frame at 30 FPS generates 2.7 MB/s uncompressed. H.264 compression at 500 kbps still produces 3.6 GB over a 2-hour exam per student — infeasible on mobile hotspot connectivity.</w:t>
      </w:r>
    </w:p>
    <w:p>
      <w:pPr>
        <w:pStyle w:val="ListParagraph"/>
        <w:numPr>
          <w:ilvl w:val="0"/>
          <w:numId w:val="2"/>
        </w:numPr>
        <w:spacing w:after="30" w:before="30"/>
      </w:pPr>
      <w:r>
        <w:rPr>
          <w:rFonts w:ascii="Arial" w:cs="Arial" w:eastAsia="Arial" w:hAnsi="Arial"/>
          <w:b/>
          <w:bCs/>
          <w:sz w:val="20"/>
          <w:szCs w:val="20"/>
        </w:rPr>
        <w:t xml:space="preserve">Model Stagnation: </w:t>
      </w:r>
      <w:r>
        <w:rPr>
          <w:rFonts w:ascii="Arial" w:cs="Arial" w:eastAsia="Arial" w:hAnsi="Arial"/>
          <w:sz w:val="20"/>
          <w:szCs w:val="20"/>
        </w:rPr>
        <w:t xml:space="preserve">Commercial systems deploy pre-trained static models that never adapt to specific student populations or exam contexts, producing 15-25% false positive rates on real exam cohorts.</w:t>
      </w:r>
    </w:p>
    <w:p>
      <w:pPr>
        <w:pStyle w:val="ListParagraph"/>
        <w:numPr>
          <w:ilvl w:val="0"/>
          <w:numId w:val="2"/>
        </w:numPr>
        <w:spacing w:after="30" w:before="30"/>
      </w:pPr>
      <w:r>
        <w:rPr>
          <w:rFonts w:ascii="Arial" w:cs="Arial" w:eastAsia="Arial" w:hAnsi="Arial"/>
          <w:b/>
          <w:bCs/>
          <w:sz w:val="20"/>
          <w:szCs w:val="20"/>
        </w:rPr>
        <w:t xml:space="preserve">Equity Inversion: </w:t>
      </w:r>
      <w:r>
        <w:rPr>
          <w:rFonts w:ascii="Arial" w:cs="Arial" w:eastAsia="Arial" w:hAnsi="Arial"/>
          <w:sz w:val="20"/>
          <w:szCs w:val="20"/>
        </w:rPr>
        <w:t xml:space="preserve">Students most disadvantaged by unreliable connectivity are simultaneously most disadvantaged by false-positive flags caused by network-induced exam disruption. Socioeconomic status determines exam accessibility.</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2.3 Core Research Question</w:t>
      </w:r>
    </w:p>
    <w:p>
      <w:pPr>
        <w:spacing w:after="60" w:before="60"/>
      </w:pPr>
      <w:r>
        <w:rPr>
          <w:rFonts w:ascii="Arial" w:cs="Arial" w:eastAsia="Arial" w:hAnsi="Arial"/>
          <w:sz w:val="20"/>
          <w:szCs w:val="20"/>
        </w:rPr>
        <w:t xml:space="preserve">Can a distributed edge-inference architecture detect examination integrity violations reliably and equitably, without transmitting biometric data, even under degraded network conditions, and can that detection capability improve continuously over deployment time without centralizing student behavioral data?</w:t>
      </w:r>
    </w:p>
    <w:p>
      <w:r>
        <w:br w:type="page"/>
      </w:r>
    </w:p>
    <w:p>
      <w:pPr>
        <w:pStyle w:val="Heading1"/>
        <w:spacing w:after="120" w:before="360"/>
      </w:pPr>
      <w:r>
        <w:rPr>
          <w:rFonts w:ascii="Arial" w:cs="Arial" w:eastAsia="Arial" w:hAnsi="Arial"/>
          <w:b/>
          <w:bCs/>
          <w:sz w:val="32"/>
          <w:szCs w:val="32"/>
        </w:rPr>
        <w:t xml:space="preserve">3. Project Objectives</w:t>
      </w:r>
    </w:p>
    <w:p>
      <w:pPr>
        <w:pStyle w:val="Heading2"/>
        <w:spacing w:after="80" w:before="240"/>
      </w:pPr>
      <w:r>
        <w:rPr>
          <w:rFonts w:ascii="Arial" w:cs="Arial" w:eastAsia="Arial" w:hAnsi="Arial"/>
          <w:b/>
          <w:bCs/>
          <w:color w:val="2E4057"/>
          <w:sz w:val="26"/>
          <w:szCs w:val="26"/>
        </w:rPr>
        <w:t xml:space="preserve">3.1 Primary Objectives</w:t>
      </w:r>
    </w:p>
    <w:p>
      <w:pPr>
        <w:pStyle w:val="ListParagraph"/>
        <w:numPr>
          <w:ilvl w:val="0"/>
          <w:numId w:val="2"/>
        </w:numPr>
        <w:spacing w:after="30" w:before="30"/>
      </w:pPr>
      <w:r>
        <w:rPr>
          <w:rFonts w:ascii="Arial" w:cs="Arial" w:eastAsia="Arial" w:hAnsi="Arial"/>
          <w:sz w:val="20"/>
          <w:szCs w:val="20"/>
        </w:rPr>
        <w:t xml:space="preserve">Reduce network bandwidth requirement for proctoring from 500+ kbps to under 1 kbps per student during active exam monitoring.</w:t>
      </w:r>
    </w:p>
    <w:p>
      <w:pPr>
        <w:pStyle w:val="ListParagraph"/>
        <w:numPr>
          <w:ilvl w:val="0"/>
          <w:numId w:val="2"/>
        </w:numPr>
        <w:spacing w:after="30" w:before="30"/>
      </w:pPr>
      <w:r>
        <w:rPr>
          <w:rFonts w:ascii="Arial" w:cs="Arial" w:eastAsia="Arial" w:hAnsi="Arial"/>
          <w:sz w:val="20"/>
          <w:szCs w:val="20"/>
        </w:rPr>
        <w:t xml:space="preserve">Guarantee zero transmission of raw biometric video under all network conditions except explicitly consent-triggered human review events.</w:t>
      </w:r>
    </w:p>
    <w:p>
      <w:pPr>
        <w:pStyle w:val="ListParagraph"/>
        <w:numPr>
          <w:ilvl w:val="0"/>
          <w:numId w:val="2"/>
        </w:numPr>
        <w:spacing w:after="30" w:before="30"/>
      </w:pPr>
      <w:r>
        <w:rPr>
          <w:rFonts w:ascii="Arial" w:cs="Arial" w:eastAsia="Arial" w:hAnsi="Arial"/>
          <w:sz w:val="20"/>
          <w:szCs w:val="20"/>
        </w:rPr>
        <w:t xml:space="preserve">Maintain functional exam proctoring across all four network gear states, including complete offline operation for up to 5 minutes.</w:t>
      </w:r>
    </w:p>
    <w:p>
      <w:pPr>
        <w:pStyle w:val="ListParagraph"/>
        <w:numPr>
          <w:ilvl w:val="0"/>
          <w:numId w:val="2"/>
        </w:numPr>
        <w:spacing w:after="30" w:before="30"/>
      </w:pPr>
      <w:r>
        <w:rPr>
          <w:rFonts w:ascii="Arial" w:cs="Arial" w:eastAsia="Arial" w:hAnsi="Arial"/>
          <w:sz w:val="20"/>
          <w:szCs w:val="20"/>
        </w:rPr>
        <w:t xml:space="preserve">Achieve false positive rate below 5% and detection precision above 90% on simulated cheating scenarios.</w:t>
      </w:r>
    </w:p>
    <w:p>
      <w:pPr>
        <w:pStyle w:val="ListParagraph"/>
        <w:numPr>
          <w:ilvl w:val="0"/>
          <w:numId w:val="2"/>
        </w:numPr>
        <w:spacing w:after="30" w:before="30"/>
      </w:pPr>
      <w:r>
        <w:rPr>
          <w:rFonts w:ascii="Arial" w:cs="Arial" w:eastAsia="Arial" w:hAnsi="Arial"/>
          <w:sz w:val="20"/>
          <w:szCs w:val="20"/>
        </w:rPr>
        <w:t xml:space="preserve">Continuously improve detection accuracy across exam sessions through federated learning without centralizing behavioral data.</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3.2 Secondary Objectives</w:t>
      </w:r>
    </w:p>
    <w:p>
      <w:pPr>
        <w:pStyle w:val="ListParagraph"/>
        <w:numPr>
          <w:ilvl w:val="0"/>
          <w:numId w:val="2"/>
        </w:numPr>
        <w:spacing w:after="30" w:before="30"/>
      </w:pPr>
      <w:r>
        <w:rPr>
          <w:rFonts w:ascii="Arial" w:cs="Arial" w:eastAsia="Arial" w:hAnsi="Arial"/>
          <w:sz w:val="20"/>
          <w:szCs w:val="20"/>
        </w:rPr>
        <w:t xml:space="preserve">Provide structured human oversight through a confidence-based triage system that routes uncertain detections to proctor review.</w:t>
      </w:r>
    </w:p>
    <w:p>
      <w:pPr>
        <w:pStyle w:val="ListParagraph"/>
        <w:numPr>
          <w:ilvl w:val="0"/>
          <w:numId w:val="2"/>
        </w:numPr>
        <w:spacing w:after="30" w:before="30"/>
      </w:pPr>
      <w:r>
        <w:rPr>
          <w:rFonts w:ascii="Arial" w:cs="Arial" w:eastAsia="Arial" w:hAnsi="Arial"/>
          <w:sz w:val="20"/>
          <w:szCs w:val="20"/>
        </w:rPr>
        <w:t xml:space="preserve">Generate tamper-evident audit records suitable for use in academic integrity proceedings.</w:t>
      </w:r>
    </w:p>
    <w:p>
      <w:pPr>
        <w:pStyle w:val="ListParagraph"/>
        <w:numPr>
          <w:ilvl w:val="0"/>
          <w:numId w:val="2"/>
        </w:numPr>
        <w:spacing w:after="30" w:before="30"/>
      </w:pPr>
      <w:r>
        <w:rPr>
          <w:rFonts w:ascii="Arial" w:cs="Arial" w:eastAsia="Arial" w:hAnsi="Arial"/>
          <w:sz w:val="20"/>
          <w:szCs w:val="20"/>
        </w:rPr>
        <w:t xml:space="preserve">Adapt detection sensitivity to individual student behavioral baselines established across sessions.</w:t>
      </w:r>
    </w:p>
    <w:p>
      <w:pPr>
        <w:pStyle w:val="ListParagraph"/>
        <w:numPr>
          <w:ilvl w:val="0"/>
          <w:numId w:val="2"/>
        </w:numPr>
        <w:spacing w:after="30" w:before="30"/>
      </w:pPr>
      <w:r>
        <w:rPr>
          <w:rFonts w:ascii="Arial" w:cs="Arial" w:eastAsia="Arial" w:hAnsi="Arial"/>
          <w:sz w:val="20"/>
          <w:szCs w:val="20"/>
        </w:rPr>
        <w:t xml:space="preserve">Detect multi-person presence, phone objects, and background environment changes using deterministic rule layers independent of ML model quality.</w:t>
      </w:r>
    </w:p>
    <w:p>
      <w:r>
        <w:br w:type="page"/>
      </w:r>
    </w:p>
    <w:p>
      <w:pPr>
        <w:pStyle w:val="Heading1"/>
        <w:spacing w:after="120" w:before="360"/>
      </w:pPr>
      <w:r>
        <w:rPr>
          <w:rFonts w:ascii="Arial" w:cs="Arial" w:eastAsia="Arial" w:hAnsi="Arial"/>
          <w:b/>
          <w:bCs/>
          <w:sz w:val="32"/>
          <w:szCs w:val="32"/>
        </w:rPr>
        <w:t xml:space="preserve">4. Detection Architecture</w:t>
      </w:r>
    </w:p>
    <w:p>
      <w:pPr>
        <w:spacing w:after="60" w:before="60"/>
      </w:pPr>
      <w:r>
        <w:rPr>
          <w:rFonts w:ascii="Arial" w:cs="Arial" w:eastAsia="Arial" w:hAnsi="Arial"/>
          <w:sz w:val="20"/>
          <w:szCs w:val="20"/>
        </w:rPr>
        <w:t xml:space="preserve">Detection operates across two layers: four probabilistic signal channels that feed a fusion engine, and three deterministic rule layers that operate independently of the fusion score. This architecture means that obvious violations (second person in frame, phone visible) are caught deterministically with certainty, while subtle violations (physiological stress, coached typing rhythm) are handled probabilistically with appropriate human review routing.</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4.1 Channel 1: Pose and Gaze Heatmap Analysis</w:t>
      </w:r>
    </w:p>
    <w:p>
      <w:pPr>
        <w:pStyle w:val="Heading3"/>
        <w:spacing w:after="60" w:before="180"/>
      </w:pPr>
      <w:r>
        <w:rPr>
          <w:rFonts w:ascii="Arial" w:cs="Arial" w:eastAsia="Arial" w:hAnsi="Arial"/>
          <w:b/>
          <w:bCs/>
          <w:color w:val="1B6CA8"/>
          <w:sz w:val="22"/>
          <w:szCs w:val="22"/>
        </w:rPr>
        <w:t xml:space="preserve">Role and Signal Value</w:t>
      </w:r>
    </w:p>
    <w:p>
      <w:pPr>
        <w:spacing w:after="60" w:before="60"/>
      </w:pPr>
      <w:r>
        <w:rPr>
          <w:rFonts w:ascii="Arial" w:cs="Arial" w:eastAsia="Arial" w:hAnsi="Arial"/>
          <w:sz w:val="20"/>
          <w:szCs w:val="20"/>
        </w:rPr>
        <w:t xml:space="preserve">The pose and gaze heatmap channel evaluates whether the student's spatial attention pattern is consistent with genuine engagement with the exam content currently displayed on screen. It goes beyond simple gaze deviation magnitude — which is defeated by looking slightly off-centre — by evaluating the distribution of fixation points against the expected content layout of the current question.</w:t>
      </w:r>
    </w:p>
    <w:p>
      <w:pPr>
        <w:spacing w:after="60" w:before="60"/>
      </w:pPr>
      <w:r>
        <w:t xml:space="preserve"/>
      </w:r>
    </w:p>
    <w:p>
      <w:pPr>
        <w:pStyle w:val="Heading3"/>
        <w:spacing w:after="60" w:before="180"/>
      </w:pPr>
      <w:r>
        <w:rPr>
          <w:rFonts w:ascii="Arial" w:cs="Arial" w:eastAsia="Arial" w:hAnsi="Arial"/>
          <w:b/>
          <w:bCs/>
          <w:color w:val="1B6CA8"/>
          <w:sz w:val="22"/>
          <w:szCs w:val="22"/>
        </w:rPr>
        <w:t xml:space="preserve">What It Detects</w:t>
      </w:r>
    </w:p>
    <w:p>
      <w:pPr>
        <w:pStyle w:val="ListParagraph"/>
        <w:numPr>
          <w:ilvl w:val="0"/>
          <w:numId w:val="2"/>
        </w:numPr>
        <w:spacing w:after="30" w:before="30"/>
      </w:pPr>
      <w:r>
        <w:rPr>
          <w:rFonts w:ascii="Arial" w:cs="Arial" w:eastAsia="Arial" w:hAnsi="Arial"/>
          <w:sz w:val="20"/>
          <w:szCs w:val="20"/>
        </w:rPr>
        <w:t xml:space="preserve">Spatial disengagement from exam content while appearing to face the screen</w:t>
      </w:r>
    </w:p>
    <w:p>
      <w:pPr>
        <w:pStyle w:val="ListParagraph"/>
        <w:numPr>
          <w:ilvl w:val="0"/>
          <w:numId w:val="2"/>
        </w:numPr>
        <w:spacing w:after="30" w:before="30"/>
      </w:pPr>
      <w:r>
        <w:rPr>
          <w:rFonts w:ascii="Arial" w:cs="Arial" w:eastAsia="Arial" w:hAnsi="Arial"/>
          <w:sz w:val="20"/>
          <w:szCs w:val="20"/>
        </w:rPr>
        <w:t xml:space="preserve">Coached-answer listening where the student maintains screen gaze but no reading pattern is present</w:t>
      </w:r>
    </w:p>
    <w:p>
      <w:pPr>
        <w:pStyle w:val="ListParagraph"/>
        <w:numPr>
          <w:ilvl w:val="0"/>
          <w:numId w:val="2"/>
        </w:numPr>
        <w:spacing w:after="30" w:before="30"/>
      </w:pPr>
      <w:r>
        <w:rPr>
          <w:rFonts w:ascii="Arial" w:cs="Arial" w:eastAsia="Arial" w:hAnsi="Arial"/>
          <w:sz w:val="20"/>
          <w:szCs w:val="20"/>
        </w:rPr>
        <w:t xml:space="preserve">Reference material positioned outside camera frame requiring consistent off-axis gaze</w:t>
      </w:r>
    </w:p>
    <w:p>
      <w:pPr>
        <w:pStyle w:val="ListParagraph"/>
        <w:numPr>
          <w:ilvl w:val="0"/>
          <w:numId w:val="2"/>
        </w:numPr>
        <w:spacing w:after="30" w:before="30"/>
      </w:pPr>
      <w:r>
        <w:rPr>
          <w:rFonts w:ascii="Arial" w:cs="Arial" w:eastAsia="Arial" w:hAnsi="Arial"/>
          <w:sz w:val="20"/>
          <w:szCs w:val="20"/>
        </w:rPr>
        <w:t xml:space="preserve">Head orientation inconsistent with screen reading (looking down, sideways, behind)</w:t>
      </w:r>
    </w:p>
    <w:p>
      <w:pPr>
        <w:spacing w:after="60" w:before="60"/>
      </w:pPr>
      <w:r>
        <w:t xml:space="preserve"/>
      </w:r>
    </w:p>
    <w:p>
      <w:pPr>
        <w:pStyle w:val="Heading3"/>
        <w:spacing w:after="60" w:before="180"/>
      </w:pPr>
      <w:r>
        <w:rPr>
          <w:rFonts w:ascii="Arial" w:cs="Arial" w:eastAsia="Arial" w:hAnsi="Arial"/>
          <w:b/>
          <w:bCs/>
          <w:color w:val="1B6CA8"/>
          <w:sz w:val="22"/>
          <w:szCs w:val="22"/>
        </w:rPr>
        <w:t xml:space="preserve">Implementation Details</w:t>
      </w:r>
    </w:p>
    <w:p>
      <w:pPr>
        <w:pStyle w:val="ListParagraph"/>
        <w:numPr>
          <w:ilvl w:val="0"/>
          <w:numId w:val="2"/>
        </w:numPr>
        <w:spacing w:after="30" w:before="30"/>
      </w:pPr>
      <w:r>
        <w:rPr>
          <w:rFonts w:ascii="Arial" w:cs="Arial" w:eastAsia="Arial" w:hAnsi="Arial"/>
          <w:b/>
          <w:bCs/>
          <w:sz w:val="20"/>
          <w:szCs w:val="20"/>
        </w:rPr>
        <w:t xml:space="preserve">MediaPipe Pose: </w:t>
      </w:r>
      <w:r>
        <w:rPr>
          <w:rFonts w:ascii="Arial" w:cs="Arial" w:eastAsia="Arial" w:hAnsi="Arial"/>
          <w:sz w:val="20"/>
          <w:szCs w:val="20"/>
        </w:rPr>
        <w:t xml:space="preserve">33 body landmarks providing head orientation (pitch, yaw, roll) from shoulder-neck-head landmark geometry. Runs at device-adaptive frame rate (target 10 FPS, floor 2 FPS) in a dedicated Web Worker.</w:t>
      </w:r>
    </w:p>
    <w:p>
      <w:pPr>
        <w:pStyle w:val="ListParagraph"/>
        <w:numPr>
          <w:ilvl w:val="0"/>
          <w:numId w:val="2"/>
        </w:numPr>
        <w:spacing w:after="30" w:before="30"/>
      </w:pPr>
      <w:r>
        <w:rPr>
          <w:rFonts w:ascii="Arial" w:cs="Arial" w:eastAsia="Arial" w:hAnsi="Arial"/>
          <w:b/>
          <w:bCs/>
          <w:sz w:val="20"/>
          <w:szCs w:val="20"/>
        </w:rPr>
        <w:t xml:space="preserve">MediaPipe Face Mesh (iris only): </w:t>
      </w:r>
      <w:r>
        <w:rPr>
          <w:rFonts w:ascii="Arial" w:cs="Arial" w:eastAsia="Arial" w:hAnsi="Arial"/>
          <w:sz w:val="20"/>
          <w:szCs w:val="20"/>
        </w:rPr>
        <w:t xml:space="preserve">Run every 5th frame specifically for the 5 iris landmarks per eye. Gaze direction computed from iris centroid position relative to eye corner landmarks. Accuracy: 3-5 degrees under adequate lighting, degrading to 8-12 degrees in poor lighting.</w:t>
      </w:r>
    </w:p>
    <w:p>
      <w:pPr>
        <w:pStyle w:val="ListParagraph"/>
        <w:numPr>
          <w:ilvl w:val="0"/>
          <w:numId w:val="2"/>
        </w:numPr>
        <w:spacing w:after="30" w:before="30"/>
      </w:pPr>
      <w:r>
        <w:rPr>
          <w:rFonts w:ascii="Arial" w:cs="Arial" w:eastAsia="Arial" w:hAnsi="Arial"/>
          <w:b/>
          <w:bCs/>
          <w:sz w:val="20"/>
          <w:szCs w:val="20"/>
        </w:rPr>
        <w:t xml:space="preserve">Gaze Fixation Buffer: </w:t>
      </w:r>
      <w:r>
        <w:rPr>
          <w:rFonts w:ascii="Arial" w:cs="Arial" w:eastAsia="Arial" w:hAnsi="Arial"/>
          <w:sz w:val="20"/>
          <w:szCs w:val="20"/>
        </w:rPr>
        <w:t xml:space="preserve">Rolling 30-second gaze fixation history maintained in the worker. Distribution of fixation points compared against content layout map provided by server per question.</w:t>
      </w:r>
    </w:p>
    <w:p>
      <w:pPr>
        <w:pStyle w:val="ListParagraph"/>
        <w:numPr>
          <w:ilvl w:val="0"/>
          <w:numId w:val="2"/>
        </w:numPr>
        <w:spacing w:after="30" w:before="30"/>
      </w:pPr>
      <w:r>
        <w:rPr>
          <w:rFonts w:ascii="Arial" w:cs="Arial" w:eastAsia="Arial" w:hAnsi="Arial"/>
          <w:b/>
          <w:bCs/>
          <w:sz w:val="20"/>
          <w:szCs w:val="20"/>
        </w:rPr>
        <w:t xml:space="preserve">Content Layout Integration (optional): </w:t>
      </w:r>
      <w:r>
        <w:rPr>
          <w:rFonts w:ascii="Arial" w:cs="Arial" w:eastAsia="Arial" w:hAnsi="Arial"/>
          <w:sz w:val="20"/>
          <w:szCs w:val="20"/>
        </w:rPr>
        <w:t xml:space="preserve">Server provides question content region coordinates per question. If available, fixation distribution is compared against expected reading regions. If LMS integration is absent, falls back to gaze deviation magnitude with temporal pattern analysis.</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4.2 Channel 2: Remote Photoplethysmography</w:t>
      </w:r>
    </w:p>
    <w:p>
      <w:pPr>
        <w:pStyle w:val="Heading3"/>
        <w:spacing w:after="60" w:before="180"/>
      </w:pPr>
      <w:r>
        <w:rPr>
          <w:rFonts w:ascii="Arial" w:cs="Arial" w:eastAsia="Arial" w:hAnsi="Arial"/>
          <w:b/>
          <w:bCs/>
          <w:color w:val="1B6CA8"/>
          <w:sz w:val="22"/>
          <w:szCs w:val="22"/>
        </w:rPr>
        <w:t xml:space="preserve">Role and Signal Value</w:t>
      </w:r>
    </w:p>
    <w:p>
      <w:pPr>
        <w:spacing w:after="60" w:before="60"/>
      </w:pPr>
      <w:r>
        <w:rPr>
          <w:rFonts w:ascii="Arial" w:cs="Arial" w:eastAsia="Arial" w:hAnsi="Arial"/>
          <w:sz w:val="20"/>
          <w:szCs w:val="20"/>
        </w:rPr>
        <w:t xml:space="preserve">The rPPG channel provides the only involuntary physiological signal in the system. A student who knows all other channels are active can consciously control their gaze, their facial expression, and their typing rhythm with effort. They cannot meaningfully suppress heart rate changes caused by deception anxiety. This channel is specifically valuable because behavioral awareness — knowing you are being monitored — increases physiological stress in a cheating student while leaving a non-cheating student unaffected.</w:t>
      </w:r>
    </w:p>
    <w:p>
      <w:pPr>
        <w:spacing w:after="60" w:before="60"/>
      </w:pPr>
      <w:r>
        <w:t xml:space="preserve"/>
      </w:r>
    </w:p>
    <w:p>
      <w:pPr>
        <w:pStyle w:val="Heading3"/>
        <w:spacing w:after="60" w:before="180"/>
      </w:pPr>
      <w:r>
        <w:rPr>
          <w:rFonts w:ascii="Arial" w:cs="Arial" w:eastAsia="Arial" w:hAnsi="Arial"/>
          <w:b/>
          <w:bCs/>
          <w:color w:val="1B6CA8"/>
          <w:sz w:val="22"/>
          <w:szCs w:val="22"/>
        </w:rPr>
        <w:t xml:space="preserve">What It Detects</w:t>
      </w:r>
    </w:p>
    <w:p>
      <w:pPr>
        <w:pStyle w:val="ListParagraph"/>
        <w:numPr>
          <w:ilvl w:val="0"/>
          <w:numId w:val="2"/>
        </w:numPr>
        <w:spacing w:after="30" w:before="30"/>
      </w:pPr>
      <w:r>
        <w:rPr>
          <w:rFonts w:ascii="Arial" w:cs="Arial" w:eastAsia="Arial" w:hAnsi="Arial"/>
          <w:sz w:val="20"/>
          <w:szCs w:val="20"/>
        </w:rPr>
        <w:t xml:space="preserve">Elevated heart rate and reduced HRV relative to the individual student's calibration baseline</w:t>
      </w:r>
    </w:p>
    <w:p>
      <w:pPr>
        <w:pStyle w:val="ListParagraph"/>
        <w:numPr>
          <w:ilvl w:val="0"/>
          <w:numId w:val="2"/>
        </w:numPr>
        <w:spacing w:after="30" w:before="30"/>
      </w:pPr>
      <w:r>
        <w:rPr>
          <w:rFonts w:ascii="Arial" w:cs="Arial" w:eastAsia="Arial" w:hAnsi="Arial"/>
          <w:sz w:val="20"/>
          <w:szCs w:val="20"/>
        </w:rPr>
        <w:t xml:space="preserve">Sharp HRV transitions at specific moments that correlate with other channel anomalies</w:t>
      </w:r>
    </w:p>
    <w:p>
      <w:pPr>
        <w:pStyle w:val="ListParagraph"/>
        <w:numPr>
          <w:ilvl w:val="0"/>
          <w:numId w:val="2"/>
        </w:numPr>
        <w:spacing w:after="30" w:before="30"/>
      </w:pPr>
      <w:r>
        <w:rPr>
          <w:rFonts w:ascii="Arial" w:cs="Arial" w:eastAsia="Arial" w:hAnsi="Arial"/>
          <w:sz w:val="20"/>
          <w:szCs w:val="20"/>
        </w:rPr>
        <w:t xml:space="preserve">Sustained physiological stress patterns across the exam session inconsistent with normal exam anxiety</w:t>
      </w:r>
    </w:p>
    <w:p>
      <w:pPr>
        <w:spacing w:after="60" w:before="60"/>
      </w:pPr>
      <w:r>
        <w:t xml:space="preserve"/>
      </w:r>
    </w:p>
    <w:p>
      <w:pPr>
        <w:pStyle w:val="Heading3"/>
        <w:spacing w:after="60" w:before="180"/>
      </w:pPr>
      <w:r>
        <w:rPr>
          <w:rFonts w:ascii="Arial" w:cs="Arial" w:eastAsia="Arial" w:hAnsi="Arial"/>
          <w:b/>
          <w:bCs/>
          <w:color w:val="1B6CA8"/>
          <w:sz w:val="22"/>
          <w:szCs w:val="22"/>
        </w:rPr>
        <w:t xml:space="preserve">Implementation Details</w:t>
      </w:r>
    </w:p>
    <w:p>
      <w:pPr>
        <w:pStyle w:val="ListParagraph"/>
        <w:numPr>
          <w:ilvl w:val="0"/>
          <w:numId w:val="2"/>
        </w:numPr>
        <w:spacing w:after="30" w:before="30"/>
      </w:pPr>
      <w:r>
        <w:rPr>
          <w:rFonts w:ascii="Arial" w:cs="Arial" w:eastAsia="Arial" w:hAnsi="Arial"/>
          <w:b/>
          <w:bCs/>
          <w:sz w:val="20"/>
          <w:szCs w:val="20"/>
        </w:rPr>
        <w:t xml:space="preserve">Signal Extraction: </w:t>
      </w:r>
      <w:r>
        <w:rPr>
          <w:rFonts w:ascii="Arial" w:cs="Arial" w:eastAsia="Arial" w:hAnsi="Arial"/>
          <w:sz w:val="20"/>
          <w:szCs w:val="20"/>
        </w:rPr>
        <w:t xml:space="preserve">Mean green channel value extracted from facial skin region (forehead and cheek landmarks from Face Mesh) per frame. Green channel selected because haemoglobin absorption is highest in the green spectrum.</w:t>
      </w:r>
    </w:p>
    <w:p>
      <w:pPr>
        <w:pStyle w:val="ListParagraph"/>
        <w:numPr>
          <w:ilvl w:val="0"/>
          <w:numId w:val="2"/>
        </w:numPr>
        <w:spacing w:after="30" w:before="30"/>
      </w:pPr>
      <w:r>
        <w:rPr>
          <w:rFonts w:ascii="Arial" w:cs="Arial" w:eastAsia="Arial" w:hAnsi="Arial"/>
          <w:b/>
          <w:bCs/>
          <w:sz w:val="20"/>
          <w:szCs w:val="20"/>
        </w:rPr>
        <w:t xml:space="preserve">Filtering: </w:t>
      </w:r>
      <w:r>
        <w:rPr>
          <w:rFonts w:ascii="Arial" w:cs="Arial" w:eastAsia="Arial" w:hAnsi="Arial"/>
          <w:sz w:val="20"/>
          <w:szCs w:val="20"/>
        </w:rPr>
        <w:t xml:space="preserve">256-sample sliding window FIR bandpass filter (0.75 to 4 Hz, corresponding to 45-240 BPM). Lighting frequency (50 Hz or 60 Hz depending on region configuration) is notch-filtered to eliminate electrical flicker aliases.</w:t>
      </w:r>
    </w:p>
    <w:p>
      <w:pPr>
        <w:pStyle w:val="ListParagraph"/>
        <w:numPr>
          <w:ilvl w:val="0"/>
          <w:numId w:val="2"/>
        </w:numPr>
        <w:spacing w:after="30" w:before="30"/>
      </w:pPr>
      <w:r>
        <w:rPr>
          <w:rFonts w:ascii="Arial" w:cs="Arial" w:eastAsia="Arial" w:hAnsi="Arial"/>
          <w:b/>
          <w:bCs/>
          <w:sz w:val="20"/>
          <w:szCs w:val="20"/>
        </w:rPr>
        <w:t xml:space="preserve">Output: </w:t>
      </w:r>
      <w:r>
        <w:rPr>
          <w:rFonts w:ascii="Arial" w:cs="Arial" w:eastAsia="Arial" w:hAnsi="Arial"/>
          <w:sz w:val="20"/>
          <w:szCs w:val="20"/>
        </w:rPr>
        <w:t xml:space="preserve">Heart rate estimate and HRV metric (RMSSD from inter-beat intervals) updated every 10 seconds. 10-second window required for reliable peak detection on consumer webcam signal quality.</w:t>
      </w:r>
    </w:p>
    <w:p>
      <w:pPr>
        <w:pStyle w:val="ListParagraph"/>
        <w:numPr>
          <w:ilvl w:val="0"/>
          <w:numId w:val="2"/>
        </w:numPr>
        <w:spacing w:after="30" w:before="30"/>
      </w:pPr>
      <w:r>
        <w:rPr>
          <w:rFonts w:ascii="Arial" w:cs="Arial" w:eastAsia="Arial" w:hAnsi="Arial"/>
          <w:b/>
          <w:bCs/>
          <w:sz w:val="20"/>
          <w:szCs w:val="20"/>
        </w:rPr>
        <w:t xml:space="preserve">Baseline Calibration: </w:t>
      </w:r>
      <w:r>
        <w:rPr>
          <w:rFonts w:ascii="Arial" w:cs="Arial" w:eastAsia="Arial" w:hAnsi="Arial"/>
          <w:sz w:val="20"/>
          <w:szCs w:val="20"/>
        </w:rPr>
        <w:t xml:space="preserve">2-minute resting measurement during pre-exam phase. rPPG score computed as normalised deviation from individual baseline, not absolute HRV value. This makes the channel robust to individual variation in baseline physiology.</w:t>
      </w:r>
    </w:p>
    <w:p>
      <w:pPr>
        <w:pStyle w:val="ListParagraph"/>
        <w:numPr>
          <w:ilvl w:val="0"/>
          <w:numId w:val="2"/>
        </w:numPr>
        <w:spacing w:after="30" w:before="30"/>
      </w:pPr>
      <w:r>
        <w:rPr>
          <w:rFonts w:ascii="Arial" w:cs="Arial" w:eastAsia="Arial" w:hAnsi="Arial"/>
          <w:b/>
          <w:bCs/>
          <w:sz w:val="20"/>
          <w:szCs w:val="20"/>
        </w:rPr>
        <w:t xml:space="preserve">Honest Constraint: </w:t>
      </w:r>
      <w:r>
        <w:rPr>
          <w:rFonts w:ascii="Arial" w:cs="Arial" w:eastAsia="Arial" w:hAnsi="Arial"/>
          <w:sz w:val="20"/>
          <w:szCs w:val="20"/>
        </w:rPr>
        <w:t xml:space="preserve">Peak detection has 10-15% error rate on individual beats from consumer webcam signal. The channel provides reliable relative change detection, not clinical-grade HRV measurement. Documented as such in all system outputs.</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4.3 Channel 3: Facial Action Unit Analysis</w:t>
      </w:r>
    </w:p>
    <w:p>
      <w:pPr>
        <w:pStyle w:val="Heading3"/>
        <w:spacing w:after="60" w:before="180"/>
      </w:pPr>
      <w:r>
        <w:rPr>
          <w:rFonts w:ascii="Arial" w:cs="Arial" w:eastAsia="Arial" w:hAnsi="Arial"/>
          <w:b/>
          <w:bCs/>
          <w:color w:val="1B6CA8"/>
          <w:sz w:val="22"/>
          <w:szCs w:val="22"/>
        </w:rPr>
        <w:t xml:space="preserve">Role and Signal Value</w:t>
      </w:r>
    </w:p>
    <w:p>
      <w:pPr>
        <w:spacing w:after="60" w:before="60"/>
      </w:pPr>
      <w:r>
        <w:rPr>
          <w:rFonts w:ascii="Arial" w:cs="Arial" w:eastAsia="Arial" w:hAnsi="Arial"/>
          <w:sz w:val="20"/>
          <w:szCs w:val="20"/>
        </w:rPr>
        <w:t xml:space="preserve">The AU channel detects sustained stress expressions over 2-5 second windows using specific facial muscle activation patterns associated with deception stress and cognitive tension. Unlike the rPPG channel which captures systemic physiological state, AUs capture moment-to-moment facial responses to events — receiving coached information, seeing a proctor message, deciding to type a copied answer. These event-driven facial responses are largely involuntary within their 2-5 second window.</w:t>
      </w:r>
    </w:p>
    <w:p>
      <w:pPr>
        <w:spacing w:after="60" w:before="60"/>
      </w:pPr>
      <w:r>
        <w:t xml:space="preserve"/>
      </w:r>
    </w:p>
    <w:p>
      <w:pPr>
        <w:pStyle w:val="Heading3"/>
        <w:spacing w:after="60" w:before="180"/>
      </w:pPr>
      <w:r>
        <w:rPr>
          <w:rFonts w:ascii="Arial" w:cs="Arial" w:eastAsia="Arial" w:hAnsi="Arial"/>
          <w:b/>
          <w:bCs/>
          <w:color w:val="1B6CA8"/>
          <w:sz w:val="22"/>
          <w:szCs w:val="22"/>
        </w:rPr>
        <w:t xml:space="preserve">Active AUs and Their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Action Unit</w:t>
            </w:r>
          </w:p>
        </w:tc>
        <w:tc>
          <w:tcPr>
            <w:tcW w:type="dxa" w:w="37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Muscle Group</w:t>
            </w:r>
          </w:p>
        </w:tc>
        <w:tc>
          <w:tcPr>
            <w:tcW w:type="dxa" w:w="37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Stress/Deception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AU4</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Corrugator supercilii (brow lowerer)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Sustained concentration or anxiety. Elevated during cognitive effort of maintaining deception.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AU12</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Zygomaticus major (lip corner)</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Suppressed smile or tension release. Detectable when coached answer arrives.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AU17</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Mentalis (chin raiser)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Uncertainty and concern. Common in deception stress.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AU20</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Risorius (lip stretcher)</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Fear and acute stress response. Lateral lip stretch under anxiety.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AU23</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Orbicularis oris (lip tightener)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suppression of speech. Elevated when student is consciously not speaking.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AU25</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Depressor labii (lips part)</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Anticipatory response. Lips part before speaking or reacting.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AU26</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Masseter (jaw drop)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Surprise and acute reaction. Detectable response to unexpected events.</w:t>
            </w:r>
          </w:p>
        </w:tc>
      </w:tr>
    </w:tbl>
    <w:p>
      <w:pPr>
        <w:spacing w:after="60" w:before="60"/>
      </w:pPr>
      <w:r>
        <w:t xml:space="preserve"/>
      </w:r>
    </w:p>
    <w:p>
      <w:pPr>
        <w:pStyle w:val="Heading3"/>
        <w:spacing w:after="60" w:before="180"/>
      </w:pPr>
      <w:r>
        <w:rPr>
          <w:rFonts w:ascii="Arial" w:cs="Arial" w:eastAsia="Arial" w:hAnsi="Arial"/>
          <w:b/>
          <w:bCs/>
          <w:color w:val="1B6CA8"/>
          <w:sz w:val="22"/>
          <w:szCs w:val="22"/>
        </w:rPr>
        <w:t xml:space="preserve">Implementation Details</w:t>
      </w:r>
    </w:p>
    <w:p>
      <w:pPr>
        <w:pStyle w:val="ListParagraph"/>
        <w:numPr>
          <w:ilvl w:val="0"/>
          <w:numId w:val="2"/>
        </w:numPr>
        <w:spacing w:after="30" w:before="30"/>
      </w:pPr>
      <w:r>
        <w:rPr>
          <w:rFonts w:ascii="Arial" w:cs="Arial" w:eastAsia="Arial" w:hAnsi="Arial"/>
          <w:b/>
          <w:bCs/>
          <w:sz w:val="20"/>
          <w:szCs w:val="20"/>
        </w:rPr>
        <w:t xml:space="preserve">Model: </w:t>
      </w:r>
      <w:r>
        <w:rPr>
          <w:rFonts w:ascii="Arial" w:cs="Arial" w:eastAsia="Arial" w:hAnsi="Arial"/>
          <w:sz w:val="20"/>
          <w:szCs w:val="20"/>
        </w:rPr>
        <w:t xml:space="preserve">MediaPipe Face Mesh providing 468 landmarks at 2D precision. Run every 5th frame in the AU worker. 7 AUs computed from specific landmark displacement pairs.</w:t>
      </w:r>
    </w:p>
    <w:p>
      <w:pPr>
        <w:pStyle w:val="ListParagraph"/>
        <w:numPr>
          <w:ilvl w:val="0"/>
          <w:numId w:val="2"/>
        </w:numPr>
        <w:spacing w:after="30" w:before="30"/>
      </w:pPr>
      <w:r>
        <w:rPr>
          <w:rFonts w:ascii="Arial" w:cs="Arial" w:eastAsia="Arial" w:hAnsi="Arial"/>
          <w:b/>
          <w:bCs/>
          <w:sz w:val="20"/>
          <w:szCs w:val="20"/>
        </w:rPr>
        <w:t xml:space="preserve">Scope Constraint: </w:t>
      </w:r>
      <w:r>
        <w:rPr>
          <w:rFonts w:ascii="Arial" w:cs="Arial" w:eastAsia="Arial" w:hAnsi="Arial"/>
          <w:sz w:val="20"/>
          <w:szCs w:val="20"/>
        </w:rPr>
        <w:t xml:space="preserve">AUs requiring depth information (AU1, AU6, AU7, AU24) are excluded. They are unreliable from 2D landmarks alone and would introduce false positives from measurement noise.</w:t>
      </w:r>
    </w:p>
    <w:p>
      <w:pPr>
        <w:pStyle w:val="ListParagraph"/>
        <w:numPr>
          <w:ilvl w:val="0"/>
          <w:numId w:val="2"/>
        </w:numPr>
        <w:spacing w:after="30" w:before="30"/>
      </w:pPr>
      <w:r>
        <w:rPr>
          <w:rFonts w:ascii="Arial" w:cs="Arial" w:eastAsia="Arial" w:hAnsi="Arial"/>
          <w:b/>
          <w:bCs/>
          <w:sz w:val="20"/>
          <w:szCs w:val="20"/>
        </w:rPr>
        <w:t xml:space="preserve">Output: </w:t>
      </w:r>
      <w:r>
        <w:rPr>
          <w:rFonts w:ascii="Arial" w:cs="Arial" w:eastAsia="Arial" w:hAnsi="Arial"/>
          <w:sz w:val="20"/>
          <w:szCs w:val="20"/>
        </w:rPr>
        <w:t xml:space="preserve">7-dimensional AU vector updated at approximately 0.4 to 2 Hz depending on device frame rate. AU score computed as weighted sum of normalised AU activations relative to the student's rest baseline captured during calibration.</w:t>
      </w:r>
    </w:p>
    <w:p>
      <w:pPr>
        <w:pStyle w:val="ListParagraph"/>
        <w:numPr>
          <w:ilvl w:val="0"/>
          <w:numId w:val="2"/>
        </w:numPr>
        <w:spacing w:after="30" w:before="30"/>
      </w:pPr>
      <w:r>
        <w:rPr>
          <w:rFonts w:ascii="Arial" w:cs="Arial" w:eastAsia="Arial" w:hAnsi="Arial"/>
          <w:b/>
          <w:bCs/>
          <w:sz w:val="20"/>
          <w:szCs w:val="20"/>
        </w:rPr>
        <w:t xml:space="preserve">Micro-expression Claim: </w:t>
      </w:r>
      <w:r>
        <w:rPr>
          <w:rFonts w:ascii="Arial" w:cs="Arial" w:eastAsia="Arial" w:hAnsi="Arial"/>
          <w:sz w:val="20"/>
          <w:szCs w:val="20"/>
        </w:rPr>
        <w:t xml:space="preserve">This channel does NOT detect 200ms micro-expressions. Consumer webcams and Web Worker scheduling do not support this. The channel detects sustained stress expressions over 2-5 second windows. All documentation uses this accurate framing.</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4.4 Channel 4: Keystroke Dynamics</w:t>
      </w:r>
    </w:p>
    <w:p>
      <w:pPr>
        <w:pStyle w:val="Heading3"/>
        <w:spacing w:after="60" w:before="180"/>
      </w:pPr>
      <w:r>
        <w:rPr>
          <w:rFonts w:ascii="Arial" w:cs="Arial" w:eastAsia="Arial" w:hAnsi="Arial"/>
          <w:b/>
          <w:bCs/>
          <w:color w:val="1B6CA8"/>
          <w:sz w:val="22"/>
          <w:szCs w:val="22"/>
        </w:rPr>
        <w:t xml:space="preserve">Role and Signal Value</w:t>
      </w:r>
    </w:p>
    <w:p>
      <w:pPr>
        <w:spacing w:after="60" w:before="60"/>
      </w:pPr>
      <w:r>
        <w:rPr>
          <w:rFonts w:ascii="Arial" w:cs="Arial" w:eastAsia="Arial" w:hAnsi="Arial"/>
          <w:sz w:val="20"/>
          <w:szCs w:val="20"/>
        </w:rPr>
        <w:t xml:space="preserve">The keystroke dynamics channel monitors the process of answer composition, not the content. It is the only channel that directly observes the student's interaction with the exam interface rather than their physical state. Each person has a characteristic typing rhythm that is stable under normal conditions and changes detectably under coached dictation, copy-paste behaviour, and identity substitution scenarios.</w:t>
      </w:r>
    </w:p>
    <w:p>
      <w:pPr>
        <w:spacing w:after="60" w:before="60"/>
      </w:pPr>
      <w:r>
        <w:t xml:space="preserve"/>
      </w:r>
    </w:p>
    <w:p>
      <w:pPr>
        <w:pStyle w:val="Heading3"/>
        <w:spacing w:after="60" w:before="180"/>
      </w:pPr>
      <w:r>
        <w:rPr>
          <w:rFonts w:ascii="Arial" w:cs="Arial" w:eastAsia="Arial" w:hAnsi="Arial"/>
          <w:b/>
          <w:bCs/>
          <w:color w:val="1B6CA8"/>
          <w:sz w:val="22"/>
          <w:szCs w:val="22"/>
        </w:rPr>
        <w:t xml:space="preserve">What It Detects</w:t>
      </w:r>
    </w:p>
    <w:p>
      <w:pPr>
        <w:pStyle w:val="ListParagraph"/>
        <w:numPr>
          <w:ilvl w:val="0"/>
          <w:numId w:val="2"/>
        </w:numPr>
        <w:spacing w:after="30" w:before="30"/>
      </w:pPr>
      <w:r>
        <w:rPr>
          <w:rFonts w:ascii="Arial" w:cs="Arial" w:eastAsia="Arial" w:hAnsi="Arial"/>
          <w:sz w:val="20"/>
          <w:szCs w:val="20"/>
        </w:rPr>
        <w:t xml:space="preserve">Copy-paste behaviour: absence of correction events, burst structure, high paste-to-type ratio</w:t>
      </w:r>
    </w:p>
    <w:p>
      <w:pPr>
        <w:pStyle w:val="ListParagraph"/>
        <w:numPr>
          <w:ilvl w:val="0"/>
          <w:numId w:val="2"/>
        </w:numPr>
        <w:spacing w:after="30" w:before="30"/>
      </w:pPr>
      <w:r>
        <w:rPr>
          <w:rFonts w:ascii="Arial" w:cs="Arial" w:eastAsia="Arial" w:hAnsi="Arial"/>
          <w:sz w:val="20"/>
          <w:szCs w:val="20"/>
        </w:rPr>
        <w:t xml:space="preserve">Real-time dictation coaching: regular pause-burst pattern with pause intervals matching coaching speech rhythm</w:t>
      </w:r>
    </w:p>
    <w:p>
      <w:pPr>
        <w:pStyle w:val="ListParagraph"/>
        <w:numPr>
          <w:ilvl w:val="0"/>
          <w:numId w:val="2"/>
        </w:numPr>
        <w:spacing w:after="30" w:before="30"/>
      </w:pPr>
      <w:r>
        <w:rPr>
          <w:rFonts w:ascii="Arial" w:cs="Arial" w:eastAsia="Arial" w:hAnsi="Arial"/>
          <w:sz w:val="20"/>
          <w:szCs w:val="20"/>
        </w:rPr>
        <w:t xml:space="preserve">AI-assisted answer transcription: ultra-high typing rate with minimal corrections and no hesitation pauses</w:t>
      </w:r>
    </w:p>
    <w:p>
      <w:pPr>
        <w:pStyle w:val="ListParagraph"/>
        <w:numPr>
          <w:ilvl w:val="0"/>
          <w:numId w:val="2"/>
        </w:numPr>
        <w:spacing w:after="30" w:before="30"/>
      </w:pPr>
      <w:r>
        <w:rPr>
          <w:rFonts w:ascii="Arial" w:cs="Arial" w:eastAsia="Arial" w:hAnsi="Arial"/>
          <w:sz w:val="20"/>
          <w:szCs w:val="20"/>
        </w:rPr>
        <w:t xml:space="preserve">Identity substitution: typing rhythm significantly deviating from established student baseline across sessions</w:t>
      </w:r>
    </w:p>
    <w:p>
      <w:pPr>
        <w:spacing w:after="60" w:before="60"/>
      </w:pPr>
      <w:r>
        <w:t xml:space="preserve"/>
      </w:r>
    </w:p>
    <w:p>
      <w:pPr>
        <w:pStyle w:val="Heading3"/>
        <w:spacing w:after="60" w:before="180"/>
      </w:pPr>
      <w:r>
        <w:rPr>
          <w:rFonts w:ascii="Arial" w:cs="Arial" w:eastAsia="Arial" w:hAnsi="Arial"/>
          <w:b/>
          <w:bCs/>
          <w:color w:val="1B6CA8"/>
          <w:sz w:val="22"/>
          <w:szCs w:val="22"/>
        </w:rPr>
        <w:t xml:space="preserve">Feature Vector (6 dimensions, updated every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7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Computation</w:t>
            </w:r>
          </w:p>
        </w:tc>
        <w:tc>
          <w:tcPr>
            <w:tcW w:type="dxa" w:w="37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Cheating Signature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dwell 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Average key-hold duration (ms)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Decreases under dictation pressure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Dwell time variance</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Standard deviation of dwell times</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Decreases when transcribing vs composing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flight 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Average inter-key delay (ms)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Irregular under coached dictation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Flight time variance</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SD of inter-key delays</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Low variance indicates mechanical transcription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Backspace rate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Corrections per 100 keystrokes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Near-zero during copy or dictation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Paste event ratio</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Paste events per typed characters</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Direct indicator of copy-paste activity</w:t>
            </w:r>
          </w:p>
        </w:tc>
      </w:tr>
    </w:tbl>
    <w:p>
      <w:pPr>
        <w:spacing w:after="60" w:before="60"/>
      </w:pPr>
      <w:r>
        <w:t xml:space="preserve"/>
      </w:r>
    </w:p>
    <w:p>
      <w:pPr>
        <w:pStyle w:val="ListParagraph"/>
        <w:numPr>
          <w:ilvl w:val="0"/>
          <w:numId w:val="2"/>
        </w:numPr>
        <w:spacing w:after="30" w:before="30"/>
      </w:pPr>
      <w:r>
        <w:rPr>
          <w:rFonts w:ascii="Arial" w:cs="Arial" w:eastAsia="Arial" w:hAnsi="Arial"/>
          <w:b/>
          <w:bCs/>
          <w:sz w:val="20"/>
          <w:szCs w:val="20"/>
        </w:rPr>
        <w:t xml:space="preserve">Privacy Note: </w:t>
      </w:r>
      <w:r>
        <w:rPr>
          <w:rFonts w:ascii="Arial" w:cs="Arial" w:eastAsia="Arial" w:hAnsi="Arial"/>
          <w:sz w:val="20"/>
          <w:szCs w:val="20"/>
        </w:rPr>
        <w:t xml:space="preserve">No key content is recorded at any stage. Only timing metadata is captured. The feature vector contains zero information about what was typed.</w:t>
      </w:r>
    </w:p>
    <w:p>
      <w:pPr>
        <w:pStyle w:val="ListParagraph"/>
        <w:numPr>
          <w:ilvl w:val="0"/>
          <w:numId w:val="2"/>
        </w:numPr>
        <w:spacing w:after="30" w:before="30"/>
      </w:pPr>
      <w:r>
        <w:rPr>
          <w:rFonts w:ascii="Arial" w:cs="Arial" w:eastAsia="Arial" w:hAnsi="Arial"/>
          <w:b/>
          <w:bCs/>
          <w:sz w:val="20"/>
          <w:szCs w:val="20"/>
        </w:rPr>
        <w:t xml:space="preserve">Baseline: </w:t>
      </w:r>
      <w:r>
        <w:rPr>
          <w:rFonts w:ascii="Arial" w:cs="Arial" w:eastAsia="Arial" w:hAnsi="Arial"/>
          <w:sz w:val="20"/>
          <w:szCs w:val="20"/>
        </w:rPr>
        <w:t xml:space="preserve">100-word calibration paragraph typed by student before exam. Minimum 100 words required for stable rhythm estimation.</w:t>
      </w:r>
    </w:p>
    <w:p>
      <w:pPr>
        <w:pStyle w:val="ListParagraph"/>
        <w:numPr>
          <w:ilvl w:val="0"/>
          <w:numId w:val="2"/>
        </w:numPr>
        <w:spacing w:after="30" w:before="30"/>
      </w:pPr>
      <w:r>
        <w:rPr>
          <w:rFonts w:ascii="Arial" w:cs="Arial" w:eastAsia="Arial" w:hAnsi="Arial"/>
          <w:b/>
          <w:bCs/>
          <w:sz w:val="20"/>
          <w:szCs w:val="20"/>
        </w:rPr>
        <w:t xml:space="preserve">Identity Continuity: </w:t>
      </w:r>
      <w:r>
        <w:rPr>
          <w:rFonts w:ascii="Arial" w:cs="Arial" w:eastAsia="Arial" w:hAnsi="Arial"/>
          <w:sz w:val="20"/>
          <w:szCs w:val="20"/>
        </w:rPr>
        <w:t xml:space="preserve">Cross-session keystroke baseline is stored server-side (as statistical parameters, not raw timing data) and used to detect session-to-session rhythm anomalies indicating potential identity fraud.</w:t>
      </w:r>
    </w:p>
    <w:p>
      <w:r>
        <w:br w:type="page"/>
      </w:r>
    </w:p>
    <w:p>
      <w:pPr>
        <w:pStyle w:val="Heading1"/>
        <w:spacing w:after="120" w:before="360"/>
      </w:pPr>
      <w:r>
        <w:rPr>
          <w:rFonts w:ascii="Arial" w:cs="Arial" w:eastAsia="Arial" w:hAnsi="Arial"/>
          <w:b/>
          <w:bCs/>
          <w:sz w:val="32"/>
          <w:szCs w:val="32"/>
        </w:rPr>
        <w:t xml:space="preserve">5. Deterministic Rule Layers</w:t>
      </w:r>
    </w:p>
    <w:p>
      <w:pPr>
        <w:spacing w:after="60" w:before="60"/>
      </w:pPr>
      <w:r>
        <w:rPr>
          <w:rFonts w:ascii="Arial" w:cs="Arial" w:eastAsia="Arial" w:hAnsi="Arial"/>
          <w:sz w:val="20"/>
          <w:szCs w:val="20"/>
        </w:rPr>
        <w:t xml:space="preserve">Three deterministic detection rules operate above and independently of the probabilistic fusion score. These rules represent cases where the evidence is definitive rather than probabilistic and where automated high-confidence flagging is appropriate without human channel-agreement triage.</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5.1 Multi-Person Skeleton Detection</w:t>
      </w:r>
    </w:p>
    <w:p>
      <w:pPr>
        <w:spacing w:after="60" w:before="60"/>
      </w:pPr>
      <w:r>
        <w:rPr>
          <w:rFonts w:ascii="Arial" w:cs="Arial" w:eastAsia="Arial" w:hAnsi="Arial"/>
          <w:sz w:val="20"/>
          <w:szCs w:val="20"/>
        </w:rPr>
        <w:t xml:space="preserve">MediaPipe Pose returns all detected human skeletons in the frame. If skeleton count exceeds one, a tier one alert is forced regardless of other channel scores. This is a three-line conditional in the pose worker requiring zero additional model inference — the skeleton detection already runs for pose analysis. Source: Respondus Monitor's multi-person detection capability, implemented here without requiring a native application install.</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5.2 Phone Object Detection</w:t>
      </w:r>
    </w:p>
    <w:p>
      <w:pPr>
        <w:spacing w:after="60" w:before="60"/>
      </w:pPr>
      <w:r>
        <w:rPr>
          <w:rFonts w:ascii="Arial" w:cs="Arial" w:eastAsia="Arial" w:hAnsi="Arial"/>
          <w:sz w:val="20"/>
          <w:szCs w:val="20"/>
        </w:rPr>
        <w:t xml:space="preserve">A lightweight MobileNet SSD object detector (3 MB, TensorFlow.js model zoo) runs once every 10 seconds in the pose worker during a low-activity frame, independent of the main pose inference cycle. If a phone-class object is detected with confidence above 0.70, a tier one alert is forced. The 10-second interval and confidence threshold minimise false positives from phone-shaped objects (TV remotes, thick pens). Source: Honorlock's phone detection capability, implemented here in-browser without an extension.</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5.3 Background Change Detection</w:t>
      </w:r>
    </w:p>
    <w:p>
      <w:pPr>
        <w:spacing w:after="60" w:before="60"/>
      </w:pPr>
      <w:r>
        <w:rPr>
          <w:rFonts w:ascii="Arial" w:cs="Arial" w:eastAsia="Arial" w:hAnsi="Arial"/>
          <w:sz w:val="20"/>
          <w:szCs w:val="20"/>
        </w:rPr>
        <w:t xml:space="preserve">During the pre-exam room scan (student rotates camera for 10 seconds), a background reference frame is captured. The background region is defined as the image area outside the detected pose bounding box. Every 30 seconds, the mean absolute pixel difference between the current background region and the reference frame is computed using typed array operations on canvas pixel data. A difference above the threshold (empirically set during calibration, accounts for natural lighting variation) indicates environmental change: a new person entering, objects being moved, or reference materials appearing. Source: Proctorio's room scan concept, extended to continuous background monitoring. No additional model required — runs on raw pixel math.</w:t>
      </w:r>
    </w:p>
    <w:p>
      <w:r>
        <w:br w:type="page"/>
      </w:r>
    </w:p>
    <w:p>
      <w:pPr>
        <w:pStyle w:val="Heading1"/>
        <w:spacing w:after="120" w:before="360"/>
      </w:pPr>
      <w:r>
        <w:rPr>
          <w:rFonts w:ascii="Arial" w:cs="Arial" w:eastAsia="Arial" w:hAnsi="Arial"/>
          <w:b/>
          <w:bCs/>
          <w:sz w:val="32"/>
          <w:szCs w:val="32"/>
        </w:rPr>
        <w:t xml:space="preserve">6. Multi-Channel Fusion Engine and Tier Classification</w:t>
      </w:r>
    </w:p>
    <w:p>
      <w:pPr>
        <w:pStyle w:val="Heading2"/>
        <w:spacing w:after="80" w:before="240"/>
      </w:pPr>
      <w:r>
        <w:rPr>
          <w:rFonts w:ascii="Arial" w:cs="Arial" w:eastAsia="Arial" w:hAnsi="Arial"/>
          <w:b/>
          <w:bCs/>
          <w:color w:val="2E4057"/>
          <w:sz w:val="26"/>
          <w:szCs w:val="26"/>
        </w:rPr>
        <w:t xml:space="preserve">6.1 Two-Stage Fusion</w:t>
      </w:r>
    </w:p>
    <w:p>
      <w:pPr>
        <w:spacing w:after="60" w:before="60"/>
      </w:pPr>
      <w:r>
        <w:rPr>
          <w:rFonts w:ascii="Arial" w:cs="Arial" w:eastAsia="Arial" w:hAnsi="Arial"/>
          <w:sz w:val="20"/>
          <w:szCs w:val="20"/>
        </w:rPr>
        <w:t xml:space="preserve">The coordinator on the main thread receives outputs from all four channel workers and runs two-stage fusion on every update cycle.</w:t>
      </w:r>
    </w:p>
    <w:p>
      <w:pPr>
        <w:spacing w:after="60" w:before="60"/>
      </w:pPr>
      <w:r>
        <w:t xml:space="preserve"/>
      </w:r>
    </w:p>
    <w:p>
      <w:pPr>
        <w:pStyle w:val="ListParagraph"/>
        <w:numPr>
          <w:ilvl w:val="0"/>
          <w:numId w:val="2"/>
        </w:numPr>
        <w:spacing w:after="30" w:before="30"/>
      </w:pPr>
      <w:r>
        <w:rPr>
          <w:rFonts w:ascii="Arial" w:cs="Arial" w:eastAsia="Arial" w:hAnsi="Arial"/>
          <w:b/>
          <w:bCs/>
          <w:sz w:val="20"/>
          <w:szCs w:val="20"/>
        </w:rPr>
        <w:t xml:space="preserve">Stage 1 — Channel Agreement Index: </w:t>
      </w:r>
      <w:r>
        <w:rPr>
          <w:rFonts w:ascii="Arial" w:cs="Arial" w:eastAsia="Arial" w:hAnsi="Arial"/>
          <w:sz w:val="20"/>
          <w:szCs w:val="20"/>
        </w:rPr>
        <w:t xml:space="preserve">Computed as the standard deviation of the four channel scores (range 0 to 0.5). Low agreement index means channels tell the same story. High agreement index means channels disagree. Channel disagreement is itself a signal: it indicates an event where one detection modality sees something the others do not, warranting human judgement regardless of the mean score.</w:t>
      </w:r>
    </w:p>
    <w:p>
      <w:pPr>
        <w:pStyle w:val="ListParagraph"/>
        <w:numPr>
          <w:ilvl w:val="0"/>
          <w:numId w:val="2"/>
        </w:numPr>
        <w:spacing w:after="30" w:before="30"/>
      </w:pPr>
      <w:r>
        <w:rPr>
          <w:rFonts w:ascii="Arial" w:cs="Arial" w:eastAsia="Arial" w:hAnsi="Arial"/>
          <w:b/>
          <w:bCs/>
          <w:sz w:val="20"/>
          <w:szCs w:val="20"/>
        </w:rPr>
        <w:t xml:space="preserve">Stage 2 — Weighted Mean Score: </w:t>
      </w:r>
      <w:r>
        <w:rPr>
          <w:rFonts w:ascii="Arial" w:cs="Arial" w:eastAsia="Arial" w:hAnsi="Arial"/>
          <w:sz w:val="20"/>
          <w:szCs w:val="20"/>
        </w:rPr>
        <w:t xml:space="preserve">Weighted mean of four channel scores. Initial weights: 0.25 each. Weights are refined server-side using human reviewer verified labels through a 4-dimensional logistic regression update. Weights that corresponded to elevated scores when humans confirmed cheating increase. Weights elevated during confirmed clean sessions decrease.</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6.2 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Condition and Action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Tier 1: Automated Flag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Weighted mean &gt; 0.85 AND agreement index &lt; 0.15. OR any deterministic rule layer triggered. Session flagged for mandatory post-exam review. Sustained above 0.95 for 30 seconds across channels triggers proctor neutral message to exam interface.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Tier 2: Human Review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Weighted mean &gt; 0.60 OR agreement index &gt; 0.25 on a high score. 30-second video clip captured from in-memory rolling buffer and transmitted to proctor review queue. Only video transmission in the system.</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Tier 3: Passive Log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Weighted mean &lt; 0.60 with agreement index &lt; 0.20. Event written to IndexedDB, contributes to post-exam FL training data. No transmission, no alert.</w:t>
            </w:r>
          </w:p>
        </w:tc>
      </w:tr>
    </w:tbl>
    <w:p>
      <w:pPr>
        <w:spacing w:after="60" w:before="60"/>
      </w:pPr>
      <w:r>
        <w:t xml:space="preserve"/>
      </w:r>
    </w:p>
    <w:p>
      <w:pPr>
        <w:pStyle w:val="Heading2"/>
        <w:spacing w:after="80" w:before="240"/>
      </w:pPr>
      <w:r>
        <w:rPr>
          <w:rFonts w:ascii="Arial" w:cs="Arial" w:eastAsia="Arial" w:hAnsi="Arial"/>
          <w:b/>
          <w:bCs/>
          <w:color w:val="2E4057"/>
          <w:sz w:val="26"/>
          <w:szCs w:val="26"/>
        </w:rPr>
        <w:t xml:space="preserve">6.3 Session History Prior</w:t>
      </w:r>
    </w:p>
    <w:p>
      <w:pPr>
        <w:spacing w:after="60" w:before="60"/>
      </w:pPr>
      <w:r>
        <w:rPr>
          <w:rFonts w:ascii="Arial" w:cs="Arial" w:eastAsia="Arial" w:hAnsi="Arial"/>
          <w:sz w:val="20"/>
          <w:szCs w:val="20"/>
        </w:rPr>
        <w:t xml:space="preserve">Tier thresholds are personalised using a session history prior fetched from the server at exam start. A student with 20 previous clean sessions has tier one threshold raised to 0.90. A student flagged in 3 of their last 5 sessions has tier one threshold lowered to 0.80. This is a Bayesian prior update stored in Redis and applied at the coordinator level, implementing the same trust accumulation approach used by Proctorio's trust score model.</w:t>
      </w:r>
    </w:p>
    <w:p>
      <w:r>
        <w:br w:type="page"/>
      </w:r>
    </w:p>
    <w:p>
      <w:pPr>
        <w:pStyle w:val="Heading1"/>
        <w:spacing w:after="120" w:before="360"/>
      </w:pPr>
      <w:r>
        <w:rPr>
          <w:rFonts w:ascii="Arial" w:cs="Arial" w:eastAsia="Arial" w:hAnsi="Arial"/>
          <w:b/>
          <w:bCs/>
          <w:sz w:val="32"/>
          <w:szCs w:val="32"/>
        </w:rPr>
        <w:t xml:space="preserve">7. Pre-Exam Verification and Calibration</w:t>
      </w:r>
    </w:p>
    <w:p>
      <w:pPr>
        <w:spacing w:after="60" w:before="60"/>
      </w:pPr>
      <w:r>
        <w:rPr>
          <w:rFonts w:ascii="Arial" w:cs="Arial" w:eastAsia="Arial" w:hAnsi="Arial"/>
          <w:sz w:val="20"/>
          <w:szCs w:val="20"/>
        </w:rPr>
        <w:t xml:space="preserve">The pre-exam phase runs from T minus 10 minutes to T equals 0 and establishes four individual baselines, performs environment verification, and confirms human presence. These steps collectively replace the functionality of native-app-based room scans and identity checks from commercial systems, implemented entirely in the browser.</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7.1 Randomised Gesture Verification</w:t>
      </w:r>
    </w:p>
    <w:p>
      <w:pPr>
        <w:spacing w:after="60" w:before="60"/>
      </w:pPr>
      <w:r>
        <w:rPr>
          <w:rFonts w:ascii="Arial" w:cs="Arial" w:eastAsia="Arial" w:hAnsi="Arial"/>
          <w:sz w:val="20"/>
          <w:szCs w:val="20"/>
        </w:rPr>
        <w:t xml:space="preserve">A randomised 3-step gesture sequence is generated fresh for each session (e.g., raise right hand, look left, show palms). The sequence is displayed on screen and the pose worker validates each gesture in sequence using landmark threshold rules. On successful completion, the session is marked human-present verified. This defeats pre-recorded video replay attacks and static image spoofing. Source: inspired by ProctorU's live proctor presence verification, implemented here as automated pose-based verification.</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7.2 Room Scan and Background Reference</w:t>
      </w:r>
    </w:p>
    <w:p>
      <w:pPr>
        <w:spacing w:after="60" w:before="60"/>
      </w:pPr>
      <w:r>
        <w:rPr>
          <w:rFonts w:ascii="Arial" w:cs="Arial" w:eastAsia="Arial" w:hAnsi="Arial"/>
          <w:sz w:val="20"/>
          <w:szCs w:val="20"/>
        </w:rPr>
        <w:t xml:space="preserve">Student rotates the webcam for 10 seconds to show their environment. This serves two purposes: the background reference frame is captured for continuous background change detection, and the proctor can view the recorded scan if reviewing a flagged session. The scan is not transmitted live — it is stored in a 10-second buffer and transmitted only if a tier two event occurs during the session.</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7.3 Multi-Screen Detection</w:t>
      </w:r>
    </w:p>
    <w:p>
      <w:pPr>
        <w:spacing w:after="60" w:before="60"/>
      </w:pPr>
      <w:r>
        <w:rPr>
          <w:rFonts w:ascii="Arial" w:cs="Arial" w:eastAsia="Arial" w:hAnsi="Arial"/>
          <w:sz w:val="20"/>
          <w:szCs w:val="20"/>
        </w:rPr>
        <w:t xml:space="preserve">window.screen.availWidth is compared against window.innerWidth at session start. A significant disparity (&gt; 200 pixels) indicates a multi-monitor configuration. This is logged as a proctor context indicator alongside the session record. It is not a definitive cheating signal but is relevant context for proctor review.</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7.4 Baseline Calibration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Baseline</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Method and Duration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Acoustic ambient profile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30-second passive audio capture. Anomaly-gated: baseline only updates when visual anomaly score is below 0.2, preventing baseline poisoning by whispering during calibration.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Resting heart rate (rPPG)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2-minute measurement with student seated and still. Establishes individual mean HR and resting HRV for relative deviation scoring.</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Voice frequency profile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Student reads a displayed sentence aloud for 10 seconds. Fundamental frequency range and first 3 formant frequencies extracted for second-speaker detection.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Typing rhythm baseline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Student types a 100-word calibration paragraph. Mean and variance of dwell time and flight time computed as identity reference.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Gear assignment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500ms bandwidth test. RTT and packet loss measured. System boots in appropriate gear.</w:t>
            </w:r>
          </w:p>
        </w:tc>
      </w:tr>
    </w:tbl>
    <w:p>
      <w:r>
        <w:br w:type="page"/>
      </w:r>
    </w:p>
    <w:p>
      <w:pPr>
        <w:pStyle w:val="Heading1"/>
        <w:spacing w:after="120" w:before="360"/>
      </w:pPr>
      <w:r>
        <w:rPr>
          <w:rFonts w:ascii="Arial" w:cs="Arial" w:eastAsia="Arial" w:hAnsi="Arial"/>
          <w:b/>
          <w:bCs/>
          <w:sz w:val="32"/>
          <w:szCs w:val="32"/>
        </w:rPr>
        <w:t xml:space="preserve">8. Network Resilience: The 4-Gear System</w:t>
      </w:r>
    </w:p>
    <w:p>
      <w:pPr>
        <w:spacing w:after="60" w:before="60"/>
      </w:pPr>
      <w:r>
        <w:rPr>
          <w:rFonts w:ascii="Arial" w:cs="Arial" w:eastAsia="Arial" w:hAnsi="Arial"/>
          <w:sz w:val="20"/>
          <w:szCs w:val="20"/>
        </w:rPr>
        <w:t xml:space="preserve">The 4-gear network state machine monitors real-time WebRTC transport metrics (RTT and packet loss ratio) via the getStats() API, sampled every 1 second with a 10-second rolling average. Gear transitions use hysteresis to prevent oscillation: upgrade requires 3 consecutive samples meeting the better condition (3 seconds), downgrade requires only 2 consecutive samples meeting the worse condition (2 seconds) — asymmetric because degradation is more harmful than delayed upgrade.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Gear</w:t>
            </w:r>
          </w:p>
        </w:tc>
        <w:tc>
          <w:tcPr>
            <w:tcW w:type="dxa" w:w="37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Network Conditions</w:t>
            </w:r>
          </w:p>
        </w:tc>
        <w:tc>
          <w:tcPr>
            <w:tcW w:type="dxa" w:w="37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System Behaviour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Gear 1: Perfect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RTT &lt; 50ms, PLR &lt; 0.5%</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10 FPS inference. Full gradient weights. FL sync every round. Dashboard 1-second refresh.</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Gear 2: Congested</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RTT 50-150ms, PLR 0.5-2%</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15 FPS inference. Delta compression on gradients (70-80% reduction). Exponential backoff retry on failed sync. Dashboard 2-second refresh.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Gear 3: Hostile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RTT 150-500ms, PLR 2-5%</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FPS inference. 8-bit quantisation + delta compression (12-16x reduction). FL gradients queued in IndexedDB. Critical alerts only transmitted. Dashboard 5-second refresh.</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Gear 4: Failing</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RTT &gt; 500ms OR PLR &gt; 5%</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Offline-first. All non-critical traffic stops. Anomaly scores stored locally. Only tier 1 above 0.95 queued. Dashboard shows cached scores. EXAM SUSPENDED after 5 continuous minutes offline.</w:t>
            </w:r>
          </w:p>
        </w:tc>
      </w:tr>
    </w:tbl>
    <w:p>
      <w:pPr>
        <w:spacing w:after="60" w:before="60"/>
      </w:pPr>
      <w:r>
        <w:t xml:space="preserve"/>
      </w:r>
    </w:p>
    <w:p>
      <w:pPr>
        <w:spacing w:after="60" w:before="60"/>
      </w:pPr>
      <w:r>
        <w:rPr>
          <w:rFonts w:ascii="Arial" w:cs="Arial" w:eastAsia="Arial" w:hAnsi="Arial"/>
          <w:sz w:val="20"/>
          <w:szCs w:val="20"/>
        </w:rPr>
        <w:t xml:space="preserve">The 5-minute offline suspension limit is a deliberate policy decision, not an engineering constraint. Unlimited offline operation would allow a student to intentionally block their network traffic and operate unmonitored. The 5-minute limit is configurable per institution.</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8.1 Network Bifurcation by Transport Protocol</w:t>
      </w:r>
    </w:p>
    <w:p>
      <w:pPr>
        <w:pStyle w:val="ListParagraph"/>
        <w:numPr>
          <w:ilvl w:val="0"/>
          <w:numId w:val="2"/>
        </w:numPr>
        <w:spacing w:after="30" w:before="30"/>
      </w:pPr>
      <w:r>
        <w:rPr>
          <w:rFonts w:ascii="Arial" w:cs="Arial" w:eastAsia="Arial" w:hAnsi="Arial"/>
          <w:b/>
          <w:bCs/>
          <w:sz w:val="20"/>
          <w:szCs w:val="20"/>
        </w:rPr>
        <w:t xml:space="preserve">Inference loop (anomaly scores): </w:t>
      </w:r>
      <w:r>
        <w:rPr>
          <w:rFonts w:ascii="Arial" w:cs="Arial" w:eastAsia="Arial" w:hAnsi="Arial"/>
          <w:sz w:val="20"/>
          <w:szCs w:val="20"/>
        </w:rPr>
        <w:t xml:space="preserve">WebRTC DataChannels in unreliable mode (UDP semantics). Dropped packets are acceptable because each new score supersedes the previous one. Retransmitting a stale score adds latency with zero informational value.</w:t>
      </w:r>
    </w:p>
    <w:p>
      <w:pPr>
        <w:pStyle w:val="ListParagraph"/>
        <w:numPr>
          <w:ilvl w:val="0"/>
          <w:numId w:val="2"/>
        </w:numPr>
        <w:spacing w:after="30" w:before="30"/>
      </w:pPr>
      <w:r>
        <w:rPr>
          <w:rFonts w:ascii="Arial" w:cs="Arial" w:eastAsia="Arial" w:hAnsi="Arial"/>
          <w:b/>
          <w:bCs/>
          <w:sz w:val="20"/>
          <w:szCs w:val="20"/>
        </w:rPr>
        <w:t xml:space="preserve">Federated learning loop (gradient payloads): </w:t>
      </w:r>
      <w:r>
        <w:rPr>
          <w:rFonts w:ascii="Arial" w:cs="Arial" w:eastAsia="Arial" w:hAnsi="Arial"/>
          <w:sz w:val="20"/>
          <w:szCs w:val="20"/>
        </w:rPr>
        <w:t xml:space="preserve">HTTPS POST with retry logic via Service Worker. Gradient corruption through partial delivery would poison the global model. Guaranteed delivery is required for correctness.</w:t>
      </w:r>
    </w:p>
    <w:p>
      <w:pPr>
        <w:pStyle w:val="ListParagraph"/>
        <w:numPr>
          <w:ilvl w:val="0"/>
          <w:numId w:val="2"/>
        </w:numPr>
        <w:spacing w:after="30" w:before="30"/>
      </w:pPr>
      <w:r>
        <w:rPr>
          <w:rFonts w:ascii="Arial" w:cs="Arial" w:eastAsia="Arial" w:hAnsi="Arial"/>
          <w:b/>
          <w:bCs/>
          <w:sz w:val="20"/>
          <w:szCs w:val="20"/>
        </w:rPr>
        <w:t xml:space="preserve">Tier 2 clips: </w:t>
      </w:r>
      <w:r>
        <w:rPr>
          <w:rFonts w:ascii="Arial" w:cs="Arial" w:eastAsia="Arial" w:hAnsi="Arial"/>
          <w:sz w:val="20"/>
          <w:szCs w:val="20"/>
        </w:rPr>
        <w:t xml:space="preserve">HTTPS POST with reliability guarantee. Clips are bounded in size (7-15 MB) and transmitted only on tier 2 events, so the bandwidth cost is acceptable on the TCP retransmission model.</w:t>
      </w:r>
    </w:p>
    <w:p>
      <w:r>
        <w:br w:type="page"/>
      </w:r>
    </w:p>
    <w:p>
      <w:pPr>
        <w:pStyle w:val="Heading1"/>
        <w:spacing w:after="120" w:before="360"/>
      </w:pPr>
      <w:r>
        <w:rPr>
          <w:rFonts w:ascii="Arial" w:cs="Arial" w:eastAsia="Arial" w:hAnsi="Arial"/>
          <w:b/>
          <w:bCs/>
          <w:sz w:val="32"/>
          <w:szCs w:val="32"/>
        </w:rPr>
        <w:t xml:space="preserve">9. Federated Learning System</w:t>
      </w:r>
    </w:p>
    <w:p>
      <w:pPr>
        <w:pStyle w:val="Heading2"/>
        <w:spacing w:after="80" w:before="240"/>
      </w:pPr>
      <w:r>
        <w:rPr>
          <w:rFonts w:ascii="Arial" w:cs="Arial" w:eastAsia="Arial" w:hAnsi="Arial"/>
          <w:b/>
          <w:bCs/>
          <w:color w:val="2E4057"/>
          <w:sz w:val="26"/>
          <w:szCs w:val="26"/>
        </w:rPr>
        <w:t xml:space="preserve">9.1 Honest Framing of FL Value</w:t>
      </w:r>
    </w:p>
    <w:p>
      <w:pPr>
        <w:spacing w:after="60" w:before="60"/>
      </w:pPr>
      <w:r>
        <w:rPr>
          <w:rFonts w:ascii="Arial" w:cs="Arial" w:eastAsia="Arial" w:hAnsi="Arial"/>
          <w:sz w:val="20"/>
          <w:szCs w:val="20"/>
        </w:rPr>
        <w:t xml:space="preserve">The FL system operates on a post-exam and cross-session timescale. It does NOT provide within-exam real-time model improvement. This is an intentional architectural decision, not a limitation. Training post-exam on the full session dataset (approximately 72,000 timesteps for a 2-hour exam at 10 Hz) produces a meaningful gradient update with negligible differential privacy noise. Training during the exam on 100-300 samples would produce a noisy gradient that DP noise would statistically overwhelm.</w:t>
      </w:r>
    </w:p>
    <w:p>
      <w:pPr>
        <w:spacing w:after="60" w:before="60"/>
      </w:pPr>
      <w:r>
        <w:t xml:space="preserve"/>
      </w:r>
    </w:p>
    <w:p>
      <w:pPr>
        <w:spacing w:after="60" w:before="60"/>
      </w:pPr>
      <w:r>
        <w:rPr>
          <w:rFonts w:ascii="Arial" w:cs="Arial" w:eastAsia="Arial" w:hAnsi="Arial"/>
          <w:sz w:val="20"/>
          <w:szCs w:val="20"/>
        </w:rPr>
        <w:t xml:space="preserve">The FL value proposition is: every exam session improves the global anomaly detection model for all future exam sessions, without any individual student's raw behavioral data ever reaching the server. After one semester of deployment across a typical cohort, the model calibrates to the legitimate behavioral norms of that specific student population. False positive rates decrease for behaviors common in that population. The model adapts to new threat patterns as they emerge in real sessions.</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9.2 Model Architecture</w:t>
      </w:r>
    </w:p>
    <w:p>
      <w:pPr>
        <w:pStyle w:val="ListParagraph"/>
        <w:numPr>
          <w:ilvl w:val="0"/>
          <w:numId w:val="2"/>
        </w:numPr>
        <w:spacing w:after="30" w:before="30"/>
      </w:pPr>
      <w:r>
        <w:rPr>
          <w:rFonts w:ascii="Arial" w:cs="Arial" w:eastAsia="Arial" w:hAnsi="Arial"/>
          <w:b/>
          <w:bCs/>
          <w:sz w:val="20"/>
          <w:szCs w:val="20"/>
        </w:rPr>
        <w:t xml:space="preserve">Inference model (frozen during exam): </w:t>
      </w:r>
      <w:r>
        <w:rPr>
          <w:rFonts w:ascii="Arial" w:cs="Arial" w:eastAsia="Arial" w:hAnsi="Arial"/>
          <w:sz w:val="20"/>
          <w:szCs w:val="20"/>
        </w:rPr>
        <w:t xml:space="preserve">2-layer LSTM with 64 hidden units per layer. Input: 10-timestep window of 6-dimensional feature vector (4 channel scores + agreement index + gear state). Output: learned anomaly probability. Initialized from pre-trained baseline on public behavioral datasets. Used as-is during exam with frozen weights.</w:t>
      </w:r>
    </w:p>
    <w:p>
      <w:pPr>
        <w:pStyle w:val="ListParagraph"/>
        <w:numPr>
          <w:ilvl w:val="0"/>
          <w:numId w:val="2"/>
        </w:numPr>
        <w:spacing w:after="30" w:before="30"/>
      </w:pPr>
      <w:r>
        <w:rPr>
          <w:rFonts w:ascii="Arial" w:cs="Arial" w:eastAsia="Arial" w:hAnsi="Arial"/>
          <w:b/>
          <w:bCs/>
          <w:sz w:val="20"/>
          <w:szCs w:val="20"/>
        </w:rPr>
        <w:t xml:space="preserve">Training: </w:t>
      </w:r>
      <w:r>
        <w:rPr>
          <w:rFonts w:ascii="Arial" w:cs="Arial" w:eastAsia="Arial" w:hAnsi="Arial"/>
          <w:sz w:val="20"/>
          <w:szCs w:val="20"/>
        </w:rPr>
        <w:t xml:space="preserve">Same architecture fine-tuned post-exam on full session data. Self-supervised labels: fused anomaly score at each timestep. Human-verified labels (from tier 2 proctor decisions): weighted 10x. Transfer learning approach: feature extractor frozen, only classification head fine-tuned in first 10 sessions, full model fine-tuned after sufficient data accumulates.</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9.3 Post-Exam Processing Workflow</w:t>
      </w:r>
    </w:p>
    <w:p>
      <w:pPr>
        <w:pStyle w:val="ListParagraph"/>
        <w:numPr>
          <w:ilvl w:val="0"/>
          <w:numId w:val="2"/>
        </w:numPr>
        <w:spacing w:after="30" w:before="30"/>
      </w:pPr>
      <w:r>
        <w:rPr>
          <w:rFonts w:ascii="Arial" w:cs="Arial" w:eastAsia="Arial" w:hAnsi="Arial"/>
          <w:sz w:val="20"/>
          <w:szCs w:val="20"/>
        </w:rPr>
        <w:t xml:space="preserve">Exam ends. Submission screen shows progress indicator. Exam UI locks.</w:t>
      </w:r>
    </w:p>
    <w:p>
      <w:pPr>
        <w:pStyle w:val="ListParagraph"/>
        <w:numPr>
          <w:ilvl w:val="0"/>
          <w:numId w:val="2"/>
        </w:numPr>
        <w:spacing w:after="30" w:before="30"/>
      </w:pPr>
      <w:r>
        <w:rPr>
          <w:rFonts w:ascii="Arial" w:cs="Arial" w:eastAsia="Arial" w:hAnsi="Arial"/>
          <w:sz w:val="20"/>
          <w:szCs w:val="20"/>
        </w:rPr>
        <w:t xml:space="preserve">FL inference worker switches to training mode. Loads full session dataset from IndexedDB.</w:t>
      </w:r>
    </w:p>
    <w:p>
      <w:pPr>
        <w:pStyle w:val="ListParagraph"/>
        <w:numPr>
          <w:ilvl w:val="0"/>
          <w:numId w:val="2"/>
        </w:numPr>
        <w:spacing w:after="30" w:before="30"/>
      </w:pPr>
      <w:r>
        <w:rPr>
          <w:rFonts w:ascii="Arial" w:cs="Arial" w:eastAsia="Arial" w:hAnsi="Arial"/>
          <w:sz w:val="20"/>
          <w:szCs w:val="20"/>
        </w:rPr>
        <w:t xml:space="preserve">Any human-verified labels received from server for tier 2 events in this session are loaded as high-weight samples.</w:t>
      </w:r>
    </w:p>
    <w:p>
      <w:pPr>
        <w:pStyle w:val="ListParagraph"/>
        <w:numPr>
          <w:ilvl w:val="0"/>
          <w:numId w:val="2"/>
        </w:numPr>
        <w:spacing w:after="30" w:before="30"/>
      </w:pPr>
      <w:r>
        <w:rPr>
          <w:rFonts w:ascii="Arial" w:cs="Arial" w:eastAsia="Arial" w:hAnsi="Arial"/>
          <w:sz w:val="20"/>
          <w:szCs w:val="20"/>
        </w:rPr>
        <w:t xml:space="preserve">LSTM trains for 5 epochs on full dataset (approximately 3-5 minutes on mid-range laptop with WebGL).</w:t>
      </w:r>
    </w:p>
    <w:p>
      <w:pPr>
        <w:pStyle w:val="ListParagraph"/>
        <w:numPr>
          <w:ilvl w:val="0"/>
          <w:numId w:val="2"/>
        </w:numPr>
        <w:spacing w:after="30" w:before="30"/>
      </w:pPr>
      <w:r>
        <w:rPr>
          <w:rFonts w:ascii="Arial" w:cs="Arial" w:eastAsia="Arial" w:hAnsi="Arial"/>
          <w:sz w:val="20"/>
          <w:szCs w:val="20"/>
        </w:rPr>
        <w:t xml:space="preserve">Gradient delta computed: trained weights minus global model weights.</w:t>
      </w:r>
    </w:p>
    <w:p>
      <w:pPr>
        <w:pStyle w:val="ListParagraph"/>
        <w:numPr>
          <w:ilvl w:val="0"/>
          <w:numId w:val="2"/>
        </w:numPr>
        <w:spacing w:after="30" w:before="30"/>
      </w:pPr>
      <w:r>
        <w:rPr>
          <w:rFonts w:ascii="Arial" w:cs="Arial" w:eastAsia="Arial" w:hAnsi="Arial"/>
          <w:sz w:val="20"/>
          <w:szCs w:val="20"/>
        </w:rPr>
        <w:t xml:space="preserve">Delta compression: only weights with absolute delta &gt; 0.0001 are transmitted. Sparsifies top 30-40% by magnitude.</w:t>
      </w:r>
    </w:p>
    <w:p>
      <w:pPr>
        <w:pStyle w:val="ListParagraph"/>
        <w:numPr>
          <w:ilvl w:val="0"/>
          <w:numId w:val="2"/>
        </w:numPr>
        <w:spacing w:after="30" w:before="30"/>
      </w:pPr>
      <w:r>
        <w:rPr>
          <w:rFonts w:ascii="Arial" w:cs="Arial" w:eastAsia="Arial" w:hAnsi="Arial"/>
          <w:sz w:val="20"/>
          <w:szCs w:val="20"/>
        </w:rPr>
        <w:t xml:space="preserve">8-bit quantisation applied if current gear is 3 or 4. Combined compression ratio: 12-16x.</w:t>
      </w:r>
    </w:p>
    <w:p>
      <w:pPr>
        <w:pStyle w:val="ListParagraph"/>
        <w:numPr>
          <w:ilvl w:val="0"/>
          <w:numId w:val="2"/>
        </w:numPr>
        <w:spacing w:after="30" w:before="30"/>
      </w:pPr>
      <w:r>
        <w:rPr>
          <w:rFonts w:ascii="Arial" w:cs="Arial" w:eastAsia="Arial" w:hAnsi="Arial"/>
          <w:sz w:val="20"/>
          <w:szCs w:val="20"/>
        </w:rPr>
        <w:t xml:space="preserve">Gaussian DP noise added. At 72,000 sample count, sigma is approximately 0.000207 for epsilon=0.5, delta=1e-6. Noise is negligible relative to gradient signal.</w:t>
      </w:r>
    </w:p>
    <w:p>
      <w:pPr>
        <w:pStyle w:val="ListParagraph"/>
        <w:numPr>
          <w:ilvl w:val="0"/>
          <w:numId w:val="2"/>
        </w:numPr>
        <w:spacing w:after="30" w:before="30"/>
      </w:pPr>
      <w:r>
        <w:rPr>
          <w:rFonts w:ascii="Arial" w:cs="Arial" w:eastAsia="Arial" w:hAnsi="Arial"/>
          <w:sz w:val="20"/>
          <w:szCs w:val="20"/>
        </w:rPr>
        <w:t xml:space="preserve">Gradient payload transmitted via HTTPS POST. On success, IndexedDB cleared. Submission confirmation shown.</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9.4 Server-Side Aggregation</w:t>
      </w:r>
    </w:p>
    <w:p>
      <w:pPr>
        <w:pStyle w:val="ListParagraph"/>
        <w:numPr>
          <w:ilvl w:val="0"/>
          <w:numId w:val="2"/>
        </w:numPr>
        <w:spacing w:after="30" w:before="30"/>
      </w:pPr>
      <w:r>
        <w:rPr>
          <w:rFonts w:ascii="Arial" w:cs="Arial" w:eastAsia="Arial" w:hAnsi="Arial"/>
          <w:b/>
          <w:bCs/>
          <w:sz w:val="20"/>
          <w:szCs w:val="20"/>
        </w:rPr>
        <w:t xml:space="preserve">Round trigger: </w:t>
      </w:r>
      <w:r>
        <w:rPr>
          <w:rFonts w:ascii="Arial" w:cs="Arial" w:eastAsia="Arial" w:hAnsi="Arial"/>
          <w:sz w:val="20"/>
          <w:szCs w:val="20"/>
        </w:rPr>
        <w:t xml:space="preserve">50 gradient submissions accumulated OR 7 days elapsed since last round.</w:t>
      </w:r>
    </w:p>
    <w:p>
      <w:pPr>
        <w:pStyle w:val="ListParagraph"/>
        <w:numPr>
          <w:ilvl w:val="0"/>
          <w:numId w:val="2"/>
        </w:numPr>
        <w:spacing w:after="30" w:before="30"/>
      </w:pPr>
      <w:r>
        <w:rPr>
          <w:rFonts w:ascii="Arial" w:cs="Arial" w:eastAsia="Arial" w:hAnsi="Arial"/>
          <w:b/>
          <w:bCs/>
          <w:sz w:val="20"/>
          <w:szCs w:val="20"/>
        </w:rPr>
        <w:t xml:space="preserve">Tiered aggregation: </w:t>
      </w:r>
      <w:r>
        <w:rPr>
          <w:rFonts w:ascii="Arial" w:cs="Arial" w:eastAsia="Arial" w:hAnsi="Arial"/>
          <w:sz w:val="20"/>
          <w:szCs w:val="20"/>
        </w:rPr>
        <w:t xml:space="preserve">Submissions within 24 hours: Tier 1, full weight. 24-72 hours: Tier 2, 0.7 weight, top 50% gradient by magnitude. 72+ hours: deferred to next round.</w:t>
      </w:r>
    </w:p>
    <w:p>
      <w:pPr>
        <w:pStyle w:val="ListParagraph"/>
        <w:numPr>
          <w:ilvl w:val="0"/>
          <w:numId w:val="2"/>
        </w:numPr>
        <w:spacing w:after="30" w:before="30"/>
      </w:pPr>
      <w:r>
        <w:rPr>
          <w:rFonts w:ascii="Arial" w:cs="Arial" w:eastAsia="Arial" w:hAnsi="Arial"/>
          <w:b/>
          <w:bCs/>
          <w:sz w:val="20"/>
          <w:szCs w:val="20"/>
        </w:rPr>
        <w:t xml:space="preserve">Validation gate: </w:t>
      </w:r>
      <w:r>
        <w:rPr>
          <w:rFonts w:ascii="Arial" w:cs="Arial" w:eastAsia="Arial" w:hAnsi="Arial"/>
          <w:sz w:val="20"/>
          <w:szCs w:val="20"/>
        </w:rPr>
        <w:t xml:space="preserve">Updated global model evaluated against server-side synthetic validation set before acceptance. If accuracy degrades &gt;2% relative to previous round, aggregation rejected and previous model retained.</w:t>
      </w:r>
    </w:p>
    <w:p>
      <w:pPr>
        <w:pStyle w:val="ListParagraph"/>
        <w:numPr>
          <w:ilvl w:val="0"/>
          <w:numId w:val="2"/>
        </w:numPr>
        <w:spacing w:after="30" w:before="30"/>
      </w:pPr>
      <w:r>
        <w:rPr>
          <w:rFonts w:ascii="Arial" w:cs="Arial" w:eastAsia="Arial" w:hAnsi="Arial"/>
          <w:b/>
          <w:bCs/>
          <w:sz w:val="20"/>
          <w:szCs w:val="20"/>
        </w:rPr>
        <w:t xml:space="preserve">Distribution: </w:t>
      </w:r>
      <w:r>
        <w:rPr>
          <w:rFonts w:ascii="Arial" w:cs="Arial" w:eastAsia="Arial" w:hAnsi="Arial"/>
          <w:sz w:val="20"/>
          <w:szCs w:val="20"/>
        </w:rPr>
        <w:t xml:space="preserve">Accepted global model written to PostgreSQL with version timestamp and broadcast to service worker cache of all connected clients.</w:t>
      </w:r>
    </w:p>
    <w:p>
      <w:pPr>
        <w:pStyle w:val="ListParagraph"/>
        <w:numPr>
          <w:ilvl w:val="0"/>
          <w:numId w:val="2"/>
        </w:numPr>
        <w:spacing w:after="30" w:before="30"/>
      </w:pPr>
      <w:r>
        <w:rPr>
          <w:rFonts w:ascii="Arial" w:cs="Arial" w:eastAsia="Arial" w:hAnsi="Arial"/>
          <w:b/>
          <w:bCs/>
          <w:sz w:val="20"/>
          <w:szCs w:val="20"/>
        </w:rPr>
        <w:t xml:space="preserve">Cold start: </w:t>
      </w:r>
      <w:r>
        <w:rPr>
          <w:rFonts w:ascii="Arial" w:cs="Arial" w:eastAsia="Arial" w:hAnsi="Arial"/>
          <w:sz w:val="20"/>
          <w:szCs w:val="20"/>
        </w:rPr>
        <w:t xml:space="preserve">Initial global model pre-trained on public gaze, pose, and behavioral datasets. FL fine-tunes from this baseline. Meaningful improvement expected after 10-20 rounds (versus 100+ from random initialization).</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9.5 Differential Privacy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Value and Justification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Privacy budget (epsilon)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0.5. Moderate privacy. Balances gradient utility with privacy guarantee.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Failure probability (delta)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1e-6. Standard value for institutional-scale deployments.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Noise mechanism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Gaussian noise addition before transmission.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Sample count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72,000 (full session at 10 Hz over 2 hours). Makes noise negligible.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Computed sigma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Approximately 0.000207. Less than 0.02% relative noise on typical gradient magnitudes.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Gradient clipping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L2 norm clipped to C=1.0 before noise addition to bound sensitivity.</w:t>
            </w:r>
          </w:p>
        </w:tc>
      </w:tr>
    </w:tbl>
    <w:p>
      <w:r>
        <w:br w:type="page"/>
      </w:r>
    </w:p>
    <w:p>
      <w:pPr>
        <w:pStyle w:val="Heading1"/>
        <w:spacing w:after="120" w:before="360"/>
      </w:pPr>
      <w:r>
        <w:rPr>
          <w:rFonts w:ascii="Arial" w:cs="Arial" w:eastAsia="Arial" w:hAnsi="Arial"/>
          <w:b/>
          <w:bCs/>
          <w:sz w:val="32"/>
          <w:szCs w:val="32"/>
        </w:rPr>
        <w:t xml:space="preserve">10. Human Intervention Architecture</w:t>
      </w:r>
    </w:p>
    <w:p>
      <w:pPr>
        <w:pStyle w:val="Heading2"/>
        <w:spacing w:after="80" w:before="240"/>
      </w:pPr>
      <w:r>
        <w:rPr>
          <w:rFonts w:ascii="Arial" w:cs="Arial" w:eastAsia="Arial" w:hAnsi="Arial"/>
          <w:b/>
          <w:bCs/>
          <w:color w:val="2E4057"/>
          <w:sz w:val="26"/>
          <w:szCs w:val="26"/>
        </w:rPr>
        <w:t xml:space="preserve">10.1 Tier 2 Event: Video Clip Review</w:t>
      </w:r>
    </w:p>
    <w:p>
      <w:pPr>
        <w:spacing w:after="60" w:before="60"/>
      </w:pPr>
      <w:r>
        <w:rPr>
          <w:rFonts w:ascii="Arial" w:cs="Arial" w:eastAsia="Arial" w:hAnsi="Arial"/>
          <w:sz w:val="20"/>
          <w:szCs w:val="20"/>
        </w:rPr>
        <w:t xml:space="preserve">When a tier 2 event is triggered, the browser captures a 30-second clip (15 seconds before and 15 seconds after the event) from an in-memory rolling video buffer. The buffer is maintained purely in RAM and never written to IndexedDB — it contains no persistent copy of video. The clip is encoded at 480p H.264 (7-15 MB) and transmitted via HTTPS POST to the clip ingestion endpoint.</w:t>
      </w:r>
    </w:p>
    <w:p>
      <w:pPr>
        <w:spacing w:after="60" w:before="60"/>
      </w:pPr>
      <w:r>
        <w:t xml:space="preserve"/>
      </w:r>
    </w:p>
    <w:p>
      <w:pPr>
        <w:spacing w:after="60" w:before="60"/>
      </w:pPr>
      <w:r>
        <w:rPr>
          <w:rFonts w:ascii="Arial" w:cs="Arial" w:eastAsia="Arial" w:hAnsi="Arial"/>
          <w:sz w:val="20"/>
          <w:szCs w:val="20"/>
        </w:rPr>
        <w:t xml:space="preserve">This is the only video transmission in the system. The student consented to this possibility at exam start: a disclosed statement indicates that in cases of uncertain behavioral events, a brief video clip may be reviewed by a human proctor. The student is not notified at the moment of clip capture.</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10.2 Proctor Review Interface</w:t>
      </w:r>
    </w:p>
    <w:p>
      <w:pPr>
        <w:spacing w:after="60" w:before="60"/>
      </w:pPr>
      <w:r>
        <w:rPr>
          <w:rFonts w:ascii="Arial" w:cs="Arial" w:eastAsia="Arial" w:hAnsi="Arial"/>
          <w:sz w:val="20"/>
          <w:szCs w:val="20"/>
        </w:rPr>
        <w:t xml:space="preserve">The proctor review queue presents clips ordered by session anomaly score. For each clip, the proctor sees: the 30-second video, the full session anomaly score timeline with the flagged moment highlighted, the specific channels that triggered tier 2 (which channels disagreed and how), the student's session history summary, and the room scan reference image.</w:t>
      </w:r>
    </w:p>
    <w:p>
      <w:pPr>
        <w:spacing w:after="60" w:before="60"/>
      </w:pPr>
      <w:r>
        <w:t xml:space="preserve"/>
      </w:r>
    </w:p>
    <w:p>
      <w:pPr>
        <w:spacing w:after="60" w:before="60"/>
      </w:pPr>
      <w:r>
        <w:rPr>
          <w:rFonts w:ascii="Arial" w:cs="Arial" w:eastAsia="Arial" w:hAnsi="Arial"/>
          <w:sz w:val="20"/>
          <w:szCs w:val="20"/>
        </w:rPr>
        <w:t xml:space="preserve">The proctor makes one of three decisions: Suspicious (flag for institutional review), Not Suspicious (dismiss, record as verified clean label), or Escalate (forward to senior review). Each decision is recorded with proctor ID, timestamp, and optional text note. Decision time target is under 60 seconds per clip.</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10.3 Verified Label Feedback to FL</w:t>
      </w:r>
    </w:p>
    <w:p>
      <w:pPr>
        <w:spacing w:after="60" w:before="60"/>
      </w:pPr>
      <w:r>
        <w:rPr>
          <w:rFonts w:ascii="Arial" w:cs="Arial" w:eastAsia="Arial" w:hAnsi="Arial"/>
          <w:sz w:val="20"/>
          <w:szCs w:val="20"/>
        </w:rPr>
        <w:t xml:space="preserve">Proctor decisions are the highest-quality training signal in the system. A verified suspicious decision on a specific behavioral sequence, and a verified clean decision on another, create labeled training pairs with human expert validation. These are written to PostgreSQL and tagged for inclusion in the next FL round as 10x-weighted samples. Over time, the model's decision boundary increasingly reflects actual expert judgment rather than self-supervised rule-based labels.</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10.4 Real-Time Intervention</w:t>
      </w:r>
    </w:p>
    <w:p>
      <w:pPr>
        <w:spacing w:after="60" w:before="60"/>
      </w:pPr>
      <w:r>
        <w:rPr>
          <w:rFonts w:ascii="Arial" w:cs="Arial" w:eastAsia="Arial" w:hAnsi="Arial"/>
          <w:sz w:val="20"/>
          <w:szCs w:val="20"/>
        </w:rPr>
        <w:t xml:space="preserve">For anomaly scores sustained above 0.95 across multiple channels for more than 30 continuous seconds, the proctor dashboard shows a live intervention option. The proctor can send a neutral message to the exam interface: 'Please ensure only permitted materials are visible on your workspace.' This message is deliberately non-accusatory and serves a dual purpose: it gives a legitimate student the chance to correct an unintentional violation, and the behavioral response to the message (detectable across all channels) is itself informative about guilt versus innocence.</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10.5 Post-Exam Random Review</w:t>
      </w:r>
    </w:p>
    <w:p>
      <w:pPr>
        <w:spacing w:after="60" w:before="60"/>
      </w:pPr>
      <w:r>
        <w:rPr>
          <w:rFonts w:ascii="Arial" w:cs="Arial" w:eastAsia="Arial" w:hAnsi="Arial"/>
          <w:sz w:val="20"/>
          <w:szCs w:val="20"/>
        </w:rPr>
        <w:t xml:space="preserve">5-10% of all sessions are flagged for random human review regardless of automated detection. This rate is configurable per exam type: higher for high-stakes finals and professional licensure, lower for low-stakes quizzes. Random review serves two purposes: it catches sophisticated cheating that leaves no detectable behavioral signature, and it generates ground truth labels for model validation through normal exam review rather than only through flagged events.</w:t>
      </w:r>
    </w:p>
    <w:p>
      <w:r>
        <w:br w:type="page"/>
      </w:r>
    </w:p>
    <w:p>
      <w:pPr>
        <w:pStyle w:val="Heading1"/>
        <w:spacing w:after="120" w:before="360"/>
      </w:pPr>
      <w:r>
        <w:rPr>
          <w:rFonts w:ascii="Arial" w:cs="Arial" w:eastAsia="Arial" w:hAnsi="Arial"/>
          <w:b/>
          <w:bCs/>
          <w:sz w:val="32"/>
          <w:szCs w:val="32"/>
        </w:rPr>
        <w:t xml:space="preserve">11. Complete Technology Stack with Justifications</w:t>
      </w:r>
    </w:p>
    <w:p>
      <w:pPr>
        <w:pStyle w:val="Heading2"/>
        <w:spacing w:after="80" w:before="240"/>
      </w:pPr>
      <w:r>
        <w:rPr>
          <w:rFonts w:ascii="Arial" w:cs="Arial" w:eastAsia="Arial" w:hAnsi="Arial"/>
          <w:b/>
          <w:bCs/>
          <w:color w:val="2E4057"/>
          <w:sz w:val="26"/>
          <w:szCs w:val="26"/>
        </w:rPr>
        <w:t xml:space="preserve">11.1 Client-Side Technologies</w:t>
      </w:r>
    </w:p>
    <w:p>
      <w:pPr>
        <w:pStyle w:val="Heading3"/>
        <w:spacing w:after="60" w:before="180"/>
      </w:pPr>
      <w:r>
        <w:rPr>
          <w:rFonts w:ascii="Arial" w:cs="Arial" w:eastAsia="Arial" w:hAnsi="Arial"/>
          <w:b/>
          <w:bCs/>
          <w:color w:val="1B6CA8"/>
          <w:sz w:val="22"/>
          <w:szCs w:val="22"/>
        </w:rPr>
        <w:t xml:space="preserve">TypeScript (strict mode)</w:t>
      </w:r>
    </w:p>
    <w:p>
      <w:pPr>
        <w:spacing w:after="60" w:before="60"/>
      </w:pPr>
      <w:r>
        <w:rPr>
          <w:rFonts w:ascii="Arial" w:cs="Arial" w:eastAsia="Arial" w:hAnsi="Arial"/>
          <w:sz w:val="20"/>
          <w:szCs w:val="20"/>
        </w:rPr>
        <w:t xml:space="preserve">Every data structure crossing a thread boundary (main thread to Web Worker, worker to service worker, client to server) must have an enforced schema. In a system with five concurrent channels and four worker threads, type violations that would be silent in JavaScript become compile-time errors. Strict mode specifically catches null pointer patterns common in real-time signal processing where sensor data can be momentarily unavailable. No alternative provides compile-time contract enforcement at the browser runtime level. Python or Rust WebAssembly alternatives have worse browser API ecosystem integration and longer iteration cycles.</w:t>
      </w:r>
    </w:p>
    <w:p>
      <w:pPr>
        <w:pStyle w:val="Heading3"/>
        <w:spacing w:after="60" w:before="180"/>
      </w:pPr>
      <w:r>
        <w:rPr>
          <w:rFonts w:ascii="Arial" w:cs="Arial" w:eastAsia="Arial" w:hAnsi="Arial"/>
          <w:b/>
          <w:bCs/>
          <w:color w:val="1B6CA8"/>
          <w:sz w:val="22"/>
          <w:szCs w:val="22"/>
        </w:rPr>
        <w:t xml:space="preserve">MediaPipe Pose and Face Mesh (separate models, not Holistic)</w:t>
      </w:r>
    </w:p>
    <w:p>
      <w:pPr>
        <w:spacing w:after="60" w:before="60"/>
      </w:pPr>
      <w:r>
        <w:rPr>
          <w:rFonts w:ascii="Arial" w:cs="Arial" w:eastAsia="Arial" w:hAnsi="Arial"/>
          <w:sz w:val="20"/>
          <w:szCs w:val="20"/>
        </w:rPr>
        <w:t xml:space="preserve">MediaPipe Pose is used for the 33-landmark body skeleton and head orientation. MediaPipe Face Mesh is used separately for iris tracking (every 5th frame) and AU computation (every 5th frame). MediaPipe Holistic (which runs all three simultaneously) is explicitly rejected because it runs three models on every frame, competing for WebGL resources even when face or iris data is not needed that frame. Running them as separate models with independent scheduling allows pose to run at full frame rate while iris and AU run at reduced frequency, matching the actual information requirements of each channel. MediaPipe is selected over OpenPose (requires server) and Detectron2 (too heavy) because it has official TensorFlow.js model distribution, WebGL acceleration, and sub-200ms pose inference on mid-range hardware.</w:t>
      </w:r>
    </w:p>
    <w:p>
      <w:pPr>
        <w:pStyle w:val="Heading3"/>
        <w:spacing w:after="60" w:before="180"/>
      </w:pPr>
      <w:r>
        <w:rPr>
          <w:rFonts w:ascii="Arial" w:cs="Arial" w:eastAsia="Arial" w:hAnsi="Arial"/>
          <w:b/>
          <w:bCs/>
          <w:color w:val="1B6CA8"/>
          <w:sz w:val="22"/>
          <w:szCs w:val="22"/>
        </w:rPr>
        <w:t xml:space="preserve">TensorFlow.js with WebGL backend</w:t>
      </w:r>
    </w:p>
    <w:p>
      <w:pPr>
        <w:spacing w:after="60" w:before="60"/>
      </w:pPr>
      <w:r>
        <w:rPr>
          <w:rFonts w:ascii="Arial" w:cs="Arial" w:eastAsia="Arial" w:hAnsi="Arial"/>
          <w:sz w:val="20"/>
          <w:szCs w:val="20"/>
        </w:rPr>
        <w:t xml:space="preserve">Required for LSTM inference during exam (using frozen global model) and post-exam local training. WebGL backend uses GPU for matrix operations which is the bottleneck in both directions. Selected over ONNX Runtime Web despite ONNX's faster benchmarks on some hardware because MediaPipe's officially distributed models are in TensorFlow.js SavedModel format. Running two separate ML runtimes (ONNX + TensorFlow.js) adds 4 MB page load and creates memory pressure on low-end devices. Single runtime eliminates this at acceptable performance cost. MobileNet SSD for phone detection is also available in TensorFlow.js model zoo, enabling the deterministic rule layer without a second runtime.</w:t>
      </w:r>
    </w:p>
    <w:p>
      <w:pPr>
        <w:pStyle w:val="Heading3"/>
        <w:spacing w:after="60" w:before="180"/>
      </w:pPr>
      <w:r>
        <w:rPr>
          <w:rFonts w:ascii="Arial" w:cs="Arial" w:eastAsia="Arial" w:hAnsi="Arial"/>
          <w:b/>
          <w:bCs/>
          <w:color w:val="1B6CA8"/>
          <w:sz w:val="22"/>
          <w:szCs w:val="22"/>
        </w:rPr>
        <w:t xml:space="preserve">Web Audio API with AudioWorklet</w:t>
      </w:r>
    </w:p>
    <w:p>
      <w:pPr>
        <w:spacing w:after="60" w:before="60"/>
      </w:pPr>
      <w:r>
        <w:rPr>
          <w:rFonts w:ascii="Arial" w:cs="Arial" w:eastAsia="Arial" w:hAnsi="Arial"/>
          <w:sz w:val="20"/>
          <w:szCs w:val="20"/>
        </w:rPr>
        <w:t xml:space="preserve">AudioWorklet is specifically required (not the older ScriptProcessorNode) because AudioWorklet runs on a dedicated audio rendering thread, separate from the main thread and all Web Workers. This means audio processing never competes with pose inference or UI rendering for thread time. ScriptProcessorNode is deprecated and runs on the main thread, introducing latency spikes during heavy inference cycles. No third-party library provides this threading isolation guarantee. The Web Audio API's built-in FFT (AnalyserNode) provides frequency domain analysis for the audio anomaly detection and voice profile extraction without additional signal processing libraries.</w:t>
      </w:r>
    </w:p>
    <w:p>
      <w:pPr>
        <w:pStyle w:val="Heading3"/>
        <w:spacing w:after="60" w:before="180"/>
      </w:pPr>
      <w:r>
        <w:rPr>
          <w:rFonts w:ascii="Arial" w:cs="Arial" w:eastAsia="Arial" w:hAnsi="Arial"/>
          <w:b/>
          <w:bCs/>
          <w:color w:val="1B6CA8"/>
          <w:sz w:val="22"/>
          <w:szCs w:val="22"/>
        </w:rPr>
        <w:t xml:space="preserve">Dedicated Web Workers (one per channel)</w:t>
      </w:r>
    </w:p>
    <w:p>
      <w:pPr>
        <w:spacing w:after="60" w:before="60"/>
      </w:pPr>
      <w:r>
        <w:rPr>
          <w:rFonts w:ascii="Arial" w:cs="Arial" w:eastAsia="Arial" w:hAnsi="Arial"/>
          <w:sz w:val="20"/>
          <w:szCs w:val="20"/>
        </w:rPr>
        <w:t xml:space="preserve">Five dedicated workers are instantiated: pose-and-gaze, rPPG, AU, keystroke, and FL model. Dedicated workers over SharedWorkers because failure isolation is critical — if the rPPG worker crashes due to a malformed video frame, it does not affect pose inference or keystroke monitoring. Separate workers also allow independent scheduling: the rPPG worker's 10-second output interval does not block the pose worker's 100ms cycle. A single consolidated worker would create internal head-of-line blocking between channels.</w:t>
      </w:r>
    </w:p>
    <w:p>
      <w:pPr>
        <w:pStyle w:val="Heading3"/>
        <w:spacing w:after="60" w:before="180"/>
      </w:pPr>
      <w:r>
        <w:rPr>
          <w:rFonts w:ascii="Arial" w:cs="Arial" w:eastAsia="Arial" w:hAnsi="Arial"/>
          <w:b/>
          <w:bCs/>
          <w:color w:val="1B6CA8"/>
          <w:sz w:val="22"/>
          <w:szCs w:val="22"/>
        </w:rPr>
        <w:t xml:space="preserve">IndexedDB via idb library</w:t>
      </w:r>
    </w:p>
    <w:p>
      <w:pPr>
        <w:spacing w:after="60" w:before="60"/>
      </w:pPr>
      <w:r>
        <w:rPr>
          <w:rFonts w:ascii="Arial" w:cs="Arial" w:eastAsia="Arial" w:hAnsi="Arial"/>
          <w:sz w:val="20"/>
          <w:szCs w:val="20"/>
        </w:rPr>
        <w:t xml:space="preserve">IndexedDB is the only browser storage mechanism satisfying all three requirements: capacity (50+ MB per domain, sufficient for 10 MB of session behavioral data), transactions (ACID-like semantics preventing partial write corruption), and persistence across page navigations. The idb library wraps the callback-heavy native IndexedDB API in Promises without adding abstraction overhead or increasing bundle size significantly. LocalStorage (5 MB, synchronous, blocks main thread) and the Cache API (designed for HTTP responses) are inadequate alternatives.</w:t>
      </w:r>
    </w:p>
    <w:p>
      <w:pPr>
        <w:pStyle w:val="Heading3"/>
        <w:spacing w:after="60" w:before="180"/>
      </w:pPr>
      <w:r>
        <w:rPr>
          <w:rFonts w:ascii="Arial" w:cs="Arial" w:eastAsia="Arial" w:hAnsi="Arial"/>
          <w:b/>
          <w:bCs/>
          <w:color w:val="1B6CA8"/>
          <w:sz w:val="22"/>
          <w:szCs w:val="22"/>
        </w:rPr>
        <w:t xml:space="preserve">WebRTC DataChannels (unreliable mode for inference scores)</w:t>
      </w:r>
    </w:p>
    <w:p>
      <w:pPr>
        <w:spacing w:after="60" w:before="60"/>
      </w:pPr>
      <w:r>
        <w:rPr>
          <w:rFonts w:ascii="Arial" w:cs="Arial" w:eastAsia="Arial" w:hAnsi="Arial"/>
          <w:sz w:val="20"/>
          <w:szCs w:val="20"/>
        </w:rPr>
        <w:t xml:space="preserve">The only browser API providing unreliable datagram transmission (UDP semantics) for the anomaly score stream. WebSockets use TCP and will buffer retransmit dropped packets, introducing latency spikes on lossy connections that are worse than packet loss because they deliver stale scores. The fetch API is request-response oriented and unsuitable for 10 Hz streaming. WebRTC DataChannels in unreliable mode correctly drop packets without retransmission, where each new score supersedes the previous one.</w:t>
      </w:r>
    </w:p>
    <w:p>
      <w:pPr>
        <w:pStyle w:val="Heading3"/>
        <w:spacing w:after="60" w:before="180"/>
      </w:pPr>
      <w:r>
        <w:rPr>
          <w:rFonts w:ascii="Arial" w:cs="Arial" w:eastAsia="Arial" w:hAnsi="Arial"/>
          <w:b/>
          <w:bCs/>
          <w:color w:val="1B6CA8"/>
          <w:sz w:val="22"/>
          <w:szCs w:val="22"/>
        </w:rPr>
        <w:t xml:space="preserve">Service Worker for offline queueing</w:t>
      </w:r>
    </w:p>
    <w:p>
      <w:pPr>
        <w:spacing w:after="60" w:before="60"/>
      </w:pPr>
      <w:r>
        <w:rPr>
          <w:rFonts w:ascii="Arial" w:cs="Arial" w:eastAsia="Arial" w:hAnsi="Arial"/>
          <w:sz w:val="20"/>
          <w:szCs w:val="20"/>
        </w:rPr>
        <w:t xml:space="preserve">Service Workers intercept network requests and queue failed transmissions for retry on connectivity restoration. They persist across page navigations and tab closures, meaning queued tier 1 alerts survive browser restarts during Gear 4 operation. No alternative browser API provides network interception combined with persistence. The Service Worker also manages global model cache, serving the cached model to new exam sessions without a fresh download when the model version has not changed.</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11.2 Server-Side Technologies</w:t>
      </w:r>
    </w:p>
    <w:p>
      <w:pPr>
        <w:pStyle w:val="Heading3"/>
        <w:spacing w:after="60" w:before="180"/>
      </w:pPr>
      <w:r>
        <w:rPr>
          <w:rFonts w:ascii="Arial" w:cs="Arial" w:eastAsia="Arial" w:hAnsi="Arial"/>
          <w:b/>
          <w:bCs/>
          <w:color w:val="1B6CA8"/>
          <w:sz w:val="22"/>
          <w:szCs w:val="22"/>
        </w:rPr>
        <w:t xml:space="preserve">FastAPI (Python 3.11) with asyncio</w:t>
      </w:r>
    </w:p>
    <w:p>
      <w:pPr>
        <w:spacing w:after="60" w:before="60"/>
      </w:pPr>
      <w:r>
        <w:rPr>
          <w:rFonts w:ascii="Arial" w:cs="Arial" w:eastAsia="Arial" w:hAnsi="Arial"/>
          <w:sz w:val="20"/>
          <w:szCs w:val="20"/>
        </w:rPr>
        <w:t xml:space="preserve">Python is required because the FL aggregation layer uses Flower which is Python-native. FastAPI is selected over Flask because FastAPI's async request handling via asyncio allows a single server process to handle thousands of concurrent WebSocket and WebRTC signaling connections without thread-per-connection overhead. Flask is synchronous and would require a thread pool creating memory pressure at scale. FastAPI's Pydantic integration validates incoming gradient payloads against strict schemas at the boundary, preventing malformed client data from reaching the aggregation layer. The GIL is not a concern because gradient aggregation is I/O-bound (waiting for client submissions) not CPU-bound.</w:t>
      </w:r>
    </w:p>
    <w:p>
      <w:pPr>
        <w:pStyle w:val="Heading3"/>
        <w:spacing w:after="60" w:before="180"/>
      </w:pPr>
      <w:r>
        <w:rPr>
          <w:rFonts w:ascii="Arial" w:cs="Arial" w:eastAsia="Arial" w:hAnsi="Arial"/>
          <w:b/>
          <w:bCs/>
          <w:color w:val="1B6CA8"/>
          <w:sz w:val="22"/>
          <w:szCs w:val="22"/>
        </w:rPr>
        <w:t xml:space="preserve">Flower (flwr) for FL Coordination</w:t>
      </w:r>
    </w:p>
    <w:p>
      <w:pPr>
        <w:spacing w:after="60" w:before="60"/>
      </w:pPr>
      <w:r>
        <w:rPr>
          <w:rFonts w:ascii="Arial" w:cs="Arial" w:eastAsia="Arial" w:hAnsi="Arial"/>
          <w:sz w:val="20"/>
          <w:szCs w:val="20"/>
        </w:rPr>
        <w:t xml:space="preserve">Flower is framework-agnostic (the server model can be PyTorch while client models are TensorFlow.js), has production-stable FedAvg and FedProx implementations, and supports custom strategy injection for tiered straggler mitigation via the Strategy class interface. TensorFlow Federated requires TensorFlow on the server creating framework lock-in. PySyft is designed for cryptographic secure aggregation and adds overhead not needed given the DP-based privacy approach. The JavaScript client gap is bridged by a custom FlowerBrowserClientAdapter: the browser serialises gradients as base64 JSON POSTed to FastAPI, which deserialises to NumPy arrays and presents them to Flower's aggregation strategy as a native NumPy client. Approximately 150 lines of Python.</w:t>
      </w:r>
    </w:p>
    <w:p>
      <w:pPr>
        <w:pStyle w:val="Heading3"/>
        <w:spacing w:after="60" w:before="180"/>
      </w:pPr>
      <w:r>
        <w:rPr>
          <w:rFonts w:ascii="Arial" w:cs="Arial" w:eastAsia="Arial" w:hAnsi="Arial"/>
          <w:b/>
          <w:bCs/>
          <w:color w:val="1B6CA8"/>
          <w:sz w:val="22"/>
          <w:szCs w:val="22"/>
        </w:rPr>
        <w:t xml:space="preserve">PostgreSQL 15 with TimescaleDB</w:t>
      </w:r>
    </w:p>
    <w:p>
      <w:pPr>
        <w:spacing w:after="60" w:before="60"/>
      </w:pPr>
      <w:r>
        <w:rPr>
          <w:rFonts w:ascii="Arial" w:cs="Arial" w:eastAsia="Arial" w:hAnsi="Arial"/>
          <w:sz w:val="20"/>
          <w:szCs w:val="20"/>
        </w:rPr>
        <w:t xml:space="preserve">PostgreSQL provides ACID guarantees required for exam audit records that may be used in integrity proceedings. TimescaleDB extension is justified specifically by the query pattern and storage benefit: anomaly event queries are time-range-based (show all events between 14:00 and 14:15) which benefits from TimescaleDB's automatic time-based partitioning. At the corrected storage estimate of 730 GB/year uncompressed for 10,000 students, TimescaleDB's 7-10x compression ratio reduces this to approximately 75-100 GB/year. The hash chain trigger (each record stores SHA-256 of the previous record) creates tamper-evident forensic records. MongoDB is rejected because exam records require ACID guarantees that MongoDB's eventual consistency model does not provide.</w:t>
      </w:r>
    </w:p>
    <w:p>
      <w:pPr>
        <w:pStyle w:val="Heading3"/>
        <w:spacing w:after="60" w:before="180"/>
      </w:pPr>
      <w:r>
        <w:rPr>
          <w:rFonts w:ascii="Arial" w:cs="Arial" w:eastAsia="Arial" w:hAnsi="Arial"/>
          <w:b/>
          <w:bCs/>
          <w:color w:val="1B6CA8"/>
          <w:sz w:val="22"/>
          <w:szCs w:val="22"/>
        </w:rPr>
        <w:t xml:space="preserve">Redis 7 with RedisJSON</w:t>
      </w:r>
    </w:p>
    <w:p>
      <w:pPr>
        <w:spacing w:after="60" w:before="60"/>
      </w:pPr>
      <w:r>
        <w:rPr>
          <w:rFonts w:ascii="Arial" w:cs="Arial" w:eastAsia="Arial" w:hAnsi="Arial"/>
          <w:sz w:val="20"/>
          <w:szCs w:val="20"/>
        </w:rPr>
        <w:t xml:space="preserve">Redis serves three distinct roles justifying its inclusion. Session state: active exam sessions are cached for sub-millisecond proctor dashboard lookups (database reads on every refresh would be unacceptably slow). Rate limiting: token bucket rate limiter prevents client flooding of the anomaly score endpoint. FL round queue: each aggregation round's state (client submissions, tier assignments, deadline timers) is ephemeral and accessed frequently during aggregation — Redis's in-memory model is appropriate for this high-frequency mutable state. RedisJSON stores structured session objects without serialisation overhead.</w:t>
      </w:r>
    </w:p>
    <w:p>
      <w:pPr>
        <w:pStyle w:val="Heading3"/>
        <w:spacing w:after="60" w:before="180"/>
      </w:pPr>
      <w:r>
        <w:rPr>
          <w:rFonts w:ascii="Arial" w:cs="Arial" w:eastAsia="Arial" w:hAnsi="Arial"/>
          <w:b/>
          <w:bCs/>
          <w:color w:val="1B6CA8"/>
          <w:sz w:val="22"/>
          <w:szCs w:val="22"/>
        </w:rPr>
        <w:t xml:space="preserve">Nginx as Reverse Proxy</w:t>
      </w:r>
    </w:p>
    <w:p>
      <w:pPr>
        <w:spacing w:after="60" w:before="60"/>
      </w:pPr>
      <w:r>
        <w:rPr>
          <w:rFonts w:ascii="Arial" w:cs="Arial" w:eastAsia="Arial" w:hAnsi="Arial"/>
          <w:sz w:val="20"/>
          <w:szCs w:val="20"/>
        </w:rPr>
        <w:t xml:space="preserve">Nginx handles TLS termination, WebSocket upgrade headers, and round-robin load distribution across FastAPI replicas. Removing Nginx and exposing FastAPI directly would require application-level TLS, which is significantly less efficient than Nginx's C-based TLS implementation, and would require application-level load balancing logic. Nginx provides the correct separation between network termination and application logic.</w:t>
      </w:r>
    </w:p>
    <w:p>
      <w:pPr>
        <w:pStyle w:val="Heading3"/>
        <w:spacing w:after="60" w:before="180"/>
      </w:pPr>
      <w:r>
        <w:rPr>
          <w:rFonts w:ascii="Arial" w:cs="Arial" w:eastAsia="Arial" w:hAnsi="Arial"/>
          <w:b/>
          <w:bCs/>
          <w:color w:val="1B6CA8"/>
          <w:sz w:val="22"/>
          <w:szCs w:val="22"/>
        </w:rPr>
        <w:t xml:space="preserve">Docker Compose (development) / Kubernetes (production)</w:t>
      </w:r>
    </w:p>
    <w:p>
      <w:pPr>
        <w:spacing w:after="60" w:before="60"/>
      </w:pPr>
      <w:r>
        <w:rPr>
          <w:rFonts w:ascii="Arial" w:cs="Arial" w:eastAsia="Arial" w:hAnsi="Arial"/>
          <w:sz w:val="20"/>
          <w:szCs w:val="20"/>
        </w:rPr>
        <w:t xml:space="preserve">Docker Compose allows a single command to start the full stack with pinned versions, eliminating environment inconsistency. Kubernetes for production provides horizontal FastAPI scaling, automatic restart on failure, and rolling deployments for model updates. The distinction is deliberate — Kubernetes operational complexity is not justified in development environments.</w:t>
      </w:r>
    </w:p>
    <w:p>
      <w:r>
        <w:br w:type="page"/>
      </w:r>
    </w:p>
    <w:p>
      <w:pPr>
        <w:pStyle w:val="Heading1"/>
        <w:spacing w:after="120" w:before="360"/>
      </w:pPr>
      <w:r>
        <w:rPr>
          <w:rFonts w:ascii="Arial" w:cs="Arial" w:eastAsia="Arial" w:hAnsi="Arial"/>
          <w:b/>
          <w:bCs/>
          <w:sz w:val="32"/>
          <w:szCs w:val="32"/>
        </w:rPr>
        <w:t xml:space="preserve">12. Complete Exam Session Workflow</w:t>
      </w:r>
    </w:p>
    <w:p>
      <w:pPr>
        <w:pStyle w:val="Heading2"/>
        <w:spacing w:after="80" w:before="240"/>
      </w:pPr>
      <w:r>
        <w:rPr>
          <w:rFonts w:ascii="Arial" w:cs="Arial" w:eastAsia="Arial" w:hAnsi="Arial"/>
          <w:b/>
          <w:bCs/>
          <w:color w:val="2E4057"/>
          <w:sz w:val="26"/>
          <w:szCs w:val="26"/>
        </w:rPr>
        <w:t xml:space="preserve">12.1 Pre-Exam Phase (T-10 to T=0)</w:t>
      </w:r>
    </w:p>
    <w:p>
      <w:pPr>
        <w:pStyle w:val="ListParagraph"/>
        <w:numPr>
          <w:ilvl w:val="0"/>
          <w:numId w:val="2"/>
        </w:numPr>
        <w:spacing w:after="30" w:before="30"/>
      </w:pPr>
      <w:r>
        <w:rPr>
          <w:rFonts w:ascii="Arial" w:cs="Arial" w:eastAsia="Arial" w:hAnsi="Arial"/>
          <w:sz w:val="20"/>
          <w:szCs w:val="20"/>
        </w:rPr>
        <w:t xml:space="preserve">Student authenticates via institution OAuth2. Exam page loads.</w:t>
      </w:r>
    </w:p>
    <w:p>
      <w:pPr>
        <w:pStyle w:val="ListParagraph"/>
        <w:numPr>
          <w:ilvl w:val="0"/>
          <w:numId w:val="2"/>
        </w:numPr>
        <w:spacing w:after="30" w:before="30"/>
      </w:pPr>
      <w:r>
        <w:rPr>
          <w:rFonts w:ascii="Arial" w:cs="Arial" w:eastAsia="Arial" w:hAnsi="Arial"/>
          <w:sz w:val="20"/>
          <w:szCs w:val="20"/>
        </w:rPr>
        <w:t xml:space="preserve">Browser requests camera and microphone permissions with explicit purpose disclosure.</w:t>
      </w:r>
    </w:p>
    <w:p>
      <w:pPr>
        <w:pStyle w:val="ListParagraph"/>
        <w:numPr>
          <w:ilvl w:val="0"/>
          <w:numId w:val="2"/>
        </w:numPr>
        <w:spacing w:after="30" w:before="30"/>
      </w:pPr>
      <w:r>
        <w:rPr>
          <w:rFonts w:ascii="Arial" w:cs="Arial" w:eastAsia="Arial" w:hAnsi="Arial"/>
          <w:sz w:val="20"/>
          <w:szCs w:val="20"/>
        </w:rPr>
        <w:t xml:space="preserve">Service Worker checks cached global model. If stale or absent, downloads current version (2-4 MB).</w:t>
      </w:r>
    </w:p>
    <w:p>
      <w:pPr>
        <w:pStyle w:val="ListParagraph"/>
        <w:numPr>
          <w:ilvl w:val="0"/>
          <w:numId w:val="2"/>
        </w:numPr>
        <w:spacing w:after="30" w:before="30"/>
      </w:pPr>
      <w:r>
        <w:rPr>
          <w:rFonts w:ascii="Arial" w:cs="Arial" w:eastAsia="Arial" w:hAnsi="Arial"/>
          <w:sz w:val="20"/>
          <w:szCs w:val="20"/>
        </w:rPr>
        <w:t xml:space="preserve">Multi-screen detection runs. window.screen.availWidth logged as context.</w:t>
      </w:r>
    </w:p>
    <w:p>
      <w:pPr>
        <w:pStyle w:val="ListParagraph"/>
        <w:numPr>
          <w:ilvl w:val="0"/>
          <w:numId w:val="2"/>
        </w:numPr>
        <w:spacing w:after="30" w:before="30"/>
      </w:pPr>
      <w:r>
        <w:rPr>
          <w:rFonts w:ascii="Arial" w:cs="Arial" w:eastAsia="Arial" w:hAnsi="Arial"/>
          <w:sz w:val="20"/>
          <w:szCs w:val="20"/>
        </w:rPr>
        <w:t xml:space="preserve">500ms bandwidth test determines initial gear assignment.</w:t>
      </w:r>
    </w:p>
    <w:p>
      <w:pPr>
        <w:pStyle w:val="ListParagraph"/>
        <w:numPr>
          <w:ilvl w:val="0"/>
          <w:numId w:val="2"/>
        </w:numPr>
        <w:spacing w:after="30" w:before="30"/>
      </w:pPr>
      <w:r>
        <w:rPr>
          <w:rFonts w:ascii="Arial" w:cs="Arial" w:eastAsia="Arial" w:hAnsi="Arial"/>
          <w:sz w:val="20"/>
          <w:szCs w:val="20"/>
        </w:rPr>
        <w:t xml:space="preserve">Randomised gesture verification sequence displayed. Pose worker validates completion.</w:t>
      </w:r>
    </w:p>
    <w:p>
      <w:pPr>
        <w:pStyle w:val="ListParagraph"/>
        <w:numPr>
          <w:ilvl w:val="0"/>
          <w:numId w:val="2"/>
        </w:numPr>
        <w:spacing w:after="30" w:before="30"/>
      </w:pPr>
      <w:r>
        <w:rPr>
          <w:rFonts w:ascii="Arial" w:cs="Arial" w:eastAsia="Arial" w:hAnsi="Arial"/>
          <w:sz w:val="20"/>
          <w:szCs w:val="20"/>
        </w:rPr>
        <w:t xml:space="preserve">Room scan: student rotates camera for 10 seconds. Background reference frame captured.</w:t>
      </w:r>
    </w:p>
    <w:p>
      <w:pPr>
        <w:pStyle w:val="ListParagraph"/>
        <w:numPr>
          <w:ilvl w:val="0"/>
          <w:numId w:val="2"/>
        </w:numPr>
        <w:spacing w:after="30" w:before="30"/>
      </w:pPr>
      <w:r>
        <w:rPr>
          <w:rFonts w:ascii="Arial" w:cs="Arial" w:eastAsia="Arial" w:hAnsi="Arial"/>
          <w:sz w:val="20"/>
          <w:szCs w:val="20"/>
        </w:rPr>
        <w:t xml:space="preserve">Baseline calibration sequence runs in order: acoustic (30s), rPPG (2min), voice profile (10s), keystroke (100-word paragraph).</w:t>
      </w:r>
    </w:p>
    <w:p>
      <w:pPr>
        <w:pStyle w:val="ListParagraph"/>
        <w:numPr>
          <w:ilvl w:val="0"/>
          <w:numId w:val="2"/>
        </w:numPr>
        <w:spacing w:after="30" w:before="30"/>
      </w:pPr>
      <w:r>
        <w:rPr>
          <w:rFonts w:ascii="Arial" w:cs="Arial" w:eastAsia="Arial" w:hAnsi="Arial"/>
          <w:sz w:val="20"/>
          <w:szCs w:val="20"/>
        </w:rPr>
        <w:t xml:space="preserve">Server sends exam metadata: question layout maps if available, session configuration, tier threshold personalisation based on session history.</w:t>
      </w:r>
    </w:p>
    <w:p>
      <w:pPr>
        <w:pStyle w:val="ListParagraph"/>
        <w:numPr>
          <w:ilvl w:val="0"/>
          <w:numId w:val="2"/>
        </w:numPr>
        <w:spacing w:after="30" w:before="30"/>
      </w:pPr>
      <w:r>
        <w:rPr>
          <w:rFonts w:ascii="Arial" w:cs="Arial" w:eastAsia="Arial" w:hAnsi="Arial"/>
          <w:sz w:val="20"/>
          <w:szCs w:val="20"/>
        </w:rPr>
        <w:t xml:space="preserve">Exam unlocks at T=0.</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12.2 During Exam Phase (T=0 to T=exam_duration)</w:t>
      </w:r>
    </w:p>
    <w:p>
      <w:pPr>
        <w:pStyle w:val="ListParagraph"/>
        <w:numPr>
          <w:ilvl w:val="0"/>
          <w:numId w:val="2"/>
        </w:numPr>
        <w:spacing w:after="30" w:before="30"/>
      </w:pPr>
      <w:r>
        <w:rPr>
          <w:rFonts w:ascii="Arial" w:cs="Arial" w:eastAsia="Arial" w:hAnsi="Arial"/>
          <w:b/>
          <w:bCs/>
          <w:sz w:val="20"/>
          <w:szCs w:val="20"/>
        </w:rPr>
        <w:t xml:space="preserve">Every 100ms (device-adaptive): </w:t>
      </w:r>
      <w:r>
        <w:rPr>
          <w:rFonts w:ascii="Arial" w:cs="Arial" w:eastAsia="Arial" w:hAnsi="Arial"/>
          <w:sz w:val="20"/>
          <w:szCs w:val="20"/>
        </w:rPr>
        <w:t xml:space="preserve">Coordinator collects worker outputs. Runs two-stage fusion. Writes full channel decomposition to IndexedDB. Deterministic rule layers evaluated.</w:t>
      </w:r>
    </w:p>
    <w:p>
      <w:pPr>
        <w:pStyle w:val="ListParagraph"/>
        <w:numPr>
          <w:ilvl w:val="0"/>
          <w:numId w:val="2"/>
        </w:numPr>
        <w:spacing w:after="30" w:before="30"/>
      </w:pPr>
      <w:r>
        <w:rPr>
          <w:rFonts w:ascii="Arial" w:cs="Arial" w:eastAsia="Arial" w:hAnsi="Arial"/>
          <w:b/>
          <w:bCs/>
          <w:sz w:val="20"/>
          <w:szCs w:val="20"/>
        </w:rPr>
        <w:t xml:space="preserve">Every 1 second: </w:t>
      </w:r>
      <w:r>
        <w:rPr>
          <w:rFonts w:ascii="Arial" w:cs="Arial" w:eastAsia="Arial" w:hAnsi="Arial"/>
          <w:sz w:val="20"/>
          <w:szCs w:val="20"/>
        </w:rPr>
        <w:t xml:space="preserve">Network telemetry reads WebRTC getStats(). Updates rolling average. Checks gear boundaries with hysteresis.</w:t>
      </w:r>
    </w:p>
    <w:p>
      <w:pPr>
        <w:pStyle w:val="ListParagraph"/>
        <w:numPr>
          <w:ilvl w:val="0"/>
          <w:numId w:val="2"/>
        </w:numPr>
        <w:spacing w:after="30" w:before="30"/>
      </w:pPr>
      <w:r>
        <w:rPr>
          <w:rFonts w:ascii="Arial" w:cs="Arial" w:eastAsia="Arial" w:hAnsi="Arial"/>
          <w:b/>
          <w:bCs/>
          <w:sz w:val="20"/>
          <w:szCs w:val="20"/>
        </w:rPr>
        <w:t xml:space="preserve">Every 10 seconds: </w:t>
      </w:r>
      <w:r>
        <w:rPr>
          <w:rFonts w:ascii="Arial" w:cs="Arial" w:eastAsia="Arial" w:hAnsi="Arial"/>
          <w:sz w:val="20"/>
          <w:szCs w:val="20"/>
        </w:rPr>
        <w:t xml:space="preserve">Anomaly score update transmitted via WebRTC DataChannel (unreliable mode). 28-byte payload.</w:t>
      </w:r>
    </w:p>
    <w:p>
      <w:pPr>
        <w:pStyle w:val="ListParagraph"/>
        <w:numPr>
          <w:ilvl w:val="0"/>
          <w:numId w:val="2"/>
        </w:numPr>
        <w:spacing w:after="30" w:before="30"/>
      </w:pPr>
      <w:r>
        <w:rPr>
          <w:rFonts w:ascii="Arial" w:cs="Arial" w:eastAsia="Arial" w:hAnsi="Arial"/>
          <w:b/>
          <w:bCs/>
          <w:sz w:val="20"/>
          <w:szCs w:val="20"/>
        </w:rPr>
        <w:t xml:space="preserve">Every 30 seconds: </w:t>
      </w:r>
      <w:r>
        <w:rPr>
          <w:rFonts w:ascii="Arial" w:cs="Arial" w:eastAsia="Arial" w:hAnsi="Arial"/>
          <w:sz w:val="20"/>
          <w:szCs w:val="20"/>
        </w:rPr>
        <w:t xml:space="preserve">Background change detection runs. Network telemetry reported to server. Keystroke feature vector updated.</w:t>
      </w:r>
    </w:p>
    <w:p>
      <w:pPr>
        <w:pStyle w:val="ListParagraph"/>
        <w:numPr>
          <w:ilvl w:val="0"/>
          <w:numId w:val="2"/>
        </w:numPr>
        <w:spacing w:after="30" w:before="30"/>
      </w:pPr>
      <w:r>
        <w:rPr>
          <w:rFonts w:ascii="Arial" w:cs="Arial" w:eastAsia="Arial" w:hAnsi="Arial"/>
          <w:b/>
          <w:bCs/>
          <w:sz w:val="20"/>
          <w:szCs w:val="20"/>
        </w:rPr>
        <w:t xml:space="preserve">Every 10 seconds (pose worker): </w:t>
      </w:r>
      <w:r>
        <w:rPr>
          <w:rFonts w:ascii="Arial" w:cs="Arial" w:eastAsia="Arial" w:hAnsi="Arial"/>
          <w:sz w:val="20"/>
          <w:szCs w:val="20"/>
        </w:rPr>
        <w:t xml:space="preserve">Phone object detection runs on a low-activity frame.</w:t>
      </w:r>
    </w:p>
    <w:p>
      <w:pPr>
        <w:pStyle w:val="ListParagraph"/>
        <w:numPr>
          <w:ilvl w:val="0"/>
          <w:numId w:val="2"/>
        </w:numPr>
        <w:spacing w:after="30" w:before="30"/>
      </w:pPr>
      <w:r>
        <w:rPr>
          <w:rFonts w:ascii="Arial" w:cs="Arial" w:eastAsia="Arial" w:hAnsi="Arial"/>
          <w:b/>
          <w:bCs/>
          <w:sz w:val="20"/>
          <w:szCs w:val="20"/>
        </w:rPr>
        <w:t xml:space="preserve">On Tier 2 event: </w:t>
      </w:r>
      <w:r>
        <w:rPr>
          <w:rFonts w:ascii="Arial" w:cs="Arial" w:eastAsia="Arial" w:hAnsi="Arial"/>
          <w:sz w:val="20"/>
          <w:szCs w:val="20"/>
        </w:rPr>
        <w:t xml:space="preserve">30-second clip captured from in-memory buffer. Transmitted via HTTPS POST. Session remains uninterrupted.</w:t>
      </w:r>
    </w:p>
    <w:p>
      <w:pPr>
        <w:pStyle w:val="ListParagraph"/>
        <w:numPr>
          <w:ilvl w:val="0"/>
          <w:numId w:val="2"/>
        </w:numPr>
        <w:spacing w:after="30" w:before="30"/>
      </w:pPr>
      <w:r>
        <w:rPr>
          <w:rFonts w:ascii="Arial" w:cs="Arial" w:eastAsia="Arial" w:hAnsi="Arial"/>
          <w:b/>
          <w:bCs/>
          <w:sz w:val="20"/>
          <w:szCs w:val="20"/>
        </w:rPr>
        <w:t xml:space="preserve">On sustained Tier 1 above 0.95 for 30s: </w:t>
      </w:r>
      <w:r>
        <w:rPr>
          <w:rFonts w:ascii="Arial" w:cs="Arial" w:eastAsia="Arial" w:hAnsi="Arial"/>
          <w:sz w:val="20"/>
          <w:szCs w:val="20"/>
        </w:rPr>
        <w:t xml:space="preserve">Proctor dashboard shows live intervention option. Neutral message available.</w:t>
      </w:r>
    </w:p>
    <w:p>
      <w:pPr>
        <w:pStyle w:val="ListParagraph"/>
        <w:numPr>
          <w:ilvl w:val="0"/>
          <w:numId w:val="2"/>
        </w:numPr>
        <w:spacing w:after="30" w:before="30"/>
      </w:pPr>
      <w:r>
        <w:rPr>
          <w:rFonts w:ascii="Arial" w:cs="Arial" w:eastAsia="Arial" w:hAnsi="Arial"/>
          <w:b/>
          <w:bCs/>
          <w:sz w:val="20"/>
          <w:szCs w:val="20"/>
        </w:rPr>
        <w:t xml:space="preserve">On Gear 4 for 5 minutes: </w:t>
      </w:r>
      <w:r>
        <w:rPr>
          <w:rFonts w:ascii="Arial" w:cs="Arial" w:eastAsia="Arial" w:hAnsi="Arial"/>
          <w:sz w:val="20"/>
          <w:szCs w:val="20"/>
        </w:rPr>
        <w:t xml:space="preserve">Exam suspended. Student shown notification. Session saved for review.</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12.3 Post-Exam Processing Phase (T=end to T+5 to 10 minutes)</w:t>
      </w:r>
    </w:p>
    <w:p>
      <w:pPr>
        <w:pStyle w:val="ListParagraph"/>
        <w:numPr>
          <w:ilvl w:val="0"/>
          <w:numId w:val="2"/>
        </w:numPr>
        <w:spacing w:after="30" w:before="30"/>
      </w:pPr>
      <w:r>
        <w:rPr>
          <w:rFonts w:ascii="Arial" w:cs="Arial" w:eastAsia="Arial" w:hAnsi="Arial"/>
          <w:sz w:val="20"/>
          <w:szCs w:val="20"/>
        </w:rPr>
        <w:t xml:space="preserve">Exam submission triggered. UI locks. Progress indicator shown.</w:t>
      </w:r>
    </w:p>
    <w:p>
      <w:pPr>
        <w:pStyle w:val="ListParagraph"/>
        <w:numPr>
          <w:ilvl w:val="0"/>
          <w:numId w:val="2"/>
        </w:numPr>
        <w:spacing w:after="30" w:before="30"/>
      </w:pPr>
      <w:r>
        <w:rPr>
          <w:rFonts w:ascii="Arial" w:cs="Arial" w:eastAsia="Arial" w:hAnsi="Arial"/>
          <w:sz w:val="20"/>
          <w:szCs w:val="20"/>
        </w:rPr>
        <w:t xml:space="preserve">FL inference worker switches to training mode.</w:t>
      </w:r>
    </w:p>
    <w:p>
      <w:pPr>
        <w:pStyle w:val="ListParagraph"/>
        <w:numPr>
          <w:ilvl w:val="0"/>
          <w:numId w:val="2"/>
        </w:numPr>
        <w:spacing w:after="30" w:before="30"/>
      </w:pPr>
      <w:r>
        <w:rPr>
          <w:rFonts w:ascii="Arial" w:cs="Arial" w:eastAsia="Arial" w:hAnsi="Arial"/>
          <w:sz w:val="20"/>
          <w:szCs w:val="20"/>
        </w:rPr>
        <w:t xml:space="preserve">Full session dataset loaded from IndexedDB: ~72,000 timesteps.</w:t>
      </w:r>
    </w:p>
    <w:p>
      <w:pPr>
        <w:pStyle w:val="ListParagraph"/>
        <w:numPr>
          <w:ilvl w:val="0"/>
          <w:numId w:val="2"/>
        </w:numPr>
        <w:spacing w:after="30" w:before="30"/>
      </w:pPr>
      <w:r>
        <w:rPr>
          <w:rFonts w:ascii="Arial" w:cs="Arial" w:eastAsia="Arial" w:hAnsi="Arial"/>
          <w:sz w:val="20"/>
          <w:szCs w:val="20"/>
        </w:rPr>
        <w:t xml:space="preserve">Human-verified labels for this session (if any tier 2 events were reviewed) loaded from server at 10x weight.</w:t>
      </w:r>
    </w:p>
    <w:p>
      <w:pPr>
        <w:pStyle w:val="ListParagraph"/>
        <w:numPr>
          <w:ilvl w:val="0"/>
          <w:numId w:val="2"/>
        </w:numPr>
        <w:spacing w:after="30" w:before="30"/>
      </w:pPr>
      <w:r>
        <w:rPr>
          <w:rFonts w:ascii="Arial" w:cs="Arial" w:eastAsia="Arial" w:hAnsi="Arial"/>
          <w:sz w:val="20"/>
          <w:szCs w:val="20"/>
        </w:rPr>
        <w:t xml:space="preserve">LSTM trains for 5 epochs (~3-5 minutes with WebGL).</w:t>
      </w:r>
    </w:p>
    <w:p>
      <w:pPr>
        <w:pStyle w:val="ListParagraph"/>
        <w:numPr>
          <w:ilvl w:val="0"/>
          <w:numId w:val="2"/>
        </w:numPr>
        <w:spacing w:after="30" w:before="30"/>
      </w:pPr>
      <w:r>
        <w:rPr>
          <w:rFonts w:ascii="Arial" w:cs="Arial" w:eastAsia="Arial" w:hAnsi="Arial"/>
          <w:sz w:val="20"/>
          <w:szCs w:val="20"/>
        </w:rPr>
        <w:t xml:space="preserve">Gradient delta computed. Delta compression applied. Quantisation applied if gear 3/4. DP noise added.</w:t>
      </w:r>
    </w:p>
    <w:p>
      <w:pPr>
        <w:pStyle w:val="ListParagraph"/>
        <w:numPr>
          <w:ilvl w:val="0"/>
          <w:numId w:val="2"/>
        </w:numPr>
        <w:spacing w:after="30" w:before="30"/>
      </w:pPr>
      <w:r>
        <w:rPr>
          <w:rFonts w:ascii="Arial" w:cs="Arial" w:eastAsia="Arial" w:hAnsi="Arial"/>
          <w:sz w:val="20"/>
          <w:szCs w:val="20"/>
        </w:rPr>
        <w:t xml:space="preserve">Gradient payload transmitted via HTTPS POST.</w:t>
      </w:r>
    </w:p>
    <w:p>
      <w:pPr>
        <w:pStyle w:val="ListParagraph"/>
        <w:numPr>
          <w:ilvl w:val="0"/>
          <w:numId w:val="2"/>
        </w:numPr>
        <w:spacing w:after="30" w:before="30"/>
      </w:pPr>
      <w:r>
        <w:rPr>
          <w:rFonts w:ascii="Arial" w:cs="Arial" w:eastAsia="Arial" w:hAnsi="Arial"/>
          <w:sz w:val="20"/>
          <w:szCs w:val="20"/>
        </w:rPr>
        <w:t xml:space="preserve">On successful transmission: IndexedDB session data cleared. Baselines retained.</w:t>
      </w:r>
    </w:p>
    <w:p>
      <w:pPr>
        <w:pStyle w:val="ListParagraph"/>
        <w:numPr>
          <w:ilvl w:val="0"/>
          <w:numId w:val="2"/>
        </w:numPr>
        <w:spacing w:after="30" w:before="30"/>
      </w:pPr>
      <w:r>
        <w:rPr>
          <w:rFonts w:ascii="Arial" w:cs="Arial" w:eastAsia="Arial" w:hAnsi="Arial"/>
          <w:sz w:val="20"/>
          <w:szCs w:val="20"/>
        </w:rPr>
        <w:t xml:space="preserve">Submission confirmation shown to student.</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12.4 Federated Aggregation (Continuous, Cross-Session)</w:t>
      </w:r>
    </w:p>
    <w:p>
      <w:pPr>
        <w:pStyle w:val="ListParagraph"/>
        <w:numPr>
          <w:ilvl w:val="0"/>
          <w:numId w:val="2"/>
        </w:numPr>
        <w:spacing w:after="30" w:before="30"/>
      </w:pPr>
      <w:r>
        <w:rPr>
          <w:rFonts w:ascii="Arial" w:cs="Arial" w:eastAsia="Arial" w:hAnsi="Arial"/>
          <w:sz w:val="20"/>
          <w:szCs w:val="20"/>
        </w:rPr>
        <w:t xml:space="preserve">Round triggered when 50 gradient submissions accumulated OR 7 days elapsed.</w:t>
      </w:r>
    </w:p>
    <w:p>
      <w:pPr>
        <w:pStyle w:val="ListParagraph"/>
        <w:numPr>
          <w:ilvl w:val="0"/>
          <w:numId w:val="2"/>
        </w:numPr>
        <w:spacing w:after="30" w:before="30"/>
      </w:pPr>
      <w:r>
        <w:rPr>
          <w:rFonts w:ascii="Arial" w:cs="Arial" w:eastAsia="Arial" w:hAnsi="Arial"/>
          <w:sz w:val="20"/>
          <w:szCs w:val="20"/>
        </w:rPr>
        <w:t xml:space="preserve">Tiered collection: Tier 1 (0-24h, full weight), Tier 2 (24-72h, 0.7 weight), Tier 3 (72h+, deferred).</w:t>
      </w:r>
    </w:p>
    <w:p>
      <w:pPr>
        <w:pStyle w:val="ListParagraph"/>
        <w:numPr>
          <w:ilvl w:val="0"/>
          <w:numId w:val="2"/>
        </w:numPr>
        <w:spacing w:after="30" w:before="30"/>
      </w:pPr>
      <w:r>
        <w:rPr>
          <w:rFonts w:ascii="Arial" w:cs="Arial" w:eastAsia="Arial" w:hAnsi="Arial"/>
          <w:sz w:val="20"/>
          <w:szCs w:val="20"/>
        </w:rPr>
        <w:t xml:space="preserve">FedAvg aggregation runs over Tier 1 + Tier 2 submissions.</w:t>
      </w:r>
    </w:p>
    <w:p>
      <w:pPr>
        <w:pStyle w:val="ListParagraph"/>
        <w:numPr>
          <w:ilvl w:val="0"/>
          <w:numId w:val="2"/>
        </w:numPr>
        <w:spacing w:after="30" w:before="30"/>
      </w:pPr>
      <w:r>
        <w:rPr>
          <w:rFonts w:ascii="Arial" w:cs="Arial" w:eastAsia="Arial" w:hAnsi="Arial"/>
          <w:sz w:val="20"/>
          <w:szCs w:val="20"/>
        </w:rPr>
        <w:t xml:space="preserve">Updated model evaluated against synthetic validation set.</w:t>
      </w:r>
    </w:p>
    <w:p>
      <w:pPr>
        <w:pStyle w:val="ListParagraph"/>
        <w:numPr>
          <w:ilvl w:val="0"/>
          <w:numId w:val="2"/>
        </w:numPr>
        <w:spacing w:after="30" w:before="30"/>
      </w:pPr>
      <w:r>
        <w:rPr>
          <w:rFonts w:ascii="Arial" w:cs="Arial" w:eastAsia="Arial" w:hAnsi="Arial"/>
          <w:sz w:val="20"/>
          <w:szCs w:val="20"/>
        </w:rPr>
        <w:t xml:space="preserve">If accuracy degradation &gt; 2%: round rejected, previous model retained.</w:t>
      </w:r>
    </w:p>
    <w:p>
      <w:pPr>
        <w:pStyle w:val="ListParagraph"/>
        <w:numPr>
          <w:ilvl w:val="0"/>
          <w:numId w:val="2"/>
        </w:numPr>
        <w:spacing w:after="30" w:before="30"/>
      </w:pPr>
      <w:r>
        <w:rPr>
          <w:rFonts w:ascii="Arial" w:cs="Arial" w:eastAsia="Arial" w:hAnsi="Arial"/>
          <w:sz w:val="20"/>
          <w:szCs w:val="20"/>
        </w:rPr>
        <w:t xml:space="preserve">Accepted model written to PostgreSQL with version timestamp and broadcast to client service worker caches.</w:t>
      </w:r>
    </w:p>
    <w:p>
      <w:pPr>
        <w:pStyle w:val="ListParagraph"/>
        <w:numPr>
          <w:ilvl w:val="0"/>
          <w:numId w:val="2"/>
        </w:numPr>
        <w:spacing w:after="30" w:before="30"/>
      </w:pPr>
      <w:r>
        <w:rPr>
          <w:rFonts w:ascii="Arial" w:cs="Arial" w:eastAsia="Arial" w:hAnsi="Arial"/>
          <w:sz w:val="20"/>
          <w:szCs w:val="20"/>
        </w:rPr>
        <w:t xml:space="preserve">Channel weights updated via 4D logistic regression on accumulated verified labels.</w:t>
      </w:r>
    </w:p>
    <w:p>
      <w:r>
        <w:br w:type="page"/>
      </w:r>
    </w:p>
    <w:p>
      <w:pPr>
        <w:pStyle w:val="Heading1"/>
        <w:spacing w:after="120" w:before="360"/>
      </w:pPr>
      <w:r>
        <w:rPr>
          <w:rFonts w:ascii="Arial" w:cs="Arial" w:eastAsia="Arial" w:hAnsi="Arial"/>
          <w:b/>
          <w:bCs/>
          <w:sz w:val="32"/>
          <w:szCs w:val="32"/>
        </w:rPr>
        <w:t xml:space="preserve">13. Complete File Structure</w:t>
      </w:r>
    </w:p>
    <w:p>
      <w:pPr>
        <w:spacing w:after="60" w:before="60"/>
      </w:pPr>
      <w:r>
        <w:rPr>
          <w:rFonts w:ascii="Arial" w:cs="Arial" w:eastAsia="Arial" w:hAnsi="Arial"/>
          <w:sz w:val="20"/>
          <w:szCs w:val="20"/>
        </w:rPr>
        <w:t xml:space="preserve">The repository is organised into six top-level directories: client, server, proctor-dashboard, infrastructure, ml, and progress. Documentation is distributed close to the code it describes, with cross-cutting architectural decisions maintained in the top-level docs directory.</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13.1 Root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File / Directory</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README.md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Project overview, setup instructions, quick-start guide for new contributors.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CHANGELOG.md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Chronological record of every architectural and implementation change with date, what changed, why, and what it replaced. Updated on every PR merge.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DECISIONS.md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Index of all architectural decisions with one-line summaries and links to detailed ADR files.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docs/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Architecture documentation, ADRs, research notes, and experiment logs.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Browser-based exam client application.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FastAPI backend, Flower FL coordination, database models.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proctor-dashboard/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Proctor review and monitoring interface.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infrastructure/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Docker, Kubernetes, Nginx configuration and deployment scripts.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ml/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Model architecture, pre-training scripts, validation set generation, experiment notebooks.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progress/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Sprint-level implementation progress tracking.</w:t>
            </w:r>
          </w:p>
        </w:tc>
      </w:tr>
    </w:tbl>
    <w:p>
      <w:pPr>
        <w:spacing w:after="60" w:before="60"/>
      </w:pPr>
      <w:r>
        <w:t xml:space="preserve"/>
      </w:r>
    </w:p>
    <w:p>
      <w:pPr>
        <w:pStyle w:val="Heading2"/>
        <w:spacing w:after="80" w:before="240"/>
      </w:pPr>
      <w:r>
        <w:rPr>
          <w:rFonts w:ascii="Arial" w:cs="Arial" w:eastAsia="Arial" w:hAnsi="Arial"/>
          <w:b/>
          <w:bCs/>
          <w:color w:val="2E4057"/>
          <w:sz w:val="26"/>
          <w:szCs w:val="26"/>
        </w:rPr>
        <w:t xml:space="preserve">13.2 docs/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docs/architecture/system-overview.md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End-to-end system description. Updated when major architectural changes occur.</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docs/architecture/client-architecture.md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Web Worker organisation, channel descriptions, coordinator logic.</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docs/architecture/server-architecture.md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FastAPI service structure, Flower adapter, service boundaries.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docs/architecture/fl-architecture.md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Federated learning workflow, round lifecycle, aggregation strategy.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docs/architecture/data-flow.md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 data flows where, in what form, at what frequency.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docs/decisions/ADR-NNN-template.md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Template: title, date, status, context, decision, rationale, consequences.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docs/decisions/ADR-001-*.md through ADR-NNN-*.md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Individual architectural decision records. One file per non-obvious choice.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docs/research/rppg-feasibility-notes.md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Signal quality measurements on different webcam hardware.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docs/research/au-landmark-mapping.md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Specific MediaPipe Face Mesh landmark indices for each AU computation.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docs/research/keystroke-baseline-study.md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Sample size requirements for stable baseline estimation.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docs/research/fl-convergence-analysis.md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Round count projections, cold start analysis, convergence metrics.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docs/experiments/experiment-NNN-*.md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Empirical measurement logs: hypothesis, setup, raw results, interpretation, changes made.</w:t>
            </w:r>
          </w:p>
        </w:tc>
      </w:tr>
    </w:tbl>
    <w:p>
      <w:pPr>
        <w:spacing w:after="60" w:before="60"/>
      </w:pPr>
      <w:r>
        <w:t xml:space="preserve"/>
      </w:r>
    </w:p>
    <w:p>
      <w:pPr>
        <w:pStyle w:val="Heading2"/>
        <w:spacing w:after="80" w:before="240"/>
      </w:pPr>
      <w:r>
        <w:rPr>
          <w:rFonts w:ascii="Arial" w:cs="Arial" w:eastAsia="Arial" w:hAnsi="Arial"/>
          <w:b/>
          <w:bCs/>
          <w:color w:val="2E4057"/>
          <w:sz w:val="26"/>
          <w:szCs w:val="26"/>
        </w:rPr>
        <w:t xml:space="preserve">13.3 client/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client/src/coordinator/Coordinator.ts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Main thread coordinator. Manages workers, collects outputs, runs fusion.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client/src/coordinator/FusionEngine.ts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Two-stage fusion: agreement index computation and weighted mean.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client/src/coordinator/TierClassifier.ts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Tier classification logic including session history prior application.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client/src/coordinator/GearStateMachine.ts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Gear transition logic with hysteresis. Notifies workers on transition.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client/src/coordinator/types.ts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Shared TypeScript interfaces for all inter-worker message types.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client/src/workers/PoseGazeWorker.ts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MediaPipe Pose, iris tracking, gaze heatmap, multi-person detection, phone detection, background change detection.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client/src/workers/RppgWorker.ts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Green channel extraction, FIR bandpass filter, HR and HRV computation.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client/src/workers/AuWorker.ts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MediaPipe Face Mesh, 7-AU computation from landmark displacements.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client/src/workers/KeystrokeWorker.ts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Timing feature extraction, paste event monitoring, baseline comparison.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client/src/workers/FlModelWorker.ts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LSTM inference (frozen model during exam), post-exam training mode.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client/src/audio/AudioCoordinator.ts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Manages AudioWorklet lifecycle and communicates results to coordinator.</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client/src/audio/worklets/AudioAnalysisWorklet.ts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Runs on audio thread. FFT, spectral anomaly detection, voice profile comparison.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client/src/storage/SessionStore.ts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IndexedDB write/read for timestep behavioral data during exam.</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client/src/storage/BaselineStore.ts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Persistent storage of individual calibration baselines across sessions.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client/src/storage/schema.ts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IndexedDB object store schemas and version migration logic.</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client/src/network/WebRTCManager.ts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DataChannel lifecycle, gear-aware unreliable channel for score streaming.</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client/src/network/GradientTransmitter.ts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Post-exam gradient payload assembly, compression, DP noise, transmission.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client/src/network/ClipUploader.ts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In-memory rolling video buffer management and tier 2 clip transmission.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client/src/network/TelemetryReporter.ts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30-second gear state and network metric reporting.</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client/src/calibration/AudioBaselineCalibrator.ts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Anomaly-gated acoustic baseline with anti-poisoning logic.</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client/src/calibration/RppgBaselineCalibrator.ts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2-minute resting HR and HRV baseline measurement.</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client/src/calibration/KeystrokeBaselineCalibrator.ts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100-word typing test baseline extraction.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client/src/fl/LocalTrainer.ts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Post-exam LSTM training orchestration on session data.</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client/src/fl/GradientCompressor.ts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Delta sparsification and 8-bit quantisation.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client/src/fl/DifferentialPrivacy.ts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Gaussian noise calibration and addition. Clipping to bound sensitivity.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client/src/fl/ModelManager.ts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Global model download, cache management, version checking.</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client/src/exam/ExamSession.ts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Session lifecycle state machine: pre-exam, active, post-exam, complete.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client/src/exam/ExamUI.ts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UI rendering, proctor message display, progress indicator during post-exam.</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client/src/exam/PostExamProcessor.ts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Orchestrates post-exam processing sequence.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client/src/exam/GestureVerifier.ts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Randomised gesture sequence generation and pose-based validation.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client/src/service-worker/ServiceWorker.ts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Network interception, gradient queue persistence, model cache management.</w:t>
            </w:r>
          </w:p>
        </w:tc>
      </w:tr>
    </w:tbl>
    <w:p>
      <w:pPr>
        <w:spacing w:after="60" w:before="60"/>
      </w:pPr>
      <w:r>
        <w:t xml:space="preserve"/>
      </w:r>
    </w:p>
    <w:p>
      <w:pPr>
        <w:pStyle w:val="Heading2"/>
        <w:spacing w:after="80" w:before="240"/>
      </w:pPr>
      <w:r>
        <w:rPr>
          <w:rFonts w:ascii="Arial" w:cs="Arial" w:eastAsia="Arial" w:hAnsi="Arial"/>
          <w:b/>
          <w:bCs/>
          <w:color w:val="2E4057"/>
          <w:sz w:val="26"/>
          <w:szCs w:val="26"/>
        </w:rPr>
        <w:t xml:space="preserve">13.4 server/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server/src/main.py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FastAPI application factory, middleware registration, router mounting.</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server/src/config.py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Environment-based configuration: database URLs, Redis, FL parameters, tier thresholds.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server/src/api/routes/signaling.py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WebRTC STUN/TURN signaling for DataChannel establishment.</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server/src/api/routes/anomaly_scores.py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Anomaly score ingestion from active exam sessions into Redis.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server/src/api/routes/gradients.py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Post-exam gradient payload ingestion, deserialisation, FL round queue.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server/src/api/routes/clips.py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Tier 2 clip ingestion and proctor review queue management.</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server/src/api/routes/proctor.py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Proctor review decisions, verified label writing, session history.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server/src/api/routes/telemetry.py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Network condition aggregation from client reports.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server/src/api/middleware/auth.py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OAuth2 token validation and session authentication.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server/src/api/middleware/rate_limiter.py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Redis token bucket rate limiting per student session.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server/src/fl/FlowerServer.py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Flower server initialisation and strategy registration.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server/src/fl/FlowerBrowserClientAdapter.py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Represents browser clients to Flower's aggregation strategy as NumPy clients.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server/src/fl/FedAvgTieredStrategy.py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Custom FedAvg with tier-based deadline management and straggler handling.</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server/src/fl/ModelValidator.py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Validation set evaluation before accepting aggregation round.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server/src/fl/GradientDeserializer.py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Base64 JSON to NumPy array deserialisation with schema validation.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server/src/models/database/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SQLAlchemy ORM models: ExamSession, AnomalyEvent, GradientSubmission, VerifiedLabel, GlobalModelVersion, NetworkTelemetry.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server/src/models/pydantic/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Request/response schemas for all API endpoints.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server/src/services/HashChainService.py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SHA-256 hash chain computation for tamper-evident audit records.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server/src/services/ProctorReviewService.py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Clip queue management, reviewer assignment, label capture.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server/src/services/ModelBroadcastService.py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Distributes updated global model to connected client service workers.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server/src/db/connection.py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PostgreSQL connection pool with TimescaleDB extension verification.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server/src/db/redis_client.py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Redis connection with RedisJSON module availability check.</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server/src/db/migrations/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Alembic migration scripts for schema versioning.</w:t>
            </w:r>
          </w:p>
        </w:tc>
      </w:tr>
    </w:tbl>
    <w:p>
      <w:pPr>
        <w:spacing w:after="60" w:before="60"/>
      </w:pPr>
      <w:r>
        <w:t xml:space="preserve"/>
      </w:r>
    </w:p>
    <w:p>
      <w:pPr>
        <w:pStyle w:val="Heading2"/>
        <w:spacing w:after="80" w:before="240"/>
      </w:pPr>
      <w:r>
        <w:rPr>
          <w:rFonts w:ascii="Arial" w:cs="Arial" w:eastAsia="Arial" w:hAnsi="Arial"/>
          <w:b/>
          <w:bCs/>
          <w:color w:val="2E4057"/>
          <w:sz w:val="26"/>
          <w:szCs w:val="26"/>
        </w:rPr>
        <w:t xml:space="preserve">13.5 ml/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ml/models/lstm_anomaly_detector/architecture.py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LSTM model definition (2 layers, 64 units). Input/output shapes documented.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ml/models/lstm_anomaly_detector/pretrain.py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Pre-training on public behavioral datasets for cold-start initialisation.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ml/models/lstm_anomaly_detector/evaluate.py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Evaluation against synthetic validation set. Produces accuracy and F1 metrics.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ml/models/baseline_pretrained/README.md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Instructions for obtaining and formatting public datasets for pre-training.</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ml/validation/synthetic_scenarios/generate_scenarios.py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Generates labelled synthetic behavioral sequences for validation set.</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ml/validation/synthetic_scenarios/scenario_labels.json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Ground truth labels for synthetic scenarios.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ml/validation/evaluate_global_model.py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Runs evaluation on current global model. Called by ModelValidator before accepting FL round.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ml/experiments/notebooks/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Jupyter notebooks for ad-hoc analysis and convergence experiments.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ml/datasets/README.md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Links to public datasets used for pre-training. Data never stored in repository.</w:t>
            </w:r>
          </w:p>
        </w:tc>
      </w:tr>
    </w:tbl>
    <w:p>
      <w:pPr>
        <w:spacing w:after="60" w:before="60"/>
      </w:pPr>
      <w:r>
        <w:t xml:space="preserve"/>
      </w:r>
    </w:p>
    <w:p>
      <w:pPr>
        <w:pStyle w:val="Heading2"/>
        <w:spacing w:after="80" w:before="240"/>
      </w:pPr>
      <w:r>
        <w:rPr>
          <w:rFonts w:ascii="Arial" w:cs="Arial" w:eastAsia="Arial" w:hAnsi="Arial"/>
          <w:b/>
          <w:bCs/>
          <w:color w:val="2E4057"/>
          <w:sz w:val="26"/>
          <w:szCs w:val="26"/>
        </w:rPr>
        <w:t xml:space="preserve">13.6 progress/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progress/current-status.md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Single file updated weekly: what is working, what is in progress, what is blocked.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progress/sprint-NNN/plan.md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Sprint goals and task breakdown written at sprint start.</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progress/sprint-NNN/completed.md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Tasks completed with notes on implementation decisions made during execution.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progress/sprint-NNN/blockers.md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Blockers encountered, their resolution, and time lost.</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progress/sprint-NNN/decisions-made.md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Architectural decisions made during the sprint. Referenced in DECISIONS.md and expanded into ADR files.</w:t>
            </w:r>
          </w:p>
        </w:tc>
      </w:tr>
    </w:tbl>
    <w:p>
      <w:r>
        <w:br w:type="page"/>
      </w:r>
    </w:p>
    <w:p>
      <w:pPr>
        <w:pStyle w:val="Heading1"/>
        <w:spacing w:after="120" w:before="360"/>
      </w:pPr>
      <w:r>
        <w:rPr>
          <w:rFonts w:ascii="Arial" w:cs="Arial" w:eastAsia="Arial" w:hAnsi="Arial"/>
          <w:b/>
          <w:bCs/>
          <w:sz w:val="32"/>
          <w:szCs w:val="32"/>
        </w:rPr>
        <w:t xml:space="preserve">14. Implementation Phases and Methodology</w:t>
      </w:r>
    </w:p>
    <w:p>
      <w:pPr>
        <w:pStyle w:val="Heading2"/>
        <w:spacing w:after="80" w:before="240"/>
      </w:pPr>
      <w:r>
        <w:rPr>
          <w:rFonts w:ascii="Arial" w:cs="Arial" w:eastAsia="Arial" w:hAnsi="Arial"/>
          <w:b/>
          <w:bCs/>
          <w:color w:val="2E4057"/>
          <w:sz w:val="26"/>
          <w:szCs w:val="26"/>
        </w:rPr>
        <w:t xml:space="preserve">Phase 1: Foundation and Single-Channel Proof of Concept</w:t>
      </w:r>
    </w:p>
    <w:p>
      <w:pPr>
        <w:spacing w:after="60" w:before="60"/>
      </w:pPr>
      <w:r>
        <w:rPr>
          <w:rFonts w:ascii="Arial" w:cs="Arial" w:eastAsia="Arial" w:hAnsi="Arial"/>
          <w:sz w:val="20"/>
          <w:szCs w:val="20"/>
        </w:rPr>
        <w:t xml:space="preserve">Duration: 3-4 weeks. Goal: establish the core infrastructure with one working detection channel end-to-end, proving that the data flow from webcam capture through Web Worker processing through coordinator fusion through IndexedDB storage through WebRTC transmission to server ingestion works correctly. Use pose and gaze as the single channel. At the end of this phase you have a working exam interface that streams anomaly scores to a FastAPI server and writes them to PostgreSQL.</w:t>
      </w:r>
    </w:p>
    <w:p>
      <w:pPr>
        <w:spacing w:after="60" w:before="60"/>
      </w:pPr>
      <w:r>
        <w:t xml:space="preserve"/>
      </w:r>
    </w:p>
    <w:p>
      <w:pPr>
        <w:spacing w:after="60" w:before="60"/>
      </w:pPr>
      <w:r>
        <w:rPr>
          <w:rFonts w:ascii="Arial" w:cs="Arial" w:eastAsia="Arial" w:hAnsi="Arial"/>
          <w:sz w:val="20"/>
          <w:szCs w:val="20"/>
        </w:rPr>
        <w:t xml:space="preserve">Key tasks: TypeScript project setup with Webpack, Web Worker communication protocol with typed message schemas, MediaPipe Pose integration in worker, basic coordinator with single-channel passthrough, IndexedDB schema and SessionStore implementation, WebRTC DataChannel establishment and unreliable mode transmission, FastAPI anomaly score ingestion endpoint, PostgreSQL schema and basic session model, Docker Compose development environment.</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Phase 2: Multi-Channel Detection</w:t>
      </w:r>
    </w:p>
    <w:p>
      <w:pPr>
        <w:spacing w:after="60" w:before="60"/>
      </w:pPr>
      <w:r>
        <w:rPr>
          <w:rFonts w:ascii="Arial" w:cs="Arial" w:eastAsia="Arial" w:hAnsi="Arial"/>
          <w:sz w:val="20"/>
          <w:szCs w:val="20"/>
        </w:rPr>
        <w:t xml:space="preserve">Duration: 4-5 weeks. Goal: add the remaining three probabilistic channels and the two-stage fusion engine. Each channel is added and validated independently before integration. At the end of this phase you have a working multi-channel detection system with tier classification.</w:t>
      </w:r>
    </w:p>
    <w:p>
      <w:pPr>
        <w:spacing w:after="60" w:before="60"/>
      </w:pPr>
      <w:r>
        <w:t xml:space="preserve"/>
      </w:r>
    </w:p>
    <w:p>
      <w:pPr>
        <w:spacing w:after="60" w:before="60"/>
      </w:pPr>
      <w:r>
        <w:rPr>
          <w:rFonts w:ascii="Arial" w:cs="Arial" w:eastAsia="Arial" w:hAnsi="Arial"/>
          <w:sz w:val="20"/>
          <w:szCs w:val="20"/>
        </w:rPr>
        <w:t xml:space="preserve">Key tasks: rPPG worker with FIR filter implementation and HR/HRV computation, AudioWorklet integration with spectral analysis and voice profile, AU worker with 7-AU computation from Face Mesh landmarks, keystroke feature extraction with paste event monitoring, two-stage fusion engine with configurable weights and tier thresholds, session history prior fetching and threshold personalisation, benchmark MediaPipe latency across hardware profiles and document honest FPS floors.</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Phase 3: Pre-Exam Verification and Deterministic Rules</w:t>
      </w:r>
    </w:p>
    <w:p>
      <w:pPr>
        <w:spacing w:after="60" w:before="60"/>
      </w:pPr>
      <w:r>
        <w:rPr>
          <w:rFonts w:ascii="Arial" w:cs="Arial" w:eastAsia="Arial" w:hAnsi="Arial"/>
          <w:sz w:val="20"/>
          <w:szCs w:val="20"/>
        </w:rPr>
        <w:t xml:space="preserve">Duration: 2-3 weeks. Goal: add all pre-exam verification steps and the three deterministic rule layers. At the end of this phase the system performs a complete pre-exam sequence and detects obvious violations independently of the probabilistic channels.</w:t>
      </w:r>
    </w:p>
    <w:p>
      <w:pPr>
        <w:spacing w:after="60" w:before="60"/>
      </w:pPr>
      <w:r>
        <w:t xml:space="preserve"/>
      </w:r>
    </w:p>
    <w:p>
      <w:pPr>
        <w:spacing w:after="60" w:before="60"/>
      </w:pPr>
      <w:r>
        <w:rPr>
          <w:rFonts w:ascii="Arial" w:cs="Arial" w:eastAsia="Arial" w:hAnsi="Arial"/>
          <w:sz w:val="20"/>
          <w:szCs w:val="20"/>
        </w:rPr>
        <w:t xml:space="preserve">Key tasks: randomised gesture verification sequence with pose-based validation, room scan with background reference capture and 30-second buffer, multi-screen detection, audio baseline calibration with anomaly gating, multi-person skeleton detection rule, MobileNet SSD phone detection at 10-second intervals, background change detection via frame differencing, full calibration sequence integration.</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Phase 4: Human Review Pipeline</w:t>
      </w:r>
    </w:p>
    <w:p>
      <w:pPr>
        <w:spacing w:after="60" w:before="60"/>
      </w:pPr>
      <w:r>
        <w:rPr>
          <w:rFonts w:ascii="Arial" w:cs="Arial" w:eastAsia="Arial" w:hAnsi="Arial"/>
          <w:sz w:val="20"/>
          <w:szCs w:val="20"/>
        </w:rPr>
        <w:t xml:space="preserve">Duration: 3 weeks. Goal: implement the complete tier 2 event handling, clip capture and transmission, proctor dashboard, and reviewer decision capture. At the end of this phase a proctor can review flagged clips and record decisions.</w:t>
      </w:r>
    </w:p>
    <w:p>
      <w:pPr>
        <w:spacing w:after="60" w:before="60"/>
      </w:pPr>
      <w:r>
        <w:t xml:space="preserve"/>
      </w:r>
    </w:p>
    <w:p>
      <w:pPr>
        <w:spacing w:after="60" w:before="60"/>
      </w:pPr>
      <w:r>
        <w:rPr>
          <w:rFonts w:ascii="Arial" w:cs="Arial" w:eastAsia="Arial" w:hAnsi="Arial"/>
          <w:sz w:val="20"/>
          <w:szCs w:val="20"/>
        </w:rPr>
        <w:t xml:space="preserve">Key tasks: in-memory rolling video buffer with clip extraction, H.264 clip encoding and HTTPS transmission, FastAPI clip ingestion endpoint, proctor dashboard WebSocket connection and live session monitoring, clip review interface with anomaly timeline overlay, reviewer decision capture and verified label writing to PostgreSQL, real-time proctor message delivery to exam interface.</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Phase 5: Federated Learning Pipeline</w:t>
      </w:r>
    </w:p>
    <w:p>
      <w:pPr>
        <w:spacing w:after="60" w:before="60"/>
      </w:pPr>
      <w:r>
        <w:rPr>
          <w:rFonts w:ascii="Arial" w:cs="Arial" w:eastAsia="Arial" w:hAnsi="Arial"/>
          <w:sz w:val="20"/>
          <w:szCs w:val="20"/>
        </w:rPr>
        <w:t xml:space="preserve">Duration: 4-5 weeks. Goal: implement the complete post-exam processing, gradient transmission, Flower aggregation, and model distribution pipeline. At the end of this phase the system completes a full FL round from post-exam training through server aggregation to model broadcast.</w:t>
      </w:r>
    </w:p>
    <w:p>
      <w:pPr>
        <w:spacing w:after="60" w:before="60"/>
      </w:pPr>
      <w:r>
        <w:t xml:space="preserve"/>
      </w:r>
    </w:p>
    <w:p>
      <w:pPr>
        <w:spacing w:after="60" w:before="60"/>
      </w:pPr>
      <w:r>
        <w:rPr>
          <w:rFonts w:ascii="Arial" w:cs="Arial" w:eastAsia="Arial" w:hAnsi="Arial"/>
          <w:sz w:val="20"/>
          <w:szCs w:val="20"/>
        </w:rPr>
        <w:t xml:space="preserve">Key tasks: post-exam LSTM training in FlModelWorker, delta compression and 8-bit quantisation, DP noise addition with sigma calibration, gradient payload serialisation and HTTPS transmission, FlowerBrowserClientAdapter implementation, FedAvgTieredStrategy with deadline-based tier management, ModelValidator with synthetic validation set evaluation, model broadcast to service worker caches, hash chain trigger in PostgreSQL, full round lifecycle test from 5 clients through aggregation to distribution.</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Phase 6: Network Resilience and 4-Gear System</w:t>
      </w:r>
    </w:p>
    <w:p>
      <w:pPr>
        <w:spacing w:after="60" w:before="60"/>
      </w:pPr>
      <w:r>
        <w:rPr>
          <w:rFonts w:ascii="Arial" w:cs="Arial" w:eastAsia="Arial" w:hAnsi="Arial"/>
          <w:sz w:val="20"/>
          <w:szCs w:val="20"/>
        </w:rPr>
        <w:t xml:space="preserve">Duration: 2-3 weeks. Goal: implement complete gear state machine with WebRTC telemetry and validate correct behaviour under simulated network conditions using Linux traffic control.</w:t>
      </w:r>
    </w:p>
    <w:p>
      <w:pPr>
        <w:spacing w:after="60" w:before="60"/>
      </w:pPr>
      <w:r>
        <w:t xml:space="preserve"/>
      </w:r>
    </w:p>
    <w:p>
      <w:pPr>
        <w:spacing w:after="60" w:before="60"/>
      </w:pPr>
      <w:r>
        <w:rPr>
          <w:rFonts w:ascii="Arial" w:cs="Arial" w:eastAsia="Arial" w:hAnsi="Arial"/>
          <w:sz w:val="20"/>
          <w:szCs w:val="20"/>
        </w:rPr>
        <w:t xml:space="preserve">Key tasks: gear state machine with hysteresis, per-gear worker configuration updates, WebRTC getStats() integration, telemetry reporting, Service Worker offline queue, 5-minute offline suspension, Gear 4 critical-alert-only mode, network stress testing with tc (300ms RTT, 5% packet loss, bandwidth limits), Wireshark verification of zero video transmission.</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Phase 7: Validation and Security</w:t>
      </w:r>
    </w:p>
    <w:p>
      <w:pPr>
        <w:spacing w:after="60" w:before="60"/>
      </w:pPr>
      <w:r>
        <w:rPr>
          <w:rFonts w:ascii="Arial" w:cs="Arial" w:eastAsia="Arial" w:hAnsi="Arial"/>
          <w:sz w:val="20"/>
          <w:szCs w:val="20"/>
        </w:rPr>
        <w:t xml:space="preserve">Duration: 3 weeks. Goal: comprehensive empirical validation against all test scenarios, security review, and documentation completion.</w:t>
      </w:r>
    </w:p>
    <w:p>
      <w:pPr>
        <w:spacing w:after="60" w:before="60"/>
      </w:pPr>
      <w:r>
        <w:t xml:space="preserve"/>
      </w:r>
    </w:p>
    <w:p>
      <w:pPr>
        <w:spacing w:after="60" w:before="60"/>
      </w:pPr>
      <w:r>
        <w:rPr>
          <w:rFonts w:ascii="Arial" w:cs="Arial" w:eastAsia="Arial" w:hAnsi="Arial"/>
          <w:sz w:val="20"/>
          <w:szCs w:val="20"/>
        </w:rPr>
        <w:t xml:space="preserve">Key tasks: synthetic anomaly scenario testing against all detection channels, false positive measurement on legitimate exam behaviour, rPPG signal quality measurement across lighting conditions and hardware, baseline poisoning attack validation and mitigation testing, Wireshark packet capture analysis, hash chain integrity verification, performance profiling across gear states, final documentation update.</w:t>
      </w:r>
    </w:p>
    <w:p>
      <w:r>
        <w:br w:type="page"/>
      </w:r>
    </w:p>
    <w:p>
      <w:pPr>
        <w:pStyle w:val="Heading1"/>
        <w:spacing w:after="120" w:before="360"/>
      </w:pPr>
      <w:r>
        <w:rPr>
          <w:rFonts w:ascii="Arial" w:cs="Arial" w:eastAsia="Arial" w:hAnsi="Arial"/>
          <w:b/>
          <w:bCs/>
          <w:sz w:val="32"/>
          <w:szCs w:val="32"/>
        </w:rPr>
        <w:t xml:space="preserve">15. Testing Strategy</w:t>
      </w:r>
    </w:p>
    <w:p>
      <w:pPr>
        <w:pStyle w:val="Heading2"/>
        <w:spacing w:after="80" w:before="240"/>
      </w:pPr>
      <w:r>
        <w:rPr>
          <w:rFonts w:ascii="Arial" w:cs="Arial" w:eastAsia="Arial" w:hAnsi="Arial"/>
          <w:b/>
          <w:bCs/>
          <w:color w:val="2E4057"/>
          <w:sz w:val="26"/>
          <w:szCs w:val="26"/>
        </w:rPr>
        <w:t xml:space="preserve">15.1 Network Stress Testing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37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Network Conditions</w:t>
            </w:r>
          </w:p>
        </w:tc>
        <w:tc>
          <w:tcPr>
            <w:tcW w:type="dxa" w:w="37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Pass Criteria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 Broadband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RTT 20ms, PLR 0.1%</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Gear 1. All channels active. Scores delivered &lt; 100ms.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S2: Standard Mobile</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RTT 100ms, PLR 1%</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Gear 2. Delta compression active. Exam stable.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 Congested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RTT 200ms, PLR 3%</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Gear 3. Quantisation active. Local buffering.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S4: Extreme 3G</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RTT 500ms, PLR 10%</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Gear 4. Offline-first. Exam continues for 5 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S5: Cheating (whisper + gaze)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Broadband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Fused score &gt; 0.70. Tier 1 or 2 triggered.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S6: Legitimate scratch paper</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Broadband</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Fused score &lt; 0.40. No false positive.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S7: Phone in frame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Deterministic rule fires. Tier 1 regardless of score.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S8: Second person enters</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Any</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Multi-skeleton rule fires. Tier 1 regardless of 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 Baseline poisoning attempt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Broadband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Whisper during calibration does not poison baseline (gating works).</w:t>
            </w:r>
          </w:p>
        </w:tc>
      </w:tr>
    </w:tbl>
    <w:p>
      <w:pPr>
        <w:spacing w:after="60" w:before="60"/>
      </w:pPr>
      <w:r>
        <w:t xml:space="preserve"/>
      </w:r>
    </w:p>
    <w:p>
      <w:pPr>
        <w:pStyle w:val="Heading2"/>
        <w:spacing w:after="80" w:before="240"/>
      </w:pPr>
      <w:r>
        <w:rPr>
          <w:rFonts w:ascii="Arial" w:cs="Arial" w:eastAsia="Arial" w:hAnsi="Arial"/>
          <w:b/>
          <w:bCs/>
          <w:color w:val="2E4057"/>
          <w:sz w:val="26"/>
          <w:szCs w:val="26"/>
        </w:rPr>
        <w:t xml:space="preserve">15.2 Privacy Validation</w:t>
      </w:r>
    </w:p>
    <w:p>
      <w:pPr>
        <w:pStyle w:val="ListParagraph"/>
        <w:numPr>
          <w:ilvl w:val="0"/>
          <w:numId w:val="2"/>
        </w:numPr>
        <w:spacing w:after="30" w:before="30"/>
      </w:pPr>
      <w:r>
        <w:rPr>
          <w:rFonts w:ascii="Arial" w:cs="Arial" w:eastAsia="Arial" w:hAnsi="Arial"/>
          <w:sz w:val="20"/>
          <w:szCs w:val="20"/>
        </w:rPr>
        <w:t xml:space="preserve">Wireshark packet capture on exam laptop over 2-hour session. Verify no JPEG or H.264 video frame patterns in unencrypted packets.</w:t>
      </w:r>
    </w:p>
    <w:p>
      <w:pPr>
        <w:pStyle w:val="ListParagraph"/>
        <w:numPr>
          <w:ilvl w:val="0"/>
          <w:numId w:val="2"/>
        </w:numPr>
        <w:spacing w:after="30" w:before="30"/>
      </w:pPr>
      <w:r>
        <w:rPr>
          <w:rFonts w:ascii="Arial" w:cs="Arial" w:eastAsia="Arial" w:hAnsi="Arial"/>
          <w:sz w:val="20"/>
          <w:szCs w:val="20"/>
        </w:rPr>
        <w:t xml:space="preserve">Verify largest unencrypted payload is under 300 bytes (anomaly score batch).</w:t>
      </w:r>
    </w:p>
    <w:p>
      <w:pPr>
        <w:pStyle w:val="ListParagraph"/>
        <w:numPr>
          <w:ilvl w:val="0"/>
          <w:numId w:val="2"/>
        </w:numPr>
        <w:spacing w:after="30" w:before="30"/>
      </w:pPr>
      <w:r>
        <w:rPr>
          <w:rFonts w:ascii="Arial" w:cs="Arial" w:eastAsia="Arial" w:hAnsi="Arial"/>
          <w:sz w:val="20"/>
          <w:szCs w:val="20"/>
        </w:rPr>
        <w:t xml:space="preserve">Verify DP noise addition produces gradient indistinguishable from noise when examined in isolation.</w:t>
      </w:r>
    </w:p>
    <w:p>
      <w:pPr>
        <w:pStyle w:val="ListParagraph"/>
        <w:numPr>
          <w:ilvl w:val="0"/>
          <w:numId w:val="2"/>
        </w:numPr>
        <w:spacing w:after="30" w:before="30"/>
      </w:pPr>
      <w:r>
        <w:rPr>
          <w:rFonts w:ascii="Arial" w:cs="Arial" w:eastAsia="Arial" w:hAnsi="Arial"/>
          <w:sz w:val="20"/>
          <w:szCs w:val="20"/>
        </w:rPr>
        <w:t xml:space="preserve">Hash chain integrity: modify a historical record in PostgreSQL and verify chain validation fails.</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15.3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False positive rate on legitimate exam behaviour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&lt; 5%</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Detection precision on simulated cheating scenarios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&gt; 90%</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Anomaly score transmission latency (99th percentile, Gear 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&lt; 150ms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Bytes transmitted per exam (excluding tier 2 clips)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&lt; 1 MB</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Post-exam processing time (mid-range laptop)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&lt; 7 minutes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FL round accuracy degradation after 50 rounds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&lt; 2% relative to baseline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Exam completion rate across all gear states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&gt; 99%</w:t>
            </w:r>
          </w:p>
        </w:tc>
      </w:tr>
    </w:tbl>
    <w:p>
      <w:r>
        <w:br w:type="page"/>
      </w:r>
    </w:p>
    <w:p>
      <w:pPr>
        <w:pStyle w:val="Heading1"/>
        <w:spacing w:after="120" w:before="360"/>
      </w:pPr>
      <w:r>
        <w:rPr>
          <w:rFonts w:ascii="Arial" w:cs="Arial" w:eastAsia="Arial" w:hAnsi="Arial"/>
          <w:b/>
          <w:bCs/>
          <w:sz w:val="32"/>
          <w:szCs w:val="32"/>
        </w:rPr>
        <w:t xml:space="preserve">16. Comparison with State-of-the-Art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7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Commercial Systems</w:t>
            </w:r>
          </w:p>
        </w:tc>
        <w:tc>
          <w:tcPr>
            <w:tcW w:type="dxa" w:w="37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BEZP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Video transmission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Continuous streaming (500kbps+)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Zero continuous video. Event clips only.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Bandwidth requirement</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500 kbps - 2 Mbps sustained</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&lt; 1 kbps sustained. 28 bytes/update.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resilience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Fails below ~1 Mbps stable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Functional on 3G (500ms RTT, 10% loss).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Installation required</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Native app (Respondus, ExamSoft) or extension (Proctorio, Honorlock)</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Browser-only. Zero installation.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Multi-person detection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(Respondus, Honorlock)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MediaPipe multi-skeleton rule.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Phone detection</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 (Honorlock, Proctorio)</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 MobileNet SSD at 10s intervals.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Room scan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(Proctorio, ProctorU)</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Pre-exam camera rotation scan.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Keystroke monitoring</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 (Proctorio, ExamSoft)</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 6-feature vector, no key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Physiological signal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rPPG heart rate and HRV.</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AU micro-expression</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 7 AUs from Face Mesh.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adaptation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Static pre-trained models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Federated learning across sessions.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Privacy guarantee</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Policy-based. Data sent to servers.</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Architectural. Raw data never leaves device.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 trail integrity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database records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Hash-chain tamper-evident records.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Human review</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AI pre-flag + human review</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Confidence-based triage. Channels disagreement triggers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Offline operation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Fails immediately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Functional for 5 minutes offline (Gear 4).</w:t>
            </w:r>
          </w:p>
        </w:tc>
      </w:tr>
    </w:tbl>
    <w:p>
      <w:r>
        <w:br w:type="page"/>
      </w:r>
    </w:p>
    <w:p>
      <w:pPr>
        <w:pStyle w:val="Heading1"/>
        <w:spacing w:after="120" w:before="360"/>
      </w:pPr>
      <w:r>
        <w:rPr>
          <w:rFonts w:ascii="Arial" w:cs="Arial" w:eastAsia="Arial" w:hAnsi="Arial"/>
          <w:b/>
          <w:bCs/>
          <w:sz w:val="32"/>
          <w:szCs w:val="32"/>
        </w:rPr>
        <w:t xml:space="preserve">17. Genuine Novelty Contributions</w:t>
      </w:r>
    </w:p>
    <w:p>
      <w:pPr>
        <w:spacing w:after="60" w:before="60"/>
      </w:pPr>
      <w:r>
        <w:rPr>
          <w:rFonts w:ascii="Arial" w:cs="Arial" w:eastAsia="Arial" w:hAnsi="Arial"/>
          <w:sz w:val="20"/>
          <w:szCs w:val="20"/>
        </w:rPr>
        <w:t xml:space="preserve">The following contributions are assessed as genuinely novel or original in combination, distinct from established prior work in federated learning, differential privacy, and behavioral biometrics individually.</w:t>
      </w:r>
    </w:p>
    <w:p>
      <w:pPr>
        <w:spacing w:after="60" w:before="60"/>
      </w:pPr>
      <w:r>
        <w:t xml:space="preserve"/>
      </w:r>
    </w:p>
    <w:p>
      <w:pPr>
        <w:pStyle w:val="Heading3"/>
        <w:spacing w:after="60" w:before="180"/>
      </w:pPr>
      <w:r>
        <w:rPr>
          <w:rFonts w:ascii="Arial" w:cs="Arial" w:eastAsia="Arial" w:hAnsi="Arial"/>
          <w:b/>
          <w:bCs/>
          <w:color w:val="1B6CA8"/>
          <w:sz w:val="22"/>
          <w:szCs w:val="22"/>
        </w:rPr>
        <w:t xml:space="preserve">17.1 rPPG-Based Physiological Stress Detection in Browser-Based Proctoring</w:t>
      </w:r>
    </w:p>
    <w:p>
      <w:pPr>
        <w:spacing w:after="60" w:before="60"/>
      </w:pPr>
      <w:r>
        <w:rPr>
          <w:rFonts w:ascii="Arial" w:cs="Arial" w:eastAsia="Arial" w:hAnsi="Arial"/>
          <w:sz w:val="20"/>
          <w:szCs w:val="20"/>
        </w:rPr>
        <w:t xml:space="preserve">Extracting heart rate from webcam video using rPPG is established in the research literature. Deploying it in a browser Web Worker with individual baseline calibration through federated learning for exam stress detection is, to our knowledge, not present in any existing proctoring system (commercial or research). The combination of edge-computed rPPG with FL-based personalised baseline calibration is an original contribution.</w:t>
      </w:r>
    </w:p>
    <w:p>
      <w:pPr>
        <w:spacing w:after="60" w:before="60"/>
      </w:pPr>
      <w:r>
        <w:t xml:space="preserve"/>
      </w:r>
    </w:p>
    <w:p>
      <w:pPr>
        <w:pStyle w:val="Heading3"/>
        <w:spacing w:after="60" w:before="180"/>
      </w:pPr>
      <w:r>
        <w:rPr>
          <w:rFonts w:ascii="Arial" w:cs="Arial" w:eastAsia="Arial" w:hAnsi="Arial"/>
          <w:b/>
          <w:bCs/>
          <w:color w:val="1B6CA8"/>
          <w:sz w:val="22"/>
          <w:szCs w:val="22"/>
        </w:rPr>
        <w:t xml:space="preserve">17.2 Privacy-Equity-Accuracy Trilemma Formalisation</w:t>
      </w:r>
    </w:p>
    <w:p>
      <w:pPr>
        <w:spacing w:after="60" w:before="60"/>
      </w:pPr>
      <w:r>
        <w:rPr>
          <w:rFonts w:ascii="Arial" w:cs="Arial" w:eastAsia="Arial" w:hAnsi="Arial"/>
          <w:sz w:val="20"/>
          <w:szCs w:val="20"/>
        </w:rPr>
        <w:t xml:space="preserve">The 4-gear system implicitly navigates a three-way tradeoff between privacy (transmission footprint), accuracy (gradient contribution quality), and equity (exam continuity). Formally characterising this tradeoff and showing empirically how gear-adaptive behaviour navigates it is a novel framing not present in existing FL or proctoring literature.</w:t>
      </w:r>
    </w:p>
    <w:p>
      <w:pPr>
        <w:spacing w:after="60" w:before="60"/>
      </w:pPr>
      <w:r>
        <w:t xml:space="preserve"/>
      </w:r>
    </w:p>
    <w:p>
      <w:pPr>
        <w:pStyle w:val="Heading3"/>
        <w:spacing w:after="60" w:before="180"/>
      </w:pPr>
      <w:r>
        <w:rPr>
          <w:rFonts w:ascii="Arial" w:cs="Arial" w:eastAsia="Arial" w:hAnsi="Arial"/>
          <w:b/>
          <w:bCs/>
          <w:color w:val="1B6CA8"/>
          <w:sz w:val="22"/>
          <w:szCs w:val="22"/>
        </w:rPr>
        <w:t xml:space="preserve">17.3 Confidence-Based Human Triage Using Channel Agreement Index</w:t>
      </w:r>
    </w:p>
    <w:p>
      <w:pPr>
        <w:spacing w:after="60" w:before="60"/>
      </w:pPr>
      <w:r>
        <w:rPr>
          <w:rFonts w:ascii="Arial" w:cs="Arial" w:eastAsia="Arial" w:hAnsi="Arial"/>
          <w:sz w:val="20"/>
          <w:szCs w:val="20"/>
        </w:rPr>
        <w:t xml:space="preserve">Using inter-channel agreement (the standard deviation of independent signal channels) as the trigger for human review, rather than anomaly magnitude alone, is an original architecture for human-in-the-loop proctoring. It routes human attention to exactly the cases where automated systems are uncertain, rather than to the cases where they are most confident — a fundamentally different and more appropriate use of human judgment.</w:t>
      </w:r>
    </w:p>
    <w:p>
      <w:pPr>
        <w:spacing w:after="60" w:before="60"/>
      </w:pPr>
      <w:r>
        <w:t xml:space="preserve"/>
      </w:r>
    </w:p>
    <w:p>
      <w:pPr>
        <w:pStyle w:val="Heading3"/>
        <w:spacing w:after="60" w:before="180"/>
      </w:pPr>
      <w:r>
        <w:rPr>
          <w:rFonts w:ascii="Arial" w:cs="Arial" w:eastAsia="Arial" w:hAnsi="Arial"/>
          <w:b/>
          <w:bCs/>
          <w:color w:val="1B6CA8"/>
          <w:sz w:val="22"/>
          <w:szCs w:val="22"/>
        </w:rPr>
        <w:t xml:space="preserve">17.4 Anomaly-Gated Baseline Calibration (Anti-Poisoning)</w:t>
      </w:r>
    </w:p>
    <w:p>
      <w:pPr>
        <w:spacing w:after="60" w:before="60"/>
      </w:pPr>
      <w:r>
        <w:rPr>
          <w:rFonts w:ascii="Arial" w:cs="Arial" w:eastAsia="Arial" w:hAnsi="Arial"/>
          <w:sz w:val="20"/>
          <w:szCs w:val="20"/>
        </w:rPr>
        <w:t xml:space="preserve">The specific mechanism of gating audio baseline updates on low visual anomaly score to prevent baseline poisoning attacks is, to our knowledge, a novel mitigation for a previously undescribed attack on edge-inference proctoring systems.</w:t>
      </w:r>
    </w:p>
    <w:p>
      <w:pPr>
        <w:spacing w:after="60" w:before="60"/>
      </w:pPr>
      <w:r>
        <w:t xml:space="preserve"/>
      </w:r>
    </w:p>
    <w:p>
      <w:pPr>
        <w:pStyle w:val="Heading3"/>
        <w:spacing w:after="60" w:before="180"/>
      </w:pPr>
      <w:r>
        <w:rPr>
          <w:rFonts w:ascii="Arial" w:cs="Arial" w:eastAsia="Arial" w:hAnsi="Arial"/>
          <w:b/>
          <w:bCs/>
          <w:color w:val="1B6CA8"/>
          <w:sz w:val="22"/>
          <w:szCs w:val="22"/>
        </w:rPr>
        <w:t xml:space="preserve">17.5 Human-Verified Label Feedback to Federated Learning</w:t>
      </w:r>
    </w:p>
    <w:p>
      <w:pPr>
        <w:spacing w:after="60" w:before="60"/>
      </w:pPr>
      <w:r>
        <w:rPr>
          <w:rFonts w:ascii="Arial" w:cs="Arial" w:eastAsia="Arial" w:hAnsi="Arial"/>
          <w:sz w:val="20"/>
          <w:szCs w:val="20"/>
        </w:rPr>
        <w:t xml:space="preserve">Using proctor review decisions as high-weight supervised training samples in the FL pipeline, creating a semi-supervised federated learning system where human expert judgments refine the global model without the raw behavioral data reaching the server, is an original formulation of human-in-the-loop federated learning in the educational integrity domain.</w:t>
      </w:r>
    </w:p>
    <w:p>
      <w:r>
        <w:br w:type="page"/>
      </w:r>
    </w:p>
    <w:p>
      <w:pPr>
        <w:pStyle w:val="Heading1"/>
        <w:spacing w:after="120" w:before="360"/>
      </w:pPr>
      <w:r>
        <w:rPr>
          <w:rFonts w:ascii="Arial" w:cs="Arial" w:eastAsia="Arial" w:hAnsi="Arial"/>
          <w:b/>
          <w:bCs/>
          <w:sz w:val="32"/>
          <w:szCs w:val="32"/>
        </w:rPr>
        <w:t xml:space="preserve">18. Honest Limitations and Scope Boundaries</w:t>
      </w:r>
    </w:p>
    <w:p>
      <w:pPr>
        <w:pStyle w:val="ListParagraph"/>
        <w:numPr>
          <w:ilvl w:val="0"/>
          <w:numId w:val="2"/>
        </w:numPr>
        <w:spacing w:after="30" w:before="30"/>
      </w:pPr>
      <w:r>
        <w:rPr>
          <w:rFonts w:ascii="Arial" w:cs="Arial" w:eastAsia="Arial" w:hAnsi="Arial"/>
          <w:b/>
          <w:bCs/>
          <w:sz w:val="20"/>
          <w:szCs w:val="20"/>
        </w:rPr>
        <w:t xml:space="preserve">Inference latency floor: </w:t>
      </w:r>
      <w:r>
        <w:rPr>
          <w:rFonts w:ascii="Arial" w:cs="Arial" w:eastAsia="Arial" w:hAnsi="Arial"/>
          <w:sz w:val="20"/>
          <w:szCs w:val="20"/>
        </w:rPr>
        <w:t xml:space="preserve">MediaPipe Pose on mid-range browser hardware (no discrete GPU, Intel i5 equivalent) runs at 2-5 FPS in practice. The system operates at device-adaptive frame rates, not a fixed 100ms cycle. Detection sensitivity is lower on very low-end devices.</w:t>
      </w:r>
    </w:p>
    <w:p>
      <w:pPr>
        <w:pStyle w:val="ListParagraph"/>
        <w:numPr>
          <w:ilvl w:val="0"/>
          <w:numId w:val="2"/>
        </w:numPr>
        <w:spacing w:after="30" w:before="30"/>
      </w:pPr>
      <w:r>
        <w:rPr>
          <w:rFonts w:ascii="Arial" w:cs="Arial" w:eastAsia="Arial" w:hAnsi="Arial"/>
          <w:b/>
          <w:bCs/>
          <w:sz w:val="20"/>
          <w:szCs w:val="20"/>
        </w:rPr>
        <w:t xml:space="preserve">rPPG signal quality: </w:t>
      </w:r>
      <w:r>
        <w:rPr>
          <w:rFonts w:ascii="Arial" w:cs="Arial" w:eastAsia="Arial" w:hAnsi="Arial"/>
          <w:sz w:val="20"/>
          <w:szCs w:val="20"/>
        </w:rPr>
        <w:t xml:space="preserve">Consumer webcam rPPG provides relative stress change detection, not clinical-grade HRV measurement. Under poor lighting or with significant head movement, signal quality degrades. The channel provides a supporting signal, not a primary detection mechanism.</w:t>
      </w:r>
    </w:p>
    <w:p>
      <w:pPr>
        <w:pStyle w:val="ListParagraph"/>
        <w:numPr>
          <w:ilvl w:val="0"/>
          <w:numId w:val="2"/>
        </w:numPr>
        <w:spacing w:after="30" w:before="30"/>
      </w:pPr>
      <w:r>
        <w:rPr>
          <w:rFonts w:ascii="Arial" w:cs="Arial" w:eastAsia="Arial" w:hAnsi="Arial"/>
          <w:b/>
          <w:bCs/>
          <w:sz w:val="20"/>
          <w:szCs w:val="20"/>
        </w:rPr>
        <w:t xml:space="preserve">AU analysis scope: </w:t>
      </w:r>
      <w:r>
        <w:rPr>
          <w:rFonts w:ascii="Arial" w:cs="Arial" w:eastAsia="Arial" w:hAnsi="Arial"/>
          <w:sz w:val="20"/>
          <w:szCs w:val="20"/>
        </w:rPr>
        <w:t xml:space="preserve">AU computation detects sustained stress expressions over 2-5 second windows. It does not detect sub-second micro-expressions, which would require dedicated high-frame-rate cameras and specialized models.</w:t>
      </w:r>
    </w:p>
    <w:p>
      <w:pPr>
        <w:pStyle w:val="ListParagraph"/>
        <w:numPr>
          <w:ilvl w:val="0"/>
          <w:numId w:val="2"/>
        </w:numPr>
        <w:spacing w:after="30" w:before="30"/>
      </w:pPr>
      <w:r>
        <w:rPr>
          <w:rFonts w:ascii="Arial" w:cs="Arial" w:eastAsia="Arial" w:hAnsi="Arial"/>
          <w:b/>
          <w:bCs/>
          <w:sz w:val="20"/>
          <w:szCs w:val="20"/>
        </w:rPr>
        <w:t xml:space="preserve">Identity fraud: </w:t>
      </w:r>
      <w:r>
        <w:rPr>
          <w:rFonts w:ascii="Arial" w:cs="Arial" w:eastAsia="Arial" w:hAnsi="Arial"/>
          <w:sz w:val="20"/>
          <w:szCs w:val="20"/>
        </w:rPr>
        <w:t xml:space="preserve">BEZP cannot verify that the person at the keyboard is the authenticated user. Keystroke dynamics provides cross-session rhythm continuity checking but cannot positively identify an individual. Strong identity verification requires biometric enrollment, which conflicts with the privacy architecture.</w:t>
      </w:r>
    </w:p>
    <w:p>
      <w:pPr>
        <w:pStyle w:val="ListParagraph"/>
        <w:numPr>
          <w:ilvl w:val="0"/>
          <w:numId w:val="2"/>
        </w:numPr>
        <w:spacing w:after="30" w:before="30"/>
      </w:pPr>
      <w:r>
        <w:rPr>
          <w:rFonts w:ascii="Arial" w:cs="Arial" w:eastAsia="Arial" w:hAnsi="Arial"/>
          <w:b/>
          <w:bCs/>
          <w:sz w:val="20"/>
          <w:szCs w:val="20"/>
        </w:rPr>
        <w:t xml:space="preserve">Knowledge-based attacks: </w:t>
      </w:r>
      <w:r>
        <w:rPr>
          <w:rFonts w:ascii="Arial" w:cs="Arial" w:eastAsia="Arial" w:hAnsi="Arial"/>
          <w:sz w:val="20"/>
          <w:szCs w:val="20"/>
        </w:rPr>
        <w:t xml:space="preserve">A student who genuinely knows the material and does not exhibit any behavioral anomaly cannot be detected. BEZP detects behavioral correlates of cheating, not cheating itself.</w:t>
      </w:r>
    </w:p>
    <w:p>
      <w:pPr>
        <w:pStyle w:val="ListParagraph"/>
        <w:numPr>
          <w:ilvl w:val="0"/>
          <w:numId w:val="2"/>
        </w:numPr>
        <w:spacing w:after="30" w:before="30"/>
      </w:pPr>
      <w:r>
        <w:rPr>
          <w:rFonts w:ascii="Arial" w:cs="Arial" w:eastAsia="Arial" w:hAnsi="Arial"/>
          <w:b/>
          <w:bCs/>
          <w:sz w:val="20"/>
          <w:szCs w:val="20"/>
        </w:rPr>
        <w:t xml:space="preserve">Coordinated attacks: </w:t>
      </w:r>
      <w:r>
        <w:rPr>
          <w:rFonts w:ascii="Arial" w:cs="Arial" w:eastAsia="Arial" w:hAnsi="Arial"/>
          <w:sz w:val="20"/>
          <w:szCs w:val="20"/>
        </w:rPr>
        <w:t xml:space="preserve">Multiple students submitting aligned poisoned gradients to degrade the FL model is a known Byzantine attack. The validation gate provides partial defense. Byzantine-robust aggregation (median-based) is future work.</w:t>
      </w:r>
    </w:p>
    <w:p>
      <w:pPr>
        <w:pStyle w:val="ListParagraph"/>
        <w:numPr>
          <w:ilvl w:val="0"/>
          <w:numId w:val="2"/>
        </w:numPr>
        <w:spacing w:after="30" w:before="30"/>
      </w:pPr>
      <w:r>
        <w:rPr>
          <w:rFonts w:ascii="Arial" w:cs="Arial" w:eastAsia="Arial" w:hAnsi="Arial"/>
          <w:b/>
          <w:bCs/>
          <w:sz w:val="20"/>
          <w:szCs w:val="20"/>
        </w:rPr>
        <w:t xml:space="preserve">FL cold start: </w:t>
      </w:r>
      <w:r>
        <w:rPr>
          <w:rFonts w:ascii="Arial" w:cs="Arial" w:eastAsia="Arial" w:hAnsi="Arial"/>
          <w:sz w:val="20"/>
          <w:szCs w:val="20"/>
        </w:rPr>
        <w:t xml:space="preserve">Meaningful FL improvement requires approximately 10-20 aggregation rounds from a pre-trained baseline. At weekly exams with 200 students per sitting, this represents 2-4 months of deployment before measurable improvement over the baseline model.</w:t>
      </w:r>
    </w:p>
    <w:p>
      <w:pPr>
        <w:pStyle w:val="ListParagraph"/>
        <w:numPr>
          <w:ilvl w:val="0"/>
          <w:numId w:val="2"/>
        </w:numPr>
        <w:spacing w:after="30" w:before="30"/>
      </w:pPr>
      <w:r>
        <w:rPr>
          <w:rFonts w:ascii="Arial" w:cs="Arial" w:eastAsia="Arial" w:hAnsi="Arial"/>
          <w:b/>
          <w:bCs/>
          <w:sz w:val="20"/>
          <w:szCs w:val="20"/>
        </w:rPr>
        <w:t xml:space="preserve">Content-aware gaze: </w:t>
      </w:r>
      <w:r>
        <w:rPr>
          <w:rFonts w:ascii="Arial" w:cs="Arial" w:eastAsia="Arial" w:hAnsi="Arial"/>
          <w:sz w:val="20"/>
          <w:szCs w:val="20"/>
        </w:rPr>
        <w:t xml:space="preserve">Question layout metadata requires LMS integration. Without this, gaze heatmap falls back to deviation magnitude analysis, reducing the channel's specificity.</w:t>
      </w:r>
    </w:p>
    <w:p>
      <w:r>
        <w:br w:type="page"/>
      </w:r>
    </w:p>
    <w:p>
      <w:pPr>
        <w:pStyle w:val="Heading1"/>
        <w:spacing w:after="120" w:before="360"/>
      </w:pPr>
      <w:r>
        <w:rPr>
          <w:rFonts w:ascii="Arial" w:cs="Arial" w:eastAsia="Arial" w:hAnsi="Arial"/>
          <w:b/>
          <w:bCs/>
          <w:sz w:val="32"/>
          <w:szCs w:val="32"/>
        </w:rPr>
        <w:t xml:space="preserve">19. Security Architecture</w:t>
      </w:r>
    </w:p>
    <w:p>
      <w:pPr>
        <w:pStyle w:val="Heading2"/>
        <w:spacing w:after="80" w:before="240"/>
      </w:pPr>
      <w:r>
        <w:rPr>
          <w:rFonts w:ascii="Arial" w:cs="Arial" w:eastAsia="Arial" w:hAnsi="Arial"/>
          <w:b/>
          <w:bCs/>
          <w:color w:val="2E4057"/>
          <w:sz w:val="26"/>
          <w:szCs w:val="26"/>
        </w:rPr>
        <w:t xml:space="preserve">19.1 Data in Transit</w:t>
      </w:r>
    </w:p>
    <w:p>
      <w:pPr>
        <w:pStyle w:val="ListParagraph"/>
        <w:numPr>
          <w:ilvl w:val="0"/>
          <w:numId w:val="2"/>
        </w:numPr>
        <w:spacing w:after="30" w:before="30"/>
      </w:pPr>
      <w:r>
        <w:rPr>
          <w:rFonts w:ascii="Arial" w:cs="Arial" w:eastAsia="Arial" w:hAnsi="Arial"/>
          <w:b/>
          <w:bCs/>
          <w:sz w:val="20"/>
          <w:szCs w:val="20"/>
        </w:rPr>
        <w:t xml:space="preserve">WebRTC DataChannels: </w:t>
      </w:r>
      <w:r>
        <w:rPr>
          <w:rFonts w:ascii="Arial" w:cs="Arial" w:eastAsia="Arial" w:hAnsi="Arial"/>
          <w:sz w:val="20"/>
          <w:szCs w:val="20"/>
        </w:rPr>
        <w:t xml:space="preserve">Encrypted via DTLS 1.3. Certificate pinning prevents MITM attacks.</w:t>
      </w:r>
    </w:p>
    <w:p>
      <w:pPr>
        <w:pStyle w:val="ListParagraph"/>
        <w:numPr>
          <w:ilvl w:val="0"/>
          <w:numId w:val="2"/>
        </w:numPr>
        <w:spacing w:after="30" w:before="30"/>
      </w:pPr>
      <w:r>
        <w:rPr>
          <w:rFonts w:ascii="Arial" w:cs="Arial" w:eastAsia="Arial" w:hAnsi="Arial"/>
          <w:b/>
          <w:bCs/>
          <w:sz w:val="20"/>
          <w:szCs w:val="20"/>
        </w:rPr>
        <w:t xml:space="preserve">HTTPS endpoints: </w:t>
      </w:r>
      <w:r>
        <w:rPr>
          <w:rFonts w:ascii="Arial" w:cs="Arial" w:eastAsia="Arial" w:hAnsi="Arial"/>
          <w:sz w:val="20"/>
          <w:szCs w:val="20"/>
        </w:rPr>
        <w:t xml:space="preserve">TLS 1.3 minimum. Nginx handles termination. HSTS enforced.</w:t>
      </w:r>
    </w:p>
    <w:p>
      <w:pPr>
        <w:pStyle w:val="ListParagraph"/>
        <w:numPr>
          <w:ilvl w:val="0"/>
          <w:numId w:val="2"/>
        </w:numPr>
        <w:spacing w:after="30" w:before="30"/>
      </w:pPr>
      <w:r>
        <w:rPr>
          <w:rFonts w:ascii="Arial" w:cs="Arial" w:eastAsia="Arial" w:hAnsi="Arial"/>
          <w:b/>
          <w:bCs/>
          <w:sz w:val="20"/>
          <w:szCs w:val="20"/>
        </w:rPr>
        <w:t xml:space="preserve">Payload: </w:t>
      </w:r>
      <w:r>
        <w:rPr>
          <w:rFonts w:ascii="Arial" w:cs="Arial" w:eastAsia="Arial" w:hAnsi="Arial"/>
          <w:sz w:val="20"/>
          <w:szCs w:val="20"/>
        </w:rPr>
        <w:t xml:space="preserve">Anomaly scores contain no biometric content. Gradient payloads are DP-noised before transmission.</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19.2 Data at Rest</w:t>
      </w:r>
    </w:p>
    <w:p>
      <w:pPr>
        <w:pStyle w:val="ListParagraph"/>
        <w:numPr>
          <w:ilvl w:val="0"/>
          <w:numId w:val="2"/>
        </w:numPr>
        <w:spacing w:after="30" w:before="30"/>
      </w:pPr>
      <w:r>
        <w:rPr>
          <w:rFonts w:ascii="Arial" w:cs="Arial" w:eastAsia="Arial" w:hAnsi="Arial"/>
          <w:b/>
          <w:bCs/>
          <w:sz w:val="20"/>
          <w:szCs w:val="20"/>
        </w:rPr>
        <w:t xml:space="preserve">IndexedDB: </w:t>
      </w:r>
      <w:r>
        <w:rPr>
          <w:rFonts w:ascii="Arial" w:cs="Arial" w:eastAsia="Arial" w:hAnsi="Arial"/>
          <w:sz w:val="20"/>
          <w:szCs w:val="20"/>
        </w:rPr>
        <w:t xml:space="preserve">Protected by OS-level disk encryption. No additional application-level encryption (impractical in browser environment).</w:t>
      </w:r>
    </w:p>
    <w:p>
      <w:pPr>
        <w:pStyle w:val="ListParagraph"/>
        <w:numPr>
          <w:ilvl w:val="0"/>
          <w:numId w:val="2"/>
        </w:numPr>
        <w:spacing w:after="30" w:before="30"/>
      </w:pPr>
      <w:r>
        <w:rPr>
          <w:rFonts w:ascii="Arial" w:cs="Arial" w:eastAsia="Arial" w:hAnsi="Arial"/>
          <w:b/>
          <w:bCs/>
          <w:sz w:val="20"/>
          <w:szCs w:val="20"/>
        </w:rPr>
        <w:t xml:space="preserve">PostgreSQL: </w:t>
      </w:r>
      <w:r>
        <w:rPr>
          <w:rFonts w:ascii="Arial" w:cs="Arial" w:eastAsia="Arial" w:hAnsi="Arial"/>
          <w:sz w:val="20"/>
          <w:szCs w:val="20"/>
        </w:rPr>
        <w:t xml:space="preserve">Transparent disk encryption via LUKS on Linux. Hash chain provides tamper evidence above storage layer.</w:t>
      </w:r>
    </w:p>
    <w:p>
      <w:pPr>
        <w:pStyle w:val="ListParagraph"/>
        <w:numPr>
          <w:ilvl w:val="0"/>
          <w:numId w:val="2"/>
        </w:numPr>
        <w:spacing w:after="30" w:before="30"/>
      </w:pPr>
      <w:r>
        <w:rPr>
          <w:rFonts w:ascii="Arial" w:cs="Arial" w:eastAsia="Arial" w:hAnsi="Arial"/>
          <w:b/>
          <w:bCs/>
          <w:sz w:val="20"/>
          <w:szCs w:val="20"/>
        </w:rPr>
        <w:t xml:space="preserve">Redis: </w:t>
      </w:r>
      <w:r>
        <w:rPr>
          <w:rFonts w:ascii="Arial" w:cs="Arial" w:eastAsia="Arial" w:hAnsi="Arial"/>
          <w:sz w:val="20"/>
          <w:szCs w:val="20"/>
        </w:rPr>
        <w:t xml:space="preserve">Network-isolated (no external access). In-memory data not persisted to disk for ephemeral session state.</w:t>
      </w:r>
    </w:p>
    <w:p>
      <w:pPr>
        <w:spacing w:after="60" w:before="60"/>
      </w:pPr>
      <w:r>
        <w:t xml:space="preserve"/>
      </w:r>
    </w:p>
    <w:p>
      <w:pPr>
        <w:pStyle w:val="Heading2"/>
        <w:spacing w:after="80" w:before="240"/>
      </w:pPr>
      <w:r>
        <w:rPr>
          <w:rFonts w:ascii="Arial" w:cs="Arial" w:eastAsia="Arial" w:hAnsi="Arial"/>
          <w:b/>
          <w:bCs/>
          <w:color w:val="2E4057"/>
          <w:sz w:val="26"/>
          <w:szCs w:val="26"/>
        </w:rPr>
        <w:t xml:space="preserve">19.3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Threat</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Baseline poisoning (whisper during calibration)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Anomaly-gated baseline updates. Visual channel gates audio baseline.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Pre-recorded video replay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Randomised gesture verification sequence each session.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Network blocking for unmonitored window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5-minute offline suspension limit. Configurable per institution.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Gradient poisoning (single client)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FedAvg dilution. DP noise. Validation gate. Future: median aggregation.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Audit record tampering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Hash chain: SHA-256 chain on PostgreSQL records. Modification detectable.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Rate-limit bypass (flooding)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Redis token bucket rate limiting per student session.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2E4057"/>
                <w:sz w:val="18"/>
                <w:szCs w:val="18"/>
              </w:rPr>
              <w:t xml:space="preserve">MITM on score transmission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DTLS certificate pinning on WebRTC channels.</w:t>
            </w:r>
          </w:p>
        </w:tc>
      </w:tr>
    </w:tbl>
    <w:p>
      <w:r>
        <w:br w:type="page"/>
      </w:r>
    </w:p>
    <w:p>
      <w:pPr>
        <w:pStyle w:val="Heading1"/>
        <w:spacing w:after="120" w:before="360"/>
      </w:pPr>
      <w:r>
        <w:rPr>
          <w:rFonts w:ascii="Arial" w:cs="Arial" w:eastAsia="Arial" w:hAnsi="Arial"/>
          <w:b/>
          <w:bCs/>
          <w:sz w:val="32"/>
          <w:szCs w:val="32"/>
        </w:rPr>
        <w:t xml:space="preserve">20. References</w:t>
      </w:r>
    </w:p>
    <w:p>
      <w:pPr>
        <w:pStyle w:val="ListParagraph"/>
        <w:numPr>
          <w:ilvl w:val="0"/>
          <w:numId w:val="2"/>
        </w:numPr>
        <w:spacing w:after="30" w:before="30"/>
      </w:pPr>
      <w:r>
        <w:rPr>
          <w:rFonts w:ascii="Arial" w:cs="Arial" w:eastAsia="Arial" w:hAnsi="Arial"/>
          <w:b/>
          <w:bCs/>
          <w:sz w:val="20"/>
          <w:szCs w:val="20"/>
        </w:rPr>
        <w:t xml:space="preserve">McMahan et al. (2017). </w:t>
      </w:r>
      <w:r>
        <w:rPr>
          <w:rFonts w:ascii="Arial" w:cs="Arial" w:eastAsia="Arial" w:hAnsi="Arial"/>
          <w:sz w:val="20"/>
          <w:szCs w:val="20"/>
        </w:rPr>
        <w:t xml:space="preserve">Communication-Efficient Learning of Deep Networks from Decentralized Data. ICML.</w:t>
      </w:r>
    </w:p>
    <w:p>
      <w:pPr>
        <w:pStyle w:val="ListParagraph"/>
        <w:numPr>
          <w:ilvl w:val="0"/>
          <w:numId w:val="2"/>
        </w:numPr>
        <w:spacing w:after="30" w:before="30"/>
      </w:pPr>
      <w:r>
        <w:rPr>
          <w:rFonts w:ascii="Arial" w:cs="Arial" w:eastAsia="Arial" w:hAnsi="Arial"/>
          <w:b/>
          <w:bCs/>
          <w:sz w:val="20"/>
          <w:szCs w:val="20"/>
        </w:rPr>
        <w:t xml:space="preserve">Abadi et al. (2016). </w:t>
      </w:r>
      <w:r>
        <w:rPr>
          <w:rFonts w:ascii="Arial" w:cs="Arial" w:eastAsia="Arial" w:hAnsi="Arial"/>
          <w:sz w:val="20"/>
          <w:szCs w:val="20"/>
        </w:rPr>
        <w:t xml:space="preserve">Deep Learning with Differential Privacy. ACM CCS.</w:t>
      </w:r>
    </w:p>
    <w:p>
      <w:pPr>
        <w:pStyle w:val="ListParagraph"/>
        <w:numPr>
          <w:ilvl w:val="0"/>
          <w:numId w:val="2"/>
        </w:numPr>
        <w:spacing w:after="30" w:before="30"/>
      </w:pPr>
      <w:r>
        <w:rPr>
          <w:rFonts w:ascii="Arial" w:cs="Arial" w:eastAsia="Arial" w:hAnsi="Arial"/>
          <w:b/>
          <w:bCs/>
          <w:sz w:val="20"/>
          <w:szCs w:val="20"/>
        </w:rPr>
        <w:t xml:space="preserve">Lin et al. (2017). </w:t>
      </w:r>
      <w:r>
        <w:rPr>
          <w:rFonts w:ascii="Arial" w:cs="Arial" w:eastAsia="Arial" w:hAnsi="Arial"/>
          <w:sz w:val="20"/>
          <w:szCs w:val="20"/>
        </w:rPr>
        <w:t xml:space="preserve">Deep Gradient Compression: Reducing the Communication Bandwidth for Distributed Training. ICLR.</w:t>
      </w:r>
    </w:p>
    <w:p>
      <w:pPr>
        <w:pStyle w:val="ListParagraph"/>
        <w:numPr>
          <w:ilvl w:val="0"/>
          <w:numId w:val="2"/>
        </w:numPr>
        <w:spacing w:after="30" w:before="30"/>
      </w:pPr>
      <w:r>
        <w:rPr>
          <w:rFonts w:ascii="Arial" w:cs="Arial" w:eastAsia="Arial" w:hAnsi="Arial"/>
          <w:b/>
          <w:bCs/>
          <w:sz w:val="20"/>
          <w:szCs w:val="20"/>
        </w:rPr>
        <w:t xml:space="preserve">Ekman and Friesen (1978). </w:t>
      </w:r>
      <w:r>
        <w:rPr>
          <w:rFonts w:ascii="Arial" w:cs="Arial" w:eastAsia="Arial" w:hAnsi="Arial"/>
          <w:sz w:val="20"/>
          <w:szCs w:val="20"/>
        </w:rPr>
        <w:t xml:space="preserve">Facial Action Coding System. Consulting Psychologists Press.</w:t>
      </w:r>
    </w:p>
    <w:p>
      <w:pPr>
        <w:pStyle w:val="ListParagraph"/>
        <w:numPr>
          <w:ilvl w:val="0"/>
          <w:numId w:val="2"/>
        </w:numPr>
        <w:spacing w:after="30" w:before="30"/>
      </w:pPr>
      <w:r>
        <w:rPr>
          <w:rFonts w:ascii="Arial" w:cs="Arial" w:eastAsia="Arial" w:hAnsi="Arial"/>
          <w:b/>
          <w:bCs/>
          <w:sz w:val="20"/>
          <w:szCs w:val="20"/>
        </w:rPr>
        <w:t xml:space="preserve">de Haan and Jeanne (2013). </w:t>
      </w:r>
      <w:r>
        <w:rPr>
          <w:rFonts w:ascii="Arial" w:cs="Arial" w:eastAsia="Arial" w:hAnsi="Arial"/>
          <w:sz w:val="20"/>
          <w:szCs w:val="20"/>
        </w:rPr>
        <w:t xml:space="preserve">Robust Pulse Rate From Chrominance-Based rPPG. IEEE Transactions on Biomedical Engineering.</w:t>
      </w:r>
    </w:p>
    <w:p>
      <w:pPr>
        <w:pStyle w:val="ListParagraph"/>
        <w:numPr>
          <w:ilvl w:val="0"/>
          <w:numId w:val="2"/>
        </w:numPr>
        <w:spacing w:after="30" w:before="30"/>
      </w:pPr>
      <w:r>
        <w:rPr>
          <w:rFonts w:ascii="Arial" w:cs="Arial" w:eastAsia="Arial" w:hAnsi="Arial"/>
          <w:b/>
          <w:bCs/>
          <w:sz w:val="20"/>
          <w:szCs w:val="20"/>
        </w:rPr>
        <w:t xml:space="preserve">Dwork and Roth (2014). </w:t>
      </w:r>
      <w:r>
        <w:rPr>
          <w:rFonts w:ascii="Arial" w:cs="Arial" w:eastAsia="Arial" w:hAnsi="Arial"/>
          <w:sz w:val="20"/>
          <w:szCs w:val="20"/>
        </w:rPr>
        <w:t xml:space="preserve">The Algorithmic Foundations of Differential Privacy. Foundations and Trends in TCS.</w:t>
      </w:r>
    </w:p>
    <w:p>
      <w:pPr>
        <w:pStyle w:val="ListParagraph"/>
        <w:numPr>
          <w:ilvl w:val="0"/>
          <w:numId w:val="2"/>
        </w:numPr>
        <w:spacing w:after="30" w:before="30"/>
      </w:pPr>
      <w:r>
        <w:rPr>
          <w:rFonts w:ascii="Arial" w:cs="Arial" w:eastAsia="Arial" w:hAnsi="Arial"/>
          <w:b/>
          <w:bCs/>
          <w:sz w:val="20"/>
          <w:szCs w:val="20"/>
        </w:rPr>
        <w:t xml:space="preserve">Ho et al. (2013). </w:t>
      </w:r>
      <w:r>
        <w:rPr>
          <w:rFonts w:ascii="Arial" w:cs="Arial" w:eastAsia="Arial" w:hAnsi="Arial"/>
          <w:sz w:val="20"/>
          <w:szCs w:val="20"/>
        </w:rPr>
        <w:t xml:space="preserve">More Effective Distributed ML via a Stale Synchronous Parallel Parameter Server. NeurIPS.</w:t>
      </w:r>
    </w:p>
    <w:p>
      <w:pPr>
        <w:pStyle w:val="ListParagraph"/>
        <w:numPr>
          <w:ilvl w:val="0"/>
          <w:numId w:val="2"/>
        </w:numPr>
        <w:spacing w:after="30" w:before="30"/>
      </w:pPr>
      <w:r>
        <w:rPr>
          <w:rFonts w:ascii="Arial" w:cs="Arial" w:eastAsia="Arial" w:hAnsi="Arial"/>
          <w:b/>
          <w:bCs/>
          <w:sz w:val="20"/>
          <w:szCs w:val="20"/>
        </w:rPr>
        <w:t xml:space="preserve">Bonawitz et al. (2019). </w:t>
      </w:r>
      <w:r>
        <w:rPr>
          <w:rFonts w:ascii="Arial" w:cs="Arial" w:eastAsia="Arial" w:hAnsi="Arial"/>
          <w:sz w:val="20"/>
          <w:szCs w:val="20"/>
        </w:rPr>
        <w:t xml:space="preserve">Towards Federated Learning at Scale: System Design. MLSys.</w:t>
      </w:r>
    </w:p>
    <w:p>
      <w:pPr>
        <w:spacing w:after="60" w:before="60"/>
      </w:pPr>
      <w:r>
        <w:t xml:space="preserve"/>
      </w:r>
    </w:p>
    <w:p>
      <w:pPr>
        <w:spacing w:after="60" w:before="60"/>
      </w:pPr>
      <w:r>
        <w:rPr>
          <w:rFonts w:ascii="Arial" w:cs="Arial" w:eastAsia="Arial" w:hAnsi="Arial"/>
          <w:i/>
          <w:iCs/>
          <w:color w:val="888888"/>
          <w:sz w:val="20"/>
          <w:szCs w:val="20"/>
        </w:rPr>
        <w:t xml:space="preserve">Document Version: 2.0  |  Status: Final Specification  |  Date: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Version 2.0  |  May 2026</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pPr>
    <w:r>
      <w:rPr>
        <w:rFonts w:ascii="Arial" w:cs="Arial" w:eastAsia="Arial" w:hAnsi="Arial"/>
        <w:color w:val="888888"/>
        <w:sz w:val="16"/>
        <w:szCs w:val="16"/>
      </w:rPr>
      <w:t xml:space="preserve">BEZP — Bandwidth-Equitable, Zero-Transmission Proctoring  |  Complete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6CA8"/>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2026-05-07T04:21:33.105Z</dcterms:created>
  <dcterms:modified xsi:type="dcterms:W3CDTF">2026-05-07T04:21:33.120Z</dcterms:modified>
</cp:coreProperties>
</file>

<file path=docProps/custom.xml><?xml version="1.0" encoding="utf-8"?>
<Properties xmlns="http://schemas.openxmlformats.org/officeDocument/2006/custom-properties" xmlns:vt="http://schemas.openxmlformats.org/officeDocument/2006/docPropsVTypes"/>
</file>