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Reach for the Asteroids: The Promise and Potential of Asteroid Mining</w:t>
      </w:r>
    </w:p>
    <w:p w:rsidR="00000000" w:rsidDel="00000000" w:rsidP="00000000" w:rsidRDefault="00000000" w:rsidRPr="00000000" w14:paraId="00000002">
      <w:pPr>
        <w:jc w:val="center"/>
        <w:rPr>
          <w:rFonts w:ascii="Aptos" w:cs="Aptos" w:eastAsia="Aptos" w:hAnsi="Aptos"/>
          <w:b w:val="1"/>
          <w:sz w:val="24"/>
          <w:szCs w:val="24"/>
        </w:rPr>
      </w:pPr>
      <w:r w:rsidDel="00000000" w:rsidR="00000000" w:rsidRPr="00000000">
        <w:rPr>
          <w:rFonts w:ascii="Aptos" w:cs="Aptos" w:eastAsia="Aptos" w:hAnsi="Aptos"/>
          <w:sz w:val="24"/>
          <w:szCs w:val="24"/>
          <w:rtl w:val="0"/>
        </w:rPr>
        <w:t xml:space="preserve">~ Hafsa Ariba, Vijayalakshmi Gunaga</w:t>
      </w:r>
      <w:r w:rsidDel="00000000" w:rsidR="00000000" w:rsidRPr="00000000">
        <w:rPr>
          <w:rFonts w:ascii="Aptos" w:cs="Aptos" w:eastAsia="Aptos" w:hAnsi="Aptos"/>
          <w:b w:val="1"/>
          <w:sz w:val="24"/>
          <w:szCs w:val="24"/>
          <w:rtl w:val="0"/>
        </w:rPr>
        <w:br w:type="textWrapping"/>
      </w:r>
    </w:p>
    <w:p w:rsidR="00000000" w:rsidDel="00000000" w:rsidP="00000000" w:rsidRDefault="00000000" w:rsidRPr="00000000" w14:paraId="00000003">
      <w:pPr>
        <w:rPr>
          <w:rFonts w:ascii="Century Schoolbook" w:cs="Century Schoolbook" w:eastAsia="Century Schoolbook" w:hAnsi="Century Schoolbook"/>
          <w:sz w:val="30"/>
          <w:szCs w:val="30"/>
        </w:rPr>
      </w:pPr>
      <w:r w:rsidDel="00000000" w:rsidR="00000000" w:rsidRPr="00000000">
        <w:rPr>
          <w:rFonts w:ascii="Century Schoolbook" w:cs="Century Schoolbook" w:eastAsia="Century Schoolbook" w:hAnsi="Century Schoolbook"/>
          <w:b w:val="1"/>
          <w:sz w:val="30"/>
          <w:szCs w:val="30"/>
          <w:u w:val="single"/>
          <w:rtl w:val="0"/>
        </w:rPr>
        <w:t xml:space="preserve">Introduction</w:t>
      </w:r>
      <w:r w:rsidDel="00000000" w:rsidR="00000000" w:rsidRPr="00000000">
        <w:rPr>
          <w:rtl w:val="0"/>
        </w:rPr>
      </w:r>
    </w:p>
    <w:p w:rsidR="00000000" w:rsidDel="00000000" w:rsidP="00000000" w:rsidRDefault="00000000" w:rsidRPr="00000000" w14:paraId="00000004">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Asteroid mining has been a topic of interest since the late 1960s, and as of late has become more relevant due to technological advancements and the growing scarcity of important resources on Earth. A recent headline noted that a 500-meter-wide platinum-rich asteroid could contain nearly 175 times the annual global platinum output. Now this obviously comes across as unrealistic, but it definitely got people talking.</w:t>
      </w:r>
      <w:r w:rsidDel="00000000" w:rsidR="00000000" w:rsidRPr="00000000">
        <w:drawing>
          <wp:anchor allowOverlap="1" behindDoc="0" distB="0" distT="0" distL="114300" distR="114300" hidden="0" layoutInCell="1" locked="0" relativeHeight="0" simplePos="0">
            <wp:simplePos x="0" y="0"/>
            <wp:positionH relativeFrom="column">
              <wp:posOffset>3176270</wp:posOffset>
            </wp:positionH>
            <wp:positionV relativeFrom="paragraph">
              <wp:posOffset>1254305</wp:posOffset>
            </wp:positionV>
            <wp:extent cx="3116580" cy="2063750"/>
            <wp:effectExtent b="0" l="0" r="0" t="0"/>
            <wp:wrapNone/>
            <wp:docPr id="198784190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6580" cy="2063750"/>
                    </a:xfrm>
                    <a:prstGeom prst="rect"/>
                    <a:ln/>
                  </pic:spPr>
                </pic:pic>
              </a:graphicData>
            </a:graphic>
          </wp:anchor>
        </w:drawing>
      </w:r>
    </w:p>
    <w:p w:rsidR="00000000" w:rsidDel="00000000" w:rsidP="00000000" w:rsidRDefault="00000000" w:rsidRPr="00000000" w14:paraId="00000005">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If we were to gain access to new, vast </w:t>
        <w:br w:type="textWrapping"/>
        <w:t xml:space="preserve">sources, a lot of industry applications </w:t>
        <w:br w:type="textWrapping"/>
        <w:t xml:space="preserve">would become easier, more accessible. </w:t>
        <w:br w:type="textWrapping"/>
        <w:t xml:space="preserve">Society will also benefit from new </w:t>
        <w:br w:type="textWrapping"/>
        <w:t xml:space="preserve">capabilities arising from increased </w:t>
        <w:br w:type="textWrapping"/>
        <w:t xml:space="preserve">access to previously rare materials.</w:t>
      </w:r>
    </w:p>
    <w:p w:rsidR="00000000" w:rsidDel="00000000" w:rsidP="00000000" w:rsidRDefault="00000000" w:rsidRPr="00000000" w14:paraId="00000006">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Extracting resources from asteroids could </w:t>
        <w:br w:type="textWrapping"/>
        <w:t xml:space="preserve">sufficiently alleviate the pressure on </w:t>
        <w:br w:type="textWrapping"/>
        <w:t xml:space="preserve">terrestrial sources and effectively stabilize supply chains. Furthermore, this could substantially support multiple industries </w:t>
        <w:br w:type="textWrapping"/>
        <w:t xml:space="preserve">reliant on them.</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3162300</wp:posOffset>
                </wp:positionH>
                <wp:positionV relativeFrom="paragraph">
                  <wp:posOffset>414020</wp:posOffset>
                </wp:positionV>
                <wp:extent cx="3126105" cy="477520"/>
                <wp:effectExtent b="0" l="0" r="0" t="0"/>
                <wp:wrapSquare wrapText="bothSides" distB="45720" distT="45720" distL="114300" distR="114300"/>
                <wp:docPr id="1987841904" name=""/>
                <a:graphic>
                  <a:graphicData uri="http://schemas.microsoft.com/office/word/2010/wordprocessingShape">
                    <wps:wsp>
                      <wps:cNvSpPr/>
                      <wps:cNvPr id="7" name="Shape 7"/>
                      <wps:spPr>
                        <a:xfrm>
                          <a:off x="3787710" y="3546003"/>
                          <a:ext cx="3116580" cy="467995"/>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Photo illustration by Juliana Jiménez Jaramillo. </w:t>
                            </w:r>
                            <w:r w:rsidDel="00000000" w:rsidR="00000000" w:rsidRPr="00000000">
                              <w:rPr>
                                <w:rFonts w:ascii="Century Schoolbook" w:cs="Century Schoolbook" w:eastAsia="Century Schoolbook" w:hAnsi="Century Schoolbook"/>
                                <w:b w:val="0"/>
                                <w:i w:val="0"/>
                                <w:smallCaps w:val="0"/>
                                <w:strike w:val="0"/>
                                <w:color w:val="67aabf"/>
                                <w:sz w:val="21"/>
                                <w:u w:val="single"/>
                                <w:vertAlign w:val="baseline"/>
                              </w:rPr>
                              <w:t xml:space="preserve">[14]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3162300</wp:posOffset>
                </wp:positionH>
                <wp:positionV relativeFrom="paragraph">
                  <wp:posOffset>414020</wp:posOffset>
                </wp:positionV>
                <wp:extent cx="3126105" cy="477520"/>
                <wp:effectExtent b="0" l="0" r="0" t="0"/>
                <wp:wrapSquare wrapText="bothSides" distB="45720" distT="45720" distL="114300" distR="114300"/>
                <wp:docPr id="1987841904"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126105" cy="477520"/>
                        </a:xfrm>
                        <a:prstGeom prst="rect"/>
                        <a:ln/>
                      </pic:spPr>
                    </pic:pic>
                  </a:graphicData>
                </a:graphic>
              </wp:anchor>
            </w:drawing>
          </mc:Fallback>
        </mc:AlternateContent>
      </w:r>
    </w:p>
    <w:p w:rsidR="00000000" w:rsidDel="00000000" w:rsidP="00000000" w:rsidRDefault="00000000" w:rsidRPr="00000000" w14:paraId="00000007">
      <w:pPr>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08">
      <w:pPr>
        <w:rPr>
          <w:rFonts w:ascii="Century Schoolbook" w:cs="Century Schoolbook" w:eastAsia="Century Schoolbook" w:hAnsi="Century Schoolbook"/>
          <w:b w:val="1"/>
          <w:sz w:val="30"/>
          <w:szCs w:val="30"/>
          <w:u w:val="single"/>
        </w:rPr>
      </w:pPr>
      <w:r w:rsidDel="00000000" w:rsidR="00000000" w:rsidRPr="00000000">
        <w:rPr>
          <w:rFonts w:ascii="Century Schoolbook" w:cs="Century Schoolbook" w:eastAsia="Century Schoolbook" w:hAnsi="Century Schoolbook"/>
          <w:b w:val="1"/>
          <w:sz w:val="30"/>
          <w:szCs w:val="30"/>
          <w:u w:val="single"/>
          <w:rtl w:val="0"/>
        </w:rPr>
        <w:t xml:space="preserve">Current Research</w:t>
      </w:r>
      <w:r w:rsidDel="00000000" w:rsidR="00000000" w:rsidRPr="00000000">
        <w:drawing>
          <wp:anchor allowOverlap="1" behindDoc="0" distB="0" distT="0" distL="114300" distR="114300" hidden="0" layoutInCell="1" locked="0" relativeHeight="0" simplePos="0">
            <wp:simplePos x="0" y="0"/>
            <wp:positionH relativeFrom="column">
              <wp:posOffset>2409825</wp:posOffset>
            </wp:positionH>
            <wp:positionV relativeFrom="paragraph">
              <wp:posOffset>68436</wp:posOffset>
            </wp:positionV>
            <wp:extent cx="3829685" cy="2992755"/>
            <wp:effectExtent b="0" l="0" r="0" t="0"/>
            <wp:wrapSquare wrapText="bothSides" distB="0" distT="0" distL="114300" distR="114300"/>
            <wp:docPr id="19878419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29685" cy="2992755"/>
                    </a:xfrm>
                    <a:prstGeom prst="rect"/>
                    <a:ln/>
                  </pic:spPr>
                </pic:pic>
              </a:graphicData>
            </a:graphic>
          </wp:anchor>
        </w:drawing>
      </w:r>
    </w:p>
    <w:p w:rsidR="00000000" w:rsidDel="00000000" w:rsidP="00000000" w:rsidRDefault="00000000" w:rsidRPr="00000000" w14:paraId="00000009">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Though asteroid mining seems economically tantalizing, it comes with challenges of its own. We need to select the right asteroid, use fuel efficiently, and handle the issues caused by microgravity.</w:t>
      </w:r>
    </w:p>
    <w:p w:rsidR="00000000" w:rsidDel="00000000" w:rsidP="00000000" w:rsidRDefault="00000000" w:rsidRPr="00000000" w14:paraId="0000000A">
      <w:pPr>
        <w:rPr>
          <w:rFonts w:ascii="Century Schoolbook" w:cs="Century Schoolbook" w:eastAsia="Century Schoolbook" w:hAnsi="Century Schoolbook"/>
          <w:sz w:val="28"/>
          <w:szCs w:val="28"/>
          <w:u w:val="single"/>
        </w:rPr>
      </w:pPr>
      <w:r w:rsidDel="00000000" w:rsidR="00000000" w:rsidRPr="00000000">
        <w:rPr>
          <w:rFonts w:ascii="Century Schoolbook" w:cs="Century Schoolbook" w:eastAsia="Century Schoolbook" w:hAnsi="Century Schoolbook"/>
          <w:sz w:val="28"/>
          <w:szCs w:val="28"/>
          <w:u w:val="single"/>
          <w:rtl w:val="0"/>
        </w:rPr>
        <w:t xml:space="preserve">Selection: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2809875</wp:posOffset>
                </wp:positionH>
                <wp:positionV relativeFrom="paragraph">
                  <wp:posOffset>723075</wp:posOffset>
                </wp:positionV>
                <wp:extent cx="3575685" cy="634365"/>
                <wp:effectExtent b="0" l="0" r="0" t="0"/>
                <wp:wrapSquare wrapText="bothSides" distB="45720" distT="45720" distL="114300" distR="114300"/>
                <wp:docPr id="1987841900" name=""/>
                <a:graphic>
                  <a:graphicData uri="http://schemas.microsoft.com/office/word/2010/wordprocessingShape">
                    <wps:wsp>
                      <wps:cNvSpPr/>
                      <wps:cNvPr id="3" name="Shape 3"/>
                      <wps:spPr>
                        <a:xfrm>
                          <a:off x="3562920" y="3467580"/>
                          <a:ext cx="3566160" cy="624840"/>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18"/>
                                <w:vertAlign w:val="baseline"/>
                              </w:rPr>
                              <w:t xml:space="preserve">Spectral signatures of water with sediments (orange), clear water (blue), water with chlorophyll content (green), water with Chromophoric Dissolved Organic Matter -CDOM (black) [17]</w:t>
                            </w:r>
                          </w:p>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2809875</wp:posOffset>
                </wp:positionH>
                <wp:positionV relativeFrom="paragraph">
                  <wp:posOffset>723075</wp:posOffset>
                </wp:positionV>
                <wp:extent cx="3575685" cy="634365"/>
                <wp:effectExtent b="0" l="0" r="0" t="0"/>
                <wp:wrapSquare wrapText="bothSides" distB="45720" distT="45720" distL="114300" distR="114300"/>
                <wp:docPr id="1987841900"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3575685" cy="634365"/>
                        </a:xfrm>
                        <a:prstGeom prst="rect"/>
                        <a:ln/>
                      </pic:spPr>
                    </pic:pic>
                  </a:graphicData>
                </a:graphic>
              </wp:anchor>
            </w:drawing>
          </mc:Fallback>
        </mc:AlternateContent>
      </w:r>
    </w:p>
    <w:p w:rsidR="00000000" w:rsidDel="00000000" w:rsidP="00000000" w:rsidRDefault="00000000" w:rsidRPr="00000000" w14:paraId="0000000B">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Asteroids have no light of their own and instead reflect the light of the nearest star. The light that they reflect is captured and separated into its components to get a spectrum. Telescopic Reflective Spectroscopy uses this spectrum to study them from afar. </w:t>
      </w:r>
    </w:p>
    <w:p w:rsidR="00000000" w:rsidDel="00000000" w:rsidP="00000000" w:rsidRDefault="00000000" w:rsidRPr="00000000" w14:paraId="0000000C">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To identify whether the asteroid has our resources of interest, specific Infrared Spectral Signatures are studied. For instance, in the region between 4 and 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entury Schoolbook" w:cs="Century Schoolbook" w:eastAsia="Century Schoolbook" w:hAnsi="Century Schoolbook"/>
          <w:sz w:val="24"/>
          <w:szCs w:val="24"/>
          <w:rtl w:val="0"/>
        </w:rPr>
        <w:t xml:space="preserve">µm, molecular water shows characteristic absorption bands. This region is therefore one of special interest.</w:t>
        <w:br w:type="textWrapping"/>
      </w:r>
    </w:p>
    <w:p w:rsidR="00000000" w:rsidDel="00000000" w:rsidP="00000000" w:rsidRDefault="00000000" w:rsidRPr="00000000" w14:paraId="0000000D">
      <w:pPr>
        <w:rPr>
          <w:rFonts w:ascii="Century Schoolbook" w:cs="Century Schoolbook" w:eastAsia="Century Schoolbook" w:hAnsi="Century Schoolbook"/>
          <w:sz w:val="24"/>
          <w:szCs w:val="24"/>
          <w:u w:val="single"/>
        </w:rPr>
      </w:pPr>
      <w:r w:rsidDel="00000000" w:rsidR="00000000" w:rsidRPr="00000000">
        <w:rPr>
          <w:rFonts w:ascii="Century Schoolbook" w:cs="Century Schoolbook" w:eastAsia="Century Schoolbook" w:hAnsi="Century Schoolbook"/>
          <w:sz w:val="28"/>
          <w:szCs w:val="28"/>
          <w:u w:val="single"/>
          <w:rtl w:val="0"/>
        </w:rPr>
        <w:t xml:space="preserve">Efficient Use of Fuel:</w:t>
      </w:r>
      <w:r w:rsidDel="00000000" w:rsidR="00000000" w:rsidRPr="00000000">
        <w:rPr>
          <w:rtl w:val="0"/>
        </w:rPr>
      </w:r>
    </w:p>
    <w:p w:rsidR="00000000" w:rsidDel="00000000" w:rsidP="00000000" w:rsidRDefault="00000000" w:rsidRPr="00000000" w14:paraId="0000000E">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Solar sails have been proposed as a solution to reduce fuel costs and to ensure minimal damage to the environment. </w:t>
      </w:r>
    </w:p>
    <w:p w:rsidR="00000000" w:rsidDel="00000000" w:rsidP="00000000" w:rsidRDefault="00000000" w:rsidRPr="00000000" w14:paraId="0000000F">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How do they work? Photons can transfer their momentum upon collision. The more reflective a surface, the higher the efficiency. If the object is lightweight, it can even be used to propel. </w:t>
      </w:r>
    </w:p>
    <w:p w:rsidR="00000000" w:rsidDel="00000000" w:rsidP="00000000" w:rsidRDefault="00000000" w:rsidRPr="00000000" w14:paraId="00000010">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They have been in use for quite a while, with The NASA Advanced Composite Solar Sail System (ACS3) being one of the most recent projects. It uses</w:t>
      </w:r>
      <w:r w:rsidDel="00000000" w:rsidR="00000000" w:rsidRPr="00000000">
        <w:rPr>
          <w:rFonts w:ascii="Arial" w:cs="Arial" w:eastAsia="Arial" w:hAnsi="Arial"/>
          <w:color w:val="202122"/>
          <w:highlight w:val="white"/>
          <w:rtl w:val="0"/>
        </w:rPr>
        <w:t xml:space="preserve"> </w:t>
      </w:r>
      <w:r w:rsidDel="00000000" w:rsidR="00000000" w:rsidRPr="00000000">
        <w:rPr>
          <w:rFonts w:ascii="Century Schoolbook" w:cs="Century Schoolbook" w:eastAsia="Century Schoolbook" w:hAnsi="Century Schoolbook"/>
          <w:sz w:val="24"/>
          <w:szCs w:val="24"/>
          <w:rtl w:val="0"/>
        </w:rPr>
        <w:t xml:space="preserve">a quadratic 860 sq. ft sail made of </w:t>
      </w:r>
      <w:hyperlink r:id="rId10">
        <w:r w:rsidDel="00000000" w:rsidR="00000000" w:rsidRPr="00000000">
          <w:rPr>
            <w:rFonts w:ascii="Century Schoolbook" w:cs="Century Schoolbook" w:eastAsia="Century Schoolbook" w:hAnsi="Century Schoolbook"/>
            <w:color w:val="67aabf"/>
            <w:sz w:val="24"/>
            <w:szCs w:val="24"/>
            <w:u w:val="single"/>
            <w:rtl w:val="0"/>
          </w:rPr>
          <w:t xml:space="preserve">polyethylene naphthalate</w:t>
        </w:r>
      </w:hyperlink>
      <w:r w:rsidDel="00000000" w:rsidR="00000000" w:rsidRPr="00000000">
        <w:rPr>
          <w:rFonts w:ascii="Century Schoolbook" w:cs="Century Schoolbook" w:eastAsia="Century Schoolbook" w:hAnsi="Century Schoolbook"/>
          <w:sz w:val="24"/>
          <w:szCs w:val="24"/>
          <w:rtl w:val="0"/>
        </w:rPr>
        <w:t xml:space="preserve">.</w:t>
      </w:r>
    </w:p>
    <w:p w:rsidR="00000000" w:rsidDel="00000000" w:rsidP="00000000" w:rsidRDefault="00000000" w:rsidRPr="00000000" w14:paraId="00000011">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As far as the mining itself is concerned, solar energy could be used to run the operations. Solar energy would work much better on the asteroid due to the absence of the Earth’s atmosphere.</w:t>
        <w:br w:type="textWrapping"/>
        <w:br w:type="textWrapping"/>
      </w:r>
      <w:r w:rsidDel="00000000" w:rsidR="00000000" w:rsidRPr="00000000">
        <w:rPr>
          <w:rFonts w:ascii="Century Schoolbook" w:cs="Century Schoolbook" w:eastAsia="Century Schoolbook" w:hAnsi="Century Schoolbook"/>
          <w:sz w:val="28"/>
          <w:szCs w:val="28"/>
          <w:u w:val="single"/>
          <w:rtl w:val="0"/>
        </w:rPr>
        <w:t xml:space="preserve">Microgravity:</w:t>
      </w:r>
      <w:r w:rsidDel="00000000" w:rsidR="00000000" w:rsidRPr="00000000">
        <w:rPr>
          <w:rFonts w:ascii="Century Schoolbook" w:cs="Century Schoolbook" w:eastAsia="Century Schoolbook" w:hAnsi="Century Schoolbook"/>
          <w:sz w:val="24"/>
          <w:szCs w:val="24"/>
          <w:rtl w:val="0"/>
        </w:rPr>
        <w:br w:type="textWrapping"/>
        <w:t xml:space="preserve">A surface that is being drilled will exert a response to the drilling. This normal force is known as Weight On Bit (WOB) and it is one of the most fundamental parameters of drilling. The Earth’s gravity makes this possible.</w:t>
      </w:r>
      <w:r w:rsidDel="00000000" w:rsidR="00000000" w:rsidRPr="00000000">
        <w:rPr>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2743200</wp:posOffset>
            </wp:positionH>
            <wp:positionV relativeFrom="paragraph">
              <wp:posOffset>765810</wp:posOffset>
            </wp:positionV>
            <wp:extent cx="3162300" cy="2088515"/>
            <wp:effectExtent b="0" l="0" r="0" t="0"/>
            <wp:wrapSquare wrapText="bothSides" distB="0" distT="0" distL="114300" distR="114300"/>
            <wp:docPr id="198784190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162300" cy="208851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2730500</wp:posOffset>
                </wp:positionH>
                <wp:positionV relativeFrom="paragraph">
                  <wp:posOffset>2560320</wp:posOffset>
                </wp:positionV>
                <wp:extent cx="3171825" cy="504825"/>
                <wp:effectExtent b="0" l="0" r="0" t="0"/>
                <wp:wrapSquare wrapText="bothSides" distB="45720" distT="45720" distL="114300" distR="114300"/>
                <wp:docPr id="1987841902" name=""/>
                <a:graphic>
                  <a:graphicData uri="http://schemas.microsoft.com/office/word/2010/wordprocessingShape">
                    <wps:wsp>
                      <wps:cNvSpPr/>
                      <wps:cNvPr id="5" name="Shape 5"/>
                      <wps:spPr>
                        <a:xfrm>
                          <a:off x="3764850" y="3532350"/>
                          <a:ext cx="3162300" cy="495300"/>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Representation by Erik Simonsen </w:t>
                            </w:r>
                            <w:r w:rsidDel="00000000" w:rsidR="00000000" w:rsidRPr="00000000">
                              <w:rPr>
                                <w:rFonts w:ascii="Century Schoolbook" w:cs="Century Schoolbook" w:eastAsia="Century Schoolbook" w:hAnsi="Century Schoolbook"/>
                                <w:b w:val="0"/>
                                <w:i w:val="0"/>
                                <w:smallCaps w:val="0"/>
                                <w:strike w:val="0"/>
                                <w:color w:val="000000"/>
                                <w:sz w:val="21"/>
                                <w:vertAlign w:val="baseline"/>
                              </w:rPr>
                              <w:br w:type="textWrapping"/>
                            </w: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(Source: Getty Images)</w:t>
                            </w:r>
                          </w:p>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2730500</wp:posOffset>
                </wp:positionH>
                <wp:positionV relativeFrom="paragraph">
                  <wp:posOffset>2560320</wp:posOffset>
                </wp:positionV>
                <wp:extent cx="3171825" cy="504825"/>
                <wp:effectExtent b="0" l="0" r="0" t="0"/>
                <wp:wrapSquare wrapText="bothSides" distB="45720" distT="45720" distL="114300" distR="114300"/>
                <wp:docPr id="1987841902"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3171825" cy="504825"/>
                        </a:xfrm>
                        <a:prstGeom prst="rect"/>
                        <a:ln/>
                      </pic:spPr>
                    </pic:pic>
                  </a:graphicData>
                </a:graphic>
              </wp:anchor>
            </w:drawing>
          </mc:Fallback>
        </mc:AlternateContent>
      </w:r>
    </w:p>
    <w:p w:rsidR="00000000" w:rsidDel="00000000" w:rsidP="00000000" w:rsidRDefault="00000000" w:rsidRPr="00000000" w14:paraId="00000012">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Due to the lack of gravity on an asteroid, even a small value of WOB will not be supported. Anybody who attempts to drill the surface will be sent flying into space due to the normal reaction.</w:t>
      </w:r>
    </w:p>
    <w:p w:rsidR="00000000" w:rsidDel="00000000" w:rsidP="00000000" w:rsidRDefault="00000000" w:rsidRPr="00000000" w14:paraId="00000013">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This issue requires some mechanism that can support the WOB. </w:t>
      </w:r>
    </w:p>
    <w:p w:rsidR="00000000" w:rsidDel="00000000" w:rsidP="00000000" w:rsidRDefault="00000000" w:rsidRPr="00000000" w14:paraId="00000014">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Anchors that work in tandem with linear translation mechanisms have been proposed as solutions.</w:t>
        <w:br w:type="textWrapping"/>
      </w:r>
    </w:p>
    <w:p w:rsidR="00000000" w:rsidDel="00000000" w:rsidP="00000000" w:rsidRDefault="00000000" w:rsidRPr="00000000" w14:paraId="00000015">
      <w:pPr>
        <w:rPr>
          <w:rFonts w:ascii="Century Schoolbook" w:cs="Century Schoolbook" w:eastAsia="Century Schoolbook" w:hAnsi="Century Schoolbook"/>
          <w:sz w:val="24"/>
          <w:szCs w:val="24"/>
          <w:u w:val="single"/>
        </w:rPr>
      </w:pPr>
      <w:r w:rsidDel="00000000" w:rsidR="00000000" w:rsidRPr="00000000">
        <w:rPr>
          <w:rFonts w:ascii="Century Schoolbook" w:cs="Century Schoolbook" w:eastAsia="Century Schoolbook" w:hAnsi="Century Schoolbook"/>
          <w:sz w:val="28"/>
          <w:szCs w:val="28"/>
          <w:u w:val="single"/>
          <w:rtl w:val="0"/>
        </w:rPr>
        <w:t xml:space="preserve">Simulation Systems:</w:t>
      </w:r>
      <w:r w:rsidDel="00000000" w:rsidR="00000000" w:rsidRPr="00000000">
        <w:rPr>
          <w:rtl w:val="0"/>
        </w:rPr>
      </w:r>
    </w:p>
    <w:p w:rsidR="00000000" w:rsidDel="00000000" w:rsidP="00000000" w:rsidRDefault="00000000" w:rsidRPr="00000000" w14:paraId="00000016">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Excavation methodologies based in outer space deal with issues which include working in a vacuum at subzero temperatures. For this reason, space environment simulation systems are used. </w:t>
      </w:r>
    </w:p>
    <w:p w:rsidR="00000000" w:rsidDel="00000000" w:rsidP="00000000" w:rsidRDefault="00000000" w:rsidRPr="00000000" w14:paraId="00000017">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Pumps (cryogenic, diffusion etc) are used to establish a vacuum, and the subzero temperatures are obtained by evaporating liquid hydrogen or helium. For example, the LunarVader simulator supports drilling and sampling tests under simulated lunar or Martian conditions, with a low temperature of −80 °C and a vacuum of 852 Pa [5]. </w:t>
        <w:br w:type="textWrapping"/>
      </w:r>
    </w:p>
    <w:p w:rsidR="00000000" w:rsidDel="00000000" w:rsidP="00000000" w:rsidRDefault="00000000" w:rsidRPr="00000000" w14:paraId="00000018">
      <w:pPr>
        <w:rPr>
          <w:rFonts w:ascii="Century Schoolbook" w:cs="Century Schoolbook" w:eastAsia="Century Schoolbook" w:hAnsi="Century Schoolbook"/>
          <w:sz w:val="24"/>
          <w:szCs w:val="24"/>
          <w:u w:val="single"/>
        </w:rPr>
      </w:pPr>
      <w:r w:rsidDel="00000000" w:rsidR="00000000" w:rsidRPr="00000000">
        <w:rPr>
          <w:rFonts w:ascii="Century Schoolbook" w:cs="Century Schoolbook" w:eastAsia="Century Schoolbook" w:hAnsi="Century Schoolbook"/>
          <w:sz w:val="28"/>
          <w:szCs w:val="28"/>
          <w:u w:val="single"/>
          <w:rtl w:val="0"/>
        </w:rPr>
        <w:t xml:space="preserve">Overheating:</w:t>
      </w:r>
      <w:r w:rsidDel="00000000" w:rsidR="00000000" w:rsidRPr="00000000">
        <w:rPr>
          <w:rtl w:val="0"/>
        </w:rPr>
      </w:r>
    </w:p>
    <w:p w:rsidR="00000000" w:rsidDel="00000000" w:rsidP="00000000" w:rsidRDefault="00000000" w:rsidRPr="00000000" w14:paraId="00000019">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One of the main concerns is the mechanism for heat dissipation. The lack of an atmosphere in space eliminates convective heat transfer, which can cause the drill bits to get damaged.</w:t>
      </w:r>
    </w:p>
    <w:p w:rsidR="00000000" w:rsidDel="00000000" w:rsidP="00000000" w:rsidRDefault="00000000" w:rsidRPr="00000000" w14:paraId="0000001A">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Plasma drills and Thermal probes are being investigated to resolve these issues.</w:t>
        <w:br w:type="textWrapping"/>
        <w:br w:type="textWrapping"/>
      </w:r>
      <w:r w:rsidDel="00000000" w:rsidR="00000000" w:rsidRPr="00000000">
        <w:drawing>
          <wp:anchor allowOverlap="1" behindDoc="0" distB="0" distT="0" distL="114300" distR="114300" hidden="0" layoutInCell="1" locked="0" relativeHeight="0" simplePos="0">
            <wp:simplePos x="0" y="0"/>
            <wp:positionH relativeFrom="column">
              <wp:posOffset>-41909</wp:posOffset>
            </wp:positionH>
            <wp:positionV relativeFrom="paragraph">
              <wp:posOffset>543560</wp:posOffset>
            </wp:positionV>
            <wp:extent cx="5731510" cy="1879600"/>
            <wp:effectExtent b="0" l="0" r="0" t="0"/>
            <wp:wrapSquare wrapText="bothSides" distB="0" distT="0" distL="114300" distR="114300"/>
            <wp:docPr id="198784190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1879600"/>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-38099</wp:posOffset>
                </wp:positionH>
                <wp:positionV relativeFrom="paragraph">
                  <wp:posOffset>2458720</wp:posOffset>
                </wp:positionV>
                <wp:extent cx="5744845" cy="306705"/>
                <wp:effectExtent b="0" l="0" r="0" t="0"/>
                <wp:wrapSquare wrapText="bothSides" distB="45720" distT="45720" distL="114300" distR="114300"/>
                <wp:docPr id="1987841899" name=""/>
                <a:graphic>
                  <a:graphicData uri="http://schemas.microsoft.com/office/word/2010/wordprocessingShape">
                    <wps:wsp>
                      <wps:cNvSpPr/>
                      <wps:cNvPr id="2" name="Shape 2"/>
                      <wps:spPr>
                        <a:xfrm>
                          <a:off x="2478340" y="3631410"/>
                          <a:ext cx="5735320" cy="297180"/>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General view of the typical process for platinum extraction. </w:t>
                            </w:r>
                            <w:r w:rsidDel="00000000" w:rsidR="00000000" w:rsidRPr="00000000">
                              <w:rPr>
                                <w:rFonts w:ascii="Century Schoolbook" w:cs="Century Schoolbook" w:eastAsia="Century Schoolbook" w:hAnsi="Century Schoolbook"/>
                                <w:b w:val="0"/>
                                <w:i w:val="0"/>
                                <w:smallCaps w:val="0"/>
                                <w:strike w:val="0"/>
                                <w:color w:val="67aabf"/>
                                <w:sz w:val="21"/>
                                <w:u w:val="single"/>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-38099</wp:posOffset>
                </wp:positionH>
                <wp:positionV relativeFrom="paragraph">
                  <wp:posOffset>2458720</wp:posOffset>
                </wp:positionV>
                <wp:extent cx="5744845" cy="306705"/>
                <wp:effectExtent b="0" l="0" r="0" t="0"/>
                <wp:wrapSquare wrapText="bothSides" distB="45720" distT="45720" distL="114300" distR="114300"/>
                <wp:docPr id="198784189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5744845" cy="306705"/>
                        </a:xfrm>
                        <a:prstGeom prst="rect"/>
                        <a:ln/>
                      </pic:spPr>
                    </pic:pic>
                  </a:graphicData>
                </a:graphic>
              </wp:anchor>
            </w:drawing>
          </mc:Fallback>
        </mc:AlternateContent>
      </w:r>
    </w:p>
    <w:p w:rsidR="00000000" w:rsidDel="00000000" w:rsidP="00000000" w:rsidRDefault="00000000" w:rsidRPr="00000000" w14:paraId="0000001B">
      <w:pPr>
        <w:rPr>
          <w:rFonts w:ascii="Century Schoolbook" w:cs="Century Schoolbook" w:eastAsia="Century Schoolbook" w:hAnsi="Century Schoolbook"/>
          <w:b w:val="1"/>
          <w:sz w:val="30"/>
          <w:szCs w:val="30"/>
          <w:u w:val="single"/>
        </w:rPr>
      </w:pPr>
      <w:r w:rsidDel="00000000" w:rsidR="00000000" w:rsidRPr="00000000">
        <w:rPr>
          <w:rtl w:val="0"/>
        </w:rPr>
      </w:r>
    </w:p>
    <w:p w:rsidR="00000000" w:rsidDel="00000000" w:rsidP="00000000" w:rsidRDefault="00000000" w:rsidRPr="00000000" w14:paraId="0000001C">
      <w:pPr>
        <w:rPr>
          <w:rFonts w:ascii="Century Schoolbook" w:cs="Century Schoolbook" w:eastAsia="Century Schoolbook" w:hAnsi="Century Schoolbook"/>
          <w:b w:val="1"/>
          <w:sz w:val="30"/>
          <w:szCs w:val="30"/>
          <w:u w:val="single"/>
        </w:rPr>
      </w:pPr>
      <w:r w:rsidDel="00000000" w:rsidR="00000000" w:rsidRPr="00000000">
        <w:rPr>
          <w:rFonts w:ascii="Century Schoolbook" w:cs="Century Schoolbook" w:eastAsia="Century Schoolbook" w:hAnsi="Century Schoolbook"/>
          <w:b w:val="1"/>
          <w:sz w:val="30"/>
          <w:szCs w:val="30"/>
          <w:u w:val="single"/>
          <w:rtl w:val="0"/>
        </w:rPr>
        <w:t xml:space="preserve">Implications:</w:t>
      </w:r>
    </w:p>
    <w:p w:rsidR="00000000" w:rsidDel="00000000" w:rsidP="00000000" w:rsidRDefault="00000000" w:rsidRPr="00000000" w14:paraId="0000001D">
      <w:pPr>
        <w:rPr>
          <w:rFonts w:ascii="Century Schoolbook" w:cs="Century Schoolbook" w:eastAsia="Century Schoolbook" w:hAnsi="Century Schoolbook"/>
          <w:sz w:val="28"/>
          <w:szCs w:val="28"/>
          <w:u w:val="single"/>
        </w:rPr>
      </w:pPr>
      <w:r w:rsidDel="00000000" w:rsidR="00000000" w:rsidRPr="00000000">
        <w:rPr>
          <w:rFonts w:ascii="Century Schoolbook" w:cs="Century Schoolbook" w:eastAsia="Century Schoolbook" w:hAnsi="Century Schoolbook"/>
          <w:sz w:val="28"/>
          <w:szCs w:val="28"/>
          <w:u w:val="single"/>
          <w:rtl w:val="0"/>
        </w:rPr>
        <w:t xml:space="preserve">Economic Implications:</w:t>
      </w:r>
    </w:p>
    <w:p w:rsidR="00000000" w:rsidDel="00000000" w:rsidP="00000000" w:rsidRDefault="00000000" w:rsidRPr="00000000" w14:paraId="0000001E">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For the time being, asteroid mining has a very high price tag, and those that have attempted to fund it have failed. </w:t>
      </w:r>
    </w:p>
    <w:p w:rsidR="00000000" w:rsidDel="00000000" w:rsidP="00000000" w:rsidRDefault="00000000" w:rsidRPr="00000000" w14:paraId="0000001F">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However, this does not seem to deter others due to the extremely valuable resources available.</w:t>
      </w:r>
    </w:p>
    <w:p w:rsidR="00000000" w:rsidDel="00000000" w:rsidP="00000000" w:rsidRDefault="00000000" w:rsidRPr="00000000" w14:paraId="00000020">
      <w:pPr>
        <w:rPr>
          <w:sz w:val="24"/>
          <w:szCs w:val="24"/>
        </w:rPr>
      </w:pPr>
      <w:r w:rsidDel="00000000" w:rsidR="00000000" w:rsidRPr="00000000">
        <w:rPr>
          <w:sz w:val="24"/>
          <w:szCs w:val="24"/>
          <w:rtl w:val="0"/>
        </w:rPr>
        <w:t xml:space="preserve">In the words of </w:t>
      </w:r>
      <w:r w:rsidDel="00000000" w:rsidR="00000000" w:rsidRPr="00000000">
        <w:rPr>
          <w:color w:val="2a2a2a"/>
          <w:sz w:val="24"/>
          <w:szCs w:val="24"/>
          <w:highlight w:val="white"/>
          <w:rtl w:val="0"/>
        </w:rPr>
        <w:t xml:space="preserve">astrophysicist Neil deGrasse Tyson, </w:t>
      </w:r>
      <w:r w:rsidDel="00000000" w:rsidR="00000000" w:rsidRPr="00000000">
        <w:rPr>
          <w:color w:val="2a2a2a"/>
          <w:sz w:val="27"/>
          <w:szCs w:val="27"/>
          <w:highlight w:val="white"/>
          <w:rtl w:val="0"/>
        </w:rPr>
        <w:t xml:space="preserve">"The first trillionaire there will ever be is the person who exploits the natural resources on asteroids."</w:t>
      </w:r>
      <w:r w:rsidDel="00000000" w:rsidR="00000000" w:rsidRPr="00000000">
        <w:rPr>
          <w:rtl w:val="0"/>
        </w:rPr>
      </w:r>
    </w:p>
    <w:p w:rsidR="00000000" w:rsidDel="00000000" w:rsidP="00000000" w:rsidRDefault="00000000" w:rsidRPr="00000000" w14:paraId="00000021">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If asteroid mining were to succeed, the global devaluation of Earth's raw material (currently valued at US $660 B) would begin. This could potentially lead to a struggle to capture the new market.</w:t>
      </w:r>
    </w:p>
    <w:p w:rsidR="00000000" w:rsidDel="00000000" w:rsidP="00000000" w:rsidRDefault="00000000" w:rsidRPr="00000000" w14:paraId="00000022">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This could cause mining on Earth to become redundant and the industry as a whole would suffer, particularly countries who rely on export of raw natural resources. </w:t>
        <w:br w:type="textWrapping"/>
      </w:r>
      <w:r w:rsidDel="00000000" w:rsidR="00000000" w:rsidRPr="00000000">
        <w:drawing>
          <wp:anchor allowOverlap="1" behindDoc="0" distB="0" distT="0" distL="114300" distR="114300" hidden="0" layoutInCell="1" locked="0" relativeHeight="0" simplePos="0">
            <wp:simplePos x="0" y="0"/>
            <wp:positionH relativeFrom="column">
              <wp:posOffset>3505200</wp:posOffset>
            </wp:positionH>
            <wp:positionV relativeFrom="paragraph">
              <wp:posOffset>82550</wp:posOffset>
            </wp:positionV>
            <wp:extent cx="2902585" cy="2133600"/>
            <wp:effectExtent b="0" l="0" r="0" t="0"/>
            <wp:wrapSquare wrapText="bothSides" distB="0" distT="0" distL="114300" distR="114300"/>
            <wp:docPr descr="Environmental impact of mining-associated carbon emissions and analysis of  cleaner production strategies in China | Environmental Science and Pollution  Research" id="1987841910" name="image2.png"/>
            <a:graphic>
              <a:graphicData uri="http://schemas.openxmlformats.org/drawingml/2006/picture">
                <pic:pic>
                  <pic:nvPicPr>
                    <pic:cNvPr descr="Environmental impact of mining-associated carbon emissions and analysis of  cleaner production strategies in China | Environmental Science and Pollution  Research" id="0" name="image2.png"/>
                    <pic:cNvPicPr preferRelativeResize="0"/>
                  </pic:nvPicPr>
                  <pic:blipFill>
                    <a:blip r:embed="rId13"/>
                    <a:srcRect b="0" l="0" r="0" t="0"/>
                    <a:stretch>
                      <a:fillRect/>
                    </a:stretch>
                  </pic:blipFill>
                  <pic:spPr>
                    <a:xfrm>
                      <a:off x="0" y="0"/>
                      <a:ext cx="2902585" cy="2133600"/>
                    </a:xfrm>
                    <a:prstGeom prst="rect"/>
                    <a:ln/>
                  </pic:spPr>
                </pic:pic>
              </a:graphicData>
            </a:graphic>
          </wp:anchor>
        </w:drawing>
      </w:r>
    </w:p>
    <w:p w:rsidR="00000000" w:rsidDel="00000000" w:rsidP="00000000" w:rsidRDefault="00000000" w:rsidRPr="00000000" w14:paraId="00000023">
      <w:pPr>
        <w:rPr>
          <w:rFonts w:ascii="Century Schoolbook" w:cs="Century Schoolbook" w:eastAsia="Century Schoolbook" w:hAnsi="Century Schoolbook"/>
          <w:sz w:val="28"/>
          <w:szCs w:val="28"/>
          <w:u w:val="single"/>
        </w:rPr>
      </w:pPr>
      <w:r w:rsidDel="00000000" w:rsidR="00000000" w:rsidRPr="00000000">
        <w:rPr>
          <w:rFonts w:ascii="Century Schoolbook" w:cs="Century Schoolbook" w:eastAsia="Century Schoolbook" w:hAnsi="Century Schoolbook"/>
          <w:sz w:val="28"/>
          <w:szCs w:val="28"/>
          <w:u w:val="single"/>
          <w:rtl w:val="0"/>
        </w:rPr>
        <w:t xml:space="preserve">Environmental Implications:</w:t>
      </w:r>
    </w:p>
    <w:p w:rsidR="00000000" w:rsidDel="00000000" w:rsidP="00000000" w:rsidRDefault="00000000" w:rsidRPr="00000000" w14:paraId="00000024">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 mining industry has always been notorious for its massive contribution to the world’s carbon emissions and the damage dealt to the ecosystem in its wake.</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4686300</wp:posOffset>
                </wp:positionH>
                <wp:positionV relativeFrom="paragraph">
                  <wp:posOffset>756920</wp:posOffset>
                </wp:positionV>
                <wp:extent cx="443865" cy="260985"/>
                <wp:effectExtent b="0" l="0" r="0" t="0"/>
                <wp:wrapSquare wrapText="bothSides" distB="45720" distT="45720" distL="114300" distR="114300"/>
                <wp:docPr id="1987841903" name=""/>
                <a:graphic>
                  <a:graphicData uri="http://schemas.microsoft.com/office/word/2010/wordprocessingShape">
                    <wps:wsp>
                      <wps:cNvSpPr/>
                      <wps:cNvPr id="6" name="Shape 6"/>
                      <wps:spPr>
                        <a:xfrm>
                          <a:off x="5128830" y="3654270"/>
                          <a:ext cx="434340" cy="251460"/>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left"/>
                              <w:textDirection w:val="btLr"/>
                            </w:pPr>
                            <w:r w:rsidDel="00000000" w:rsidR="00000000" w:rsidRPr="00000000">
                              <w:rPr>
                                <w:rFonts w:ascii="Century Schoolbook" w:cs="Century Schoolbook" w:eastAsia="Century Schoolbook" w:hAnsi="Century Schoolbook"/>
                                <w:b w:val="0"/>
                                <w:i w:val="0"/>
                                <w:smallCaps w:val="0"/>
                                <w:strike w:val="0"/>
                                <w:color w:val="000000"/>
                                <w:sz w:val="16"/>
                                <w:vertAlign w:val="baseline"/>
                              </w:rPr>
                              <w:t xml:space="preserve">[16]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4686300</wp:posOffset>
                </wp:positionH>
                <wp:positionV relativeFrom="paragraph">
                  <wp:posOffset>756920</wp:posOffset>
                </wp:positionV>
                <wp:extent cx="443865" cy="260985"/>
                <wp:effectExtent b="0" l="0" r="0" t="0"/>
                <wp:wrapSquare wrapText="bothSides" distB="45720" distT="45720" distL="114300" distR="114300"/>
                <wp:docPr id="1987841903"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443865" cy="260985"/>
                        </a:xfrm>
                        <a:prstGeom prst="rect"/>
                        <a:ln/>
                      </pic:spPr>
                    </pic:pic>
                  </a:graphicData>
                </a:graphic>
              </wp:anchor>
            </w:drawing>
          </mc:Fallback>
        </mc:AlternateContent>
      </w:r>
    </w:p>
    <w:p w:rsidR="00000000" w:rsidDel="00000000" w:rsidP="00000000" w:rsidRDefault="00000000" w:rsidRPr="00000000" w14:paraId="00000025">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Moving the entire industry would definitely be a boon for the Earth’s environment, as large swathes of land would free up and be allowed to recover from the constant exploitation.</w:t>
        <w:br w:type="textWrapping"/>
      </w:r>
    </w:p>
    <w:p w:rsidR="00000000" w:rsidDel="00000000" w:rsidP="00000000" w:rsidRDefault="00000000" w:rsidRPr="00000000" w14:paraId="00000026">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30"/>
          <w:szCs w:val="30"/>
          <w:u w:val="single"/>
          <w:rtl w:val="0"/>
        </w:rPr>
        <w:t xml:space="preserve">Limitations and possible solutions</w:t>
      </w:r>
      <w:r w:rsidDel="00000000" w:rsidR="00000000" w:rsidRPr="00000000">
        <w:rPr>
          <w:rtl w:val="0"/>
        </w:rPr>
      </w:r>
    </w:p>
    <w:p w:rsidR="00000000" w:rsidDel="00000000" w:rsidP="00000000" w:rsidRDefault="00000000" w:rsidRPr="00000000" w14:paraId="00000027">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While this is a completely speculative idea at this point, it is technologically feasible and a significant amount of research and investment is currently taking place. While no commercial asteroid mining operations are active yet, several missions and companies have made progress toward making it a reality.</w:t>
      </w:r>
    </w:p>
    <w:p w:rsidR="00000000" w:rsidDel="00000000" w:rsidP="00000000" w:rsidRDefault="00000000" w:rsidRPr="00000000" w14:paraId="00000028">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The limitations of this mining method include: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Microgravity:</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In the microgravity of space, traditional methods of mining simply do not work. Mining, drilling, and processing operations will require technologies other than those presently available.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Automation and Robotics:</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Mining operations will rely heavily on autonomous robots, but current robotics technology is not yet advanced enough to perform complex tasks in unpredictable asteroid conditions.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Material Transport:</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Getting mined resources back to Earth safely poses a huge logistical challenge due to the vast distances involved and the high energy costs required.</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Asteroid Selection:</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Identifying suitable asteroids for mining is difficult, as only a small percentage are rich in valuable materials and reachable.</w:t>
      </w:r>
    </w:p>
    <w:p w:rsidR="00000000" w:rsidDel="00000000" w:rsidP="00000000" w:rsidRDefault="00000000" w:rsidRPr="00000000" w14:paraId="0000002D">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br w:type="textWrapping"/>
        <w:t xml:space="preserve">Possible solutions that address these limitations are: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Solar-powered machinery:</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For an asteroid in constant sunshine, use solar panels to power mining and processing equipment. This makes operations more sustainable.</w:t>
        <w:br w:type="textWrapping"/>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3D Printing:</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Local generation of the equipment needed for mining and building can dispense with the need to ferry goods from Earth and so bring down mission costs.</w:t>
        <w:br w:type="textWrapping"/>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Robotic Technology:</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Robots capable of drilling, breaking and extracting precious metals such as platinum from asteroids could work autonomously.</w:t>
      </w:r>
      <w:r w:rsidDel="00000000" w:rsidR="00000000" w:rsidRPr="00000000">
        <w:drawing>
          <wp:anchor allowOverlap="1" behindDoc="0" distB="0" distT="0" distL="114300" distR="114300" hidden="0" layoutInCell="1" locked="0" relativeHeight="0" simplePos="0">
            <wp:simplePos x="0" y="0"/>
            <wp:positionH relativeFrom="column">
              <wp:posOffset>2861733</wp:posOffset>
            </wp:positionH>
            <wp:positionV relativeFrom="paragraph">
              <wp:posOffset>597112</wp:posOffset>
            </wp:positionV>
            <wp:extent cx="3589209" cy="1733373"/>
            <wp:effectExtent b="0" l="0" r="0" t="0"/>
            <wp:wrapNone/>
            <wp:docPr id="198784190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589209" cy="1733373"/>
                    </a:xfrm>
                    <a:prstGeom prst="rect"/>
                    <a:ln/>
                  </pic:spPr>
                </pic:pic>
              </a:graphicData>
            </a:graphic>
          </wp:anchor>
        </w:drawing>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Mobility and Anchoring:</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br w:type="textWrapping"/>
        <w:t xml:space="preserve">In microgravity, both machinery </w:t>
        <w:br w:type="textWrapping"/>
        <w:t xml:space="preserve">and astronauts will require </w:t>
        <w:br w:type="textWrapping"/>
        <w:t xml:space="preserve">grappling systems to attach </w:t>
        <w:br w:type="textWrapping"/>
        <w:t xml:space="preserve">themselves to </w:t>
        <w:br w:type="textWrapping"/>
        <w:t xml:space="preserve">the asteroid. At the same time </w:t>
        <w:br w:type="textWrapping"/>
        <w:t xml:space="preserve">these very same low gravity </w:t>
        <w:br w:type="textWrapping"/>
        <w:t xml:space="preserve">conditions help mined materials </w:t>
        <w:br w:type="textWrapping"/>
        <w:t xml:space="preserve">move with a minimal effort.</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2844800</wp:posOffset>
                </wp:positionH>
                <wp:positionV relativeFrom="paragraph">
                  <wp:posOffset>1417320</wp:posOffset>
                </wp:positionV>
                <wp:extent cx="3596005" cy="542925"/>
                <wp:effectExtent b="0" l="0" r="0" t="0"/>
                <wp:wrapNone/>
                <wp:docPr id="1987841905" name=""/>
                <a:graphic>
                  <a:graphicData uri="http://schemas.microsoft.com/office/word/2010/wordprocessingShape">
                    <wps:wsp>
                      <wps:cNvSpPr/>
                      <wps:cNvPr id="8" name="Shape 8"/>
                      <wps:spPr>
                        <a:xfrm>
                          <a:off x="3552760" y="3513300"/>
                          <a:ext cx="3586480" cy="533400"/>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An artist's concept of an asteroid moved by a space tether. </w:t>
                            </w:r>
                            <w:r w:rsidDel="00000000" w:rsidR="00000000" w:rsidRPr="00000000">
                              <w:rPr>
                                <w:rFonts w:ascii="Century Schoolbook" w:cs="Century Schoolbook" w:eastAsia="Century Schoolbook" w:hAnsi="Century Schoolbook"/>
                                <w:b w:val="0"/>
                                <w:i w:val="0"/>
                                <w:smallCaps w:val="0"/>
                                <w:strike w:val="0"/>
                                <w:color w:val="67aabf"/>
                                <w:sz w:val="21"/>
                                <w:u w:val="single"/>
                                <w:vertAlign w:val="baseline"/>
                              </w:rPr>
                              <w:t xml:space="preserve">[5]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2844800</wp:posOffset>
                </wp:positionH>
                <wp:positionV relativeFrom="paragraph">
                  <wp:posOffset>1417320</wp:posOffset>
                </wp:positionV>
                <wp:extent cx="3596005" cy="542925"/>
                <wp:effectExtent b="0" l="0" r="0" t="0"/>
                <wp:wrapNone/>
                <wp:docPr id="1987841905"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3596005" cy="542925"/>
                        </a:xfrm>
                        <a:prstGeom prst="rect"/>
                        <a:ln/>
                      </pic:spPr>
                    </pic:pic>
                  </a:graphicData>
                </a:graphic>
              </wp:anchor>
            </w:drawing>
          </mc:Fallback>
        </mc:AlternateContent>
      </w:r>
    </w:p>
    <w:p w:rsidR="00000000" w:rsidDel="00000000" w:rsidP="00000000" w:rsidRDefault="00000000" w:rsidRPr="00000000" w14:paraId="00000033">
      <w:pPr>
        <w:rPr>
          <w:rFonts w:ascii="Century Schoolbook" w:cs="Century Schoolbook" w:eastAsia="Century Schoolbook" w:hAnsi="Century Schoolbook"/>
          <w:b w:val="1"/>
          <w:color w:val="000000"/>
          <w:sz w:val="30"/>
          <w:szCs w:val="30"/>
          <w:u w:val="single"/>
        </w:rPr>
      </w:pPr>
      <w:r w:rsidDel="00000000" w:rsidR="00000000" w:rsidRPr="00000000">
        <w:rPr>
          <w:rFonts w:ascii="Century Schoolbook" w:cs="Century Schoolbook" w:eastAsia="Century Schoolbook" w:hAnsi="Century Schoolbook"/>
          <w:b w:val="1"/>
          <w:color w:val="000000"/>
          <w:sz w:val="30"/>
          <w:szCs w:val="30"/>
          <w:u w:val="single"/>
          <w:rtl w:val="0"/>
        </w:rPr>
        <w:t xml:space="preserve">Conclusion</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399415</wp:posOffset>
            </wp:positionV>
            <wp:extent cx="3585210" cy="2004695"/>
            <wp:effectExtent b="0" l="0" r="0" t="0"/>
            <wp:wrapSquare wrapText="bothSides" distB="0" distT="0" distL="114300" distR="114300"/>
            <wp:docPr id="19878419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585210" cy="2004695"/>
                    </a:xfrm>
                    <a:prstGeom prst="rect"/>
                    <a:ln/>
                  </pic:spPr>
                </pic:pic>
              </a:graphicData>
            </a:graphic>
          </wp:anchor>
        </w:drawing>
      </w:r>
    </w:p>
    <w:p w:rsidR="00000000" w:rsidDel="00000000" w:rsidP="00000000" w:rsidRDefault="00000000" w:rsidRPr="00000000" w14:paraId="00000034">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Although asteroid mining is not operational yet, the latest advancements in robotics, space exploration and resource extraction indicate that commercial asteroid mining could soon be possible. Researchers predict that successful asteroid mining could revolutionize industries by providing rare metals and supporting deep-space exploration. Companies like AstroForge are actively developing technologies to process asteroid materials, aiming to become pioneers in commercial asteroid mining. </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1988820</wp:posOffset>
                </wp:positionV>
                <wp:extent cx="3596005" cy="654050"/>
                <wp:effectExtent b="0" l="0" r="0" t="0"/>
                <wp:wrapSquare wrapText="bothSides" distB="45720" distT="45720" distL="114300" distR="114300"/>
                <wp:docPr id="1987841901" name=""/>
                <a:graphic>
                  <a:graphicData uri="http://schemas.microsoft.com/office/word/2010/wordprocessingShape">
                    <wps:wsp>
                      <wps:cNvSpPr/>
                      <wps:cNvPr id="4" name="Shape 4"/>
                      <wps:spPr>
                        <a:xfrm>
                          <a:off x="3552760" y="3457738"/>
                          <a:ext cx="3586480" cy="644525"/>
                        </a:xfrm>
                        <a:prstGeom prst="rect">
                          <a:avLst/>
                        </a:prstGeom>
                        <a:solidFill>
                          <a:srgbClr val="FFFFFF"/>
                        </a:solidFill>
                        <a:ln>
                          <a:noFill/>
                        </a:ln>
                      </wps:spPr>
                      <wps:txbx>
                        <w:txbxContent>
                          <w:p w:rsidR="00000000" w:rsidDel="00000000" w:rsidP="00000000" w:rsidRDefault="00000000" w:rsidRPr="00000000">
                            <w:pPr>
                              <w:spacing w:after="200" w:before="0" w:line="288.0000114440918"/>
                              <w:ind w:left="0" w:right="0" w:firstLine="0"/>
                              <w:jc w:val="center"/>
                              <w:textDirection w:val="btLr"/>
                            </w:pPr>
                            <w:r w:rsidDel="00000000" w:rsidR="00000000" w:rsidRPr="00000000">
                              <w:rPr>
                                <w:rFonts w:ascii="Century Schoolbook" w:cs="Century Schoolbook" w:eastAsia="Century Schoolbook" w:hAnsi="Century Schoolbook"/>
                                <w:b w:val="0"/>
                                <w:i w:val="0"/>
                                <w:smallCaps w:val="0"/>
                                <w:strike w:val="0"/>
                                <w:color w:val="000000"/>
                                <w:sz w:val="21"/>
                                <w:vertAlign w:val="baseline"/>
                              </w:rPr>
                              <w:t xml:space="preserve">AstroForge's second mission, Odin, embarked on an unprecedented deep space mission to scout out an asteroid's potential for mining. </w:t>
                            </w:r>
                            <w:r w:rsidDel="00000000" w:rsidR="00000000" w:rsidRPr="00000000">
                              <w:rPr>
                                <w:rFonts w:ascii="Century Schoolbook" w:cs="Century Schoolbook" w:eastAsia="Century Schoolbook" w:hAnsi="Century Schoolbook"/>
                                <w:b w:val="0"/>
                                <w:i w:val="0"/>
                                <w:smallCaps w:val="0"/>
                                <w:strike w:val="0"/>
                                <w:color w:val="67aabf"/>
                                <w:sz w:val="21"/>
                                <w:u w:val="single"/>
                                <w:vertAlign w:val="baseline"/>
                              </w:rPr>
                              <w:t xml:space="preserve">[15]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1988820</wp:posOffset>
                </wp:positionV>
                <wp:extent cx="3596005" cy="654050"/>
                <wp:effectExtent b="0" l="0" r="0" t="0"/>
                <wp:wrapSquare wrapText="bothSides" distB="45720" distT="45720" distL="114300" distR="114300"/>
                <wp:docPr id="1987841901"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3596005" cy="654050"/>
                        </a:xfrm>
                        <a:prstGeom prst="rect"/>
                        <a:ln/>
                      </pic:spPr>
                    </pic:pic>
                  </a:graphicData>
                </a:graphic>
              </wp:anchor>
            </w:drawing>
          </mc:Fallback>
        </mc:AlternateContent>
      </w:r>
    </w:p>
    <w:p w:rsidR="00000000" w:rsidDel="00000000" w:rsidP="00000000" w:rsidRDefault="00000000" w:rsidRPr="00000000" w14:paraId="00000035">
      <w:pPr>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Asteroids also contain water, which can be used as rocket propellant, enabling missions to the outer planets of the solar system and minimizing our dependency on Earth for sustainable resources. Asteroid mining is also a very lucrative field, offering both economic and scientific benefits beyond resource acquisition. That could form an entirely new trillion-dollar industry, as it would reduce the expense of space exploration by offering building blocks and fuel for in-space construction. This method also embraces sustainability of resource utilization and fosters innovations arising from robotics and space technologies. Furthermore, studying asteroid compositions can deepen our understanding of the solar system’s formation and the origins of life, making asteroid mining a critical step toward advancing both scientific knowledge and future space endeavours.</w:t>
      </w:r>
    </w:p>
    <w:p w:rsidR="00000000" w:rsidDel="00000000" w:rsidP="00000000" w:rsidRDefault="00000000" w:rsidRPr="00000000" w14:paraId="00000036">
      <w:pPr>
        <w:rPr>
          <w:rFonts w:ascii="Century Schoolbook" w:cs="Century Schoolbook" w:eastAsia="Century Schoolbook" w:hAnsi="Century Schoolbook"/>
          <w:sz w:val="24"/>
          <w:szCs w:val="24"/>
        </w:rPr>
      </w:pPr>
      <w:r w:rsidDel="00000000" w:rsidR="00000000" w:rsidRPr="00000000">
        <w:rPr>
          <w:rtl w:val="0"/>
        </w:rPr>
      </w:r>
    </w:p>
    <w:p w:rsidR="00000000" w:rsidDel="00000000" w:rsidP="00000000" w:rsidRDefault="00000000" w:rsidRPr="00000000" w14:paraId="00000037">
      <w:pPr>
        <w:rPr>
          <w:rFonts w:ascii="Century Schoolbook" w:cs="Century Schoolbook" w:eastAsia="Century Schoolbook" w:hAnsi="Century Schoolbook"/>
          <w:b w:val="1"/>
          <w:sz w:val="30"/>
          <w:szCs w:val="30"/>
          <w:u w:val="single"/>
        </w:rPr>
      </w:pPr>
      <w:r w:rsidDel="00000000" w:rsidR="00000000" w:rsidRPr="00000000">
        <w:rPr>
          <w:rFonts w:ascii="Century Schoolbook" w:cs="Century Schoolbook" w:eastAsia="Century Schoolbook" w:hAnsi="Century Schoolbook"/>
          <w:b w:val="1"/>
          <w:sz w:val="30"/>
          <w:szCs w:val="30"/>
          <w:u w:val="single"/>
          <w:rtl w:val="0"/>
        </w:rPr>
        <w:t xml:space="preserve">References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gj8gajm96en3" w:id="0"/>
    <w:bookmarkEnd w:id="0"/>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Valeska Arendt et al (2022), The global environmental costs of mining and processing abiotic raw materials and their geographic distribution, Journal of Cleaner Production, </w:t>
      </w:r>
      <w:hyperlink r:id="rId16">
        <w:r w:rsidDel="00000000" w:rsidR="00000000" w:rsidRPr="00000000">
          <w:rPr>
            <w:rFonts w:ascii="Century Schoolbook" w:cs="Century Schoolbook" w:eastAsia="Century Schoolbook" w:hAnsi="Century Schoolbook"/>
            <w:b w:val="0"/>
            <w:i w:val="0"/>
            <w:smallCaps w:val="0"/>
            <w:strike w:val="0"/>
            <w:color w:val="67aabf"/>
            <w:sz w:val="24"/>
            <w:szCs w:val="24"/>
            <w:u w:val="none"/>
            <w:shd w:fill="auto" w:val="clear"/>
            <w:vertAlign w:val="baseline"/>
            <w:rtl w:val="0"/>
          </w:rPr>
          <w:t xml:space="preserve">doi: 10.1016/j.jclepro.2022.132232</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bookmarkStart w:colFirst="0" w:colLast="0" w:name="bookmark=id.osjnmplp809q" w:id="1"/>
    <w:bookmarkEnd w:id="1"/>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Ríos Muñoz, F., Peña Ramírez, C., Meza, J. et al. Platinum Group Metals Extraction from Asteroids vs Earth: An Overview of the Industrial Ecosystems, Technologies and Risks. Miner Econ 37, 681–700 (2024).</w:t>
        <w:br w:type="textWrapping"/>
      </w:r>
      <w:hyperlink r:id="rId17">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https://link.springer.com/article/10.1007/s13563-024-00429-y</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bookmarkStart w:colFirst="0" w:colLast="0" w:name="bookmark=id.54qem8vhoyqw" w:id="2"/>
    <w:bookmarkEnd w:id="2"/>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Nelson, M. &amp; Britt, Daniel &amp; Lebofsky, Larry. (1993). Review of asteroid compositions. Resources of near-earth space.</w:t>
        <w:br w:type="textWrapping"/>
      </w:r>
      <w:hyperlink r:id="rId18">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https://www.researchgate.net/publication/253802155_Review_of_asteroid_compositions</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19">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https://nss.org/wp-content/uploads/2023/05/Role-Of-Near-Earth-Asteroids-In-Long-Term-Platinum-Supply.pdf</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bookmarkStart w:colFirst="0" w:colLast="0" w:name="bookmark=id.5m5uxfhao68u" w:id="3"/>
    <w:bookmarkEnd w:id="3"/>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0">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https://en.wikipedia.org/wiki/Asteroid_mining</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1">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https://science.howstuffworks.com/asteroid-mining.htm</w:t>
        </w:r>
      </w:hyperlink>
      <w:r w:rsidDel="00000000" w:rsidR="00000000" w:rsidRPr="00000000">
        <w:rPr>
          <w:rFonts w:ascii="Century Schoolbook" w:cs="Century Schoolbook" w:eastAsia="Century Schoolbook" w:hAnsi="Century Schoolbook"/>
          <w:b w:val="0"/>
          <w:i w:val="0"/>
          <w:smallCaps w:val="0"/>
          <w:strike w:val="0"/>
          <w:color w:val="000000"/>
          <w:sz w:val="21"/>
          <w:szCs w:val="21"/>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Peter J. Schubert, Economical extraction of platinum from main belt asteroids, Advances in Space Research, 2025, ISSN 0273-1177</w:t>
        <w:br w:type="textWrapping"/>
      </w:r>
      <w:hyperlink r:id="rId22">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https://www.sciencedirect.com/science/article/abs/pii/S0273117725001553</w:t>
        </w:r>
      </w:hyperlink>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3">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https://web.mit.edu/12.000/www/m2016/finalwebsite/solutions/asteroids.html</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Welch C, Yi S, Lasslop A. 2010. Asteroid mining technologies roadmap and applications (ASTRA). International Space University Space Studies Program 2010 Graffenstaden-France.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Hamm, M., Grott, M., Senshu, H. </w:t>
      </w:r>
      <w:r w:rsidDel="00000000" w:rsidR="00000000" w:rsidRPr="00000000">
        <w:rPr>
          <w:rFonts w:ascii="Century Schoolbook" w:cs="Century Schoolbook" w:eastAsia="Century Schoolbook" w:hAnsi="Century Schoolbook"/>
          <w:b w:val="0"/>
          <w:i w:val="1"/>
          <w:smallCaps w:val="0"/>
          <w:strike w:val="0"/>
          <w:color w:val="000000"/>
          <w:sz w:val="24"/>
          <w:szCs w:val="24"/>
          <w:u w:val="none"/>
          <w:shd w:fill="auto" w:val="clear"/>
          <w:vertAlign w:val="baseline"/>
          <w:rtl w:val="0"/>
        </w:rPr>
        <w:t xml:space="preserve">et al.</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Mid-infrared emissivity of partially dehydrated asteroid (162173) Ryugu shows strong signs of aqueous alteration. </w:t>
      </w:r>
      <w:r w:rsidDel="00000000" w:rsidR="00000000" w:rsidRPr="00000000">
        <w:rPr>
          <w:rFonts w:ascii="Century Schoolbook" w:cs="Century Schoolbook" w:eastAsia="Century Schoolbook" w:hAnsi="Century Schoolbook"/>
          <w:b w:val="0"/>
          <w:i w:val="1"/>
          <w:smallCaps w:val="0"/>
          <w:strike w:val="0"/>
          <w:color w:val="000000"/>
          <w:sz w:val="24"/>
          <w:szCs w:val="24"/>
          <w:u w:val="none"/>
          <w:shd w:fill="auto" w:val="clear"/>
          <w:vertAlign w:val="baseline"/>
          <w:rtl w:val="0"/>
        </w:rPr>
        <w:t xml:space="preserve">Nat Commun</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13</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364 (2022). </w:t>
        <w:br w:type="textWrapping"/>
      </w:r>
      <w:hyperlink r:id="rId24">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https://doi.org/10.1038/s41467-022-28051-y</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Aryan Bardeja, "Exploring the Scope of Solar Power for Asteroid Mining and Resource Collection Missions", International Journal of Science and Research (IJSR), Volume 13 Issue 9, September 2024, pp. 1008-1011, https://www.ijsr.net/getabstract.php?paperid=SR24917001326, DOI: </w:t>
      </w:r>
      <w:hyperlink r:id="rId25">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https://www.doi.org/10.21275/SR24917001326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6">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https://www.techbriefs.com/component/content/article/16782-npo-48316</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Peineng Zhong, Lusi Wang, Guangfei Zhang, Xiayu Li, Jinchang Xu, Qichen Sun, Suping Wang, Suolai Zhang, Chu Wang, Lei Chen, Xu Yang, Kun Xu, Xilun Ding, Tao Zhang, Thermal-vacuum regolith environment simulator for drilling tests in lunar polar regions, Acta Astronautica, Volume 229, 2025, Pages 13-26 ISS 0094-5765, https://doi.org/10.1016/j.actaastro.2025.01.002.</w:t>
        <w:br w:type="textWrapping"/>
      </w:r>
      <w:hyperlink r:id="rId27">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https://www.sciencedirect.com/science/article/pii/S0094576525000049</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7no92xqfkya7" w:id="4"/>
    <w:bookmarkEnd w:id="4"/>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8">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https://slate.com/technology/2014/10/asteroid-mining-and-space-law-who-gets-to-profit-from-outer-space-platinum.html</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ewvpu5uo2k" w:id="5"/>
    <w:bookmarkEnd w:id="5"/>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hyperlink r:id="rId29">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https://www.bbc.com/future/article/20250320-how-close-are-we-really-to-mining-asteroids</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Yang, B., Bai, Z. &amp; Zhang, J. Environmental impact of mining-associated carbon emissions and analysis of cleaner production strategies in China. </w:t>
      </w:r>
      <w:r w:rsidDel="00000000" w:rsidR="00000000" w:rsidRPr="00000000">
        <w:rPr>
          <w:rFonts w:ascii="Century Schoolbook" w:cs="Century Schoolbook" w:eastAsia="Century Schoolbook" w:hAnsi="Century Schoolbook"/>
          <w:b w:val="0"/>
          <w:i w:val="1"/>
          <w:smallCaps w:val="0"/>
          <w:strike w:val="0"/>
          <w:color w:val="000000"/>
          <w:sz w:val="24"/>
          <w:szCs w:val="24"/>
          <w:u w:val="none"/>
          <w:shd w:fill="auto" w:val="clear"/>
          <w:vertAlign w:val="baseline"/>
          <w:rtl w:val="0"/>
        </w:rPr>
        <w:t xml:space="preserve">Environ Sci Pollut Res</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28</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13649–13659 (2021). </w:t>
      </w:r>
      <w:hyperlink r:id="rId30">
        <w:r w:rsidDel="00000000" w:rsidR="00000000" w:rsidRPr="00000000">
          <w:rPr>
            <w:rFonts w:ascii="Century Schoolbook" w:cs="Century Schoolbook" w:eastAsia="Century Schoolbook" w:hAnsi="Century Schoolbook"/>
            <w:b w:val="0"/>
            <w:i w:val="0"/>
            <w:smallCaps w:val="0"/>
            <w:strike w:val="0"/>
            <w:color w:val="67aabf"/>
            <w:sz w:val="24"/>
            <w:szCs w:val="24"/>
            <w:u w:val="single"/>
            <w:shd w:fill="auto" w:val="clear"/>
            <w:vertAlign w:val="baseline"/>
            <w:rtl w:val="0"/>
          </w:rPr>
          <w:t xml:space="preserve">https://doi.org/10.1007/s11356-020-11551-z</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88" w:lineRule="auto"/>
        <w:ind w:left="720" w:right="0" w:hanging="360"/>
        <w:jc w:val="left"/>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Pisanti, A. &amp; Magrì, Stefania &amp; Ferrando, Ilaria &amp; Federici, Bianca. (2022). SEA WATER TURBIDITY ANALYSIS FROM SENTINEL-2 IMAGES: ATMOSPHERIC CORRECTION AND BANDS CORRELATION. The International Archives of the Photogrammetry, Remote Sensing and Spatial Information Sciences. XLVIII-4/W1-2022. 371-378. 10.5194/isprs-archives-XLVIII-4-W1-2022-371-2022.</w:t>
      </w:r>
    </w:p>
    <w:sectPr>
      <w:pgSz w:h="16838" w:w="11906" w:orient="portrait"/>
      <w:pgMar w:bottom="993"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Schoolbook" w:cs="Century Schoolbook" w:eastAsia="Century Schoolbook" w:hAnsi="Century Schoolbook"/>
        <w:sz w:val="21"/>
        <w:szCs w:val="21"/>
        <w:lang w:val="en-IN"/>
      </w:rPr>
    </w:rPrDefault>
    <w:pPrDefault>
      <w:pPr>
        <w:spacing w:after="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40" w:before="360" w:line="240" w:lineRule="auto"/>
    </w:pPr>
    <w:rPr>
      <w:rFonts w:ascii="Century Schoolbook" w:cs="Century Schoolbook" w:eastAsia="Century Schoolbook" w:hAnsi="Century Schoolbook"/>
      <w:color w:val="745649"/>
      <w:sz w:val="40"/>
      <w:szCs w:val="40"/>
    </w:rPr>
  </w:style>
  <w:style w:type="paragraph" w:styleId="Heading2">
    <w:name w:val="heading 2"/>
    <w:basedOn w:val="Normal"/>
    <w:next w:val="Normal"/>
    <w:pPr>
      <w:keepNext w:val="1"/>
      <w:keepLines w:val="1"/>
      <w:spacing w:after="0" w:before="80" w:line="240" w:lineRule="auto"/>
    </w:pPr>
    <w:rPr>
      <w:rFonts w:ascii="Century Schoolbook" w:cs="Century Schoolbook" w:eastAsia="Century Schoolbook" w:hAnsi="Century Schoolbook"/>
      <w:color w:val="745649"/>
      <w:sz w:val="28"/>
      <w:szCs w:val="28"/>
    </w:rPr>
  </w:style>
  <w:style w:type="paragraph" w:styleId="Heading3">
    <w:name w:val="heading 3"/>
    <w:basedOn w:val="Normal"/>
    <w:next w:val="Normal"/>
    <w:pPr>
      <w:keepNext w:val="1"/>
      <w:keepLines w:val="1"/>
      <w:spacing w:after="0" w:before="80" w:line="240" w:lineRule="auto"/>
    </w:pPr>
    <w:rPr>
      <w:rFonts w:ascii="Century Schoolbook" w:cs="Century Schoolbook" w:eastAsia="Century Schoolbook" w:hAnsi="Century Schoolbook"/>
      <w:color w:val="745649"/>
      <w:sz w:val="24"/>
      <w:szCs w:val="24"/>
    </w:rPr>
  </w:style>
  <w:style w:type="paragraph" w:styleId="Heading4">
    <w:name w:val="heading 4"/>
    <w:basedOn w:val="Normal"/>
    <w:next w:val="Normal"/>
    <w:pPr>
      <w:keepNext w:val="1"/>
      <w:keepLines w:val="1"/>
      <w:spacing w:after="0" w:before="80" w:lineRule="auto"/>
    </w:pPr>
    <w:rPr>
      <w:rFonts w:ascii="Century Schoolbook" w:cs="Century Schoolbook" w:eastAsia="Century Schoolbook" w:hAnsi="Century Schoolbook"/>
      <w:color w:val="9b7362"/>
      <w:sz w:val="22"/>
      <w:szCs w:val="22"/>
    </w:rPr>
  </w:style>
  <w:style w:type="paragraph" w:styleId="Heading5">
    <w:name w:val="heading 5"/>
    <w:basedOn w:val="Normal"/>
    <w:next w:val="Normal"/>
    <w:pPr>
      <w:keepNext w:val="1"/>
      <w:keepLines w:val="1"/>
      <w:spacing w:after="0" w:before="40" w:lineRule="auto"/>
    </w:pPr>
    <w:rPr>
      <w:rFonts w:ascii="Century Schoolbook" w:cs="Century Schoolbook" w:eastAsia="Century Schoolbook" w:hAnsi="Century Schoolbook"/>
      <w:i w:val="1"/>
      <w:color w:val="9b7362"/>
      <w:sz w:val="22"/>
      <w:szCs w:val="22"/>
    </w:rPr>
  </w:style>
  <w:style w:type="paragraph" w:styleId="Heading6">
    <w:name w:val="heading 6"/>
    <w:basedOn w:val="Normal"/>
    <w:next w:val="Normal"/>
    <w:pPr>
      <w:keepNext w:val="1"/>
      <w:keepLines w:val="1"/>
      <w:spacing w:after="0" w:before="40" w:lineRule="auto"/>
    </w:pPr>
    <w:rPr>
      <w:rFonts w:ascii="Century Schoolbook" w:cs="Century Schoolbook" w:eastAsia="Century Schoolbook" w:hAnsi="Century Schoolbook"/>
      <w:color w:val="9b7362"/>
    </w:rPr>
  </w:style>
  <w:style w:type="paragraph" w:styleId="Title">
    <w:name w:val="Title"/>
    <w:basedOn w:val="Normal"/>
    <w:next w:val="Normal"/>
    <w:pPr>
      <w:spacing w:after="0" w:line="240" w:lineRule="auto"/>
    </w:pPr>
    <w:rPr>
      <w:rFonts w:ascii="Century Schoolbook" w:cs="Century Schoolbook" w:eastAsia="Century Schoolbook" w:hAnsi="Century Schoolbook"/>
      <w:color w:val="262626"/>
      <w:sz w:val="96"/>
      <w:szCs w:val="96"/>
    </w:rPr>
  </w:style>
  <w:style w:type="paragraph" w:styleId="Normal" w:default="1">
    <w:name w:val="Normal"/>
    <w:qFormat w:val="1"/>
    <w:rsid w:val="00774386"/>
  </w:style>
  <w:style w:type="paragraph" w:styleId="Heading1">
    <w:name w:val="heading 1"/>
    <w:basedOn w:val="Normal"/>
    <w:next w:val="Normal"/>
    <w:link w:val="Heading1Char"/>
    <w:uiPriority w:val="9"/>
    <w:qFormat w:val="1"/>
    <w:rsid w:val="00774386"/>
    <w:pPr>
      <w:keepNext w:val="1"/>
      <w:keepLines w:val="1"/>
      <w:spacing w:after="40" w:before="360" w:line="240" w:lineRule="auto"/>
      <w:outlineLvl w:val="0"/>
    </w:pPr>
    <w:rPr>
      <w:rFonts w:asciiTheme="majorHAnsi" w:cstheme="majorBidi" w:eastAsiaTheme="majorEastAsia" w:hAnsiTheme="majorHAnsi"/>
      <w:color w:val="735649" w:themeColor="accent6" w:themeShade="0000BF"/>
      <w:sz w:val="40"/>
      <w:szCs w:val="40"/>
    </w:rPr>
  </w:style>
  <w:style w:type="paragraph" w:styleId="Heading2">
    <w:name w:val="heading 2"/>
    <w:basedOn w:val="Normal"/>
    <w:next w:val="Normal"/>
    <w:link w:val="Heading2Char"/>
    <w:uiPriority w:val="9"/>
    <w:semiHidden w:val="1"/>
    <w:unhideWhenUsed w:val="1"/>
    <w:qFormat w:val="1"/>
    <w:rsid w:val="00774386"/>
    <w:pPr>
      <w:keepNext w:val="1"/>
      <w:keepLines w:val="1"/>
      <w:spacing w:after="0" w:before="80" w:line="240" w:lineRule="auto"/>
      <w:outlineLvl w:val="1"/>
    </w:pPr>
    <w:rPr>
      <w:rFonts w:asciiTheme="majorHAnsi" w:cstheme="majorBidi" w:eastAsiaTheme="majorEastAsia" w:hAnsiTheme="majorHAnsi"/>
      <w:color w:val="735649" w:themeColor="accent6" w:themeShade="0000BF"/>
      <w:sz w:val="28"/>
      <w:szCs w:val="28"/>
    </w:rPr>
  </w:style>
  <w:style w:type="paragraph" w:styleId="Heading3">
    <w:name w:val="heading 3"/>
    <w:basedOn w:val="Normal"/>
    <w:next w:val="Normal"/>
    <w:link w:val="Heading3Char"/>
    <w:uiPriority w:val="9"/>
    <w:semiHidden w:val="1"/>
    <w:unhideWhenUsed w:val="1"/>
    <w:qFormat w:val="1"/>
    <w:rsid w:val="00774386"/>
    <w:pPr>
      <w:keepNext w:val="1"/>
      <w:keepLines w:val="1"/>
      <w:spacing w:after="0" w:before="80" w:line="240" w:lineRule="auto"/>
      <w:outlineLvl w:val="2"/>
    </w:pPr>
    <w:rPr>
      <w:rFonts w:asciiTheme="majorHAnsi" w:cstheme="majorBidi" w:eastAsiaTheme="majorEastAsia" w:hAnsiTheme="majorHAnsi"/>
      <w:color w:val="735649" w:themeColor="accent6" w:themeShade="0000BF"/>
      <w:sz w:val="24"/>
      <w:szCs w:val="24"/>
    </w:rPr>
  </w:style>
  <w:style w:type="paragraph" w:styleId="Heading4">
    <w:name w:val="heading 4"/>
    <w:basedOn w:val="Normal"/>
    <w:next w:val="Normal"/>
    <w:link w:val="Heading4Char"/>
    <w:uiPriority w:val="9"/>
    <w:semiHidden w:val="1"/>
    <w:unhideWhenUsed w:val="1"/>
    <w:qFormat w:val="1"/>
    <w:rsid w:val="00774386"/>
    <w:pPr>
      <w:keepNext w:val="1"/>
      <w:keepLines w:val="1"/>
      <w:spacing w:after="0" w:before="80"/>
      <w:outlineLvl w:val="3"/>
    </w:pPr>
    <w:rPr>
      <w:rFonts w:asciiTheme="majorHAnsi" w:cstheme="majorBidi" w:eastAsiaTheme="majorEastAsia" w:hAnsiTheme="majorHAnsi"/>
      <w:color w:val="9b7362" w:themeColor="accent6"/>
      <w:sz w:val="22"/>
      <w:szCs w:val="22"/>
    </w:rPr>
  </w:style>
  <w:style w:type="paragraph" w:styleId="Heading5">
    <w:name w:val="heading 5"/>
    <w:basedOn w:val="Normal"/>
    <w:next w:val="Normal"/>
    <w:link w:val="Heading5Char"/>
    <w:uiPriority w:val="9"/>
    <w:semiHidden w:val="1"/>
    <w:unhideWhenUsed w:val="1"/>
    <w:qFormat w:val="1"/>
    <w:rsid w:val="00774386"/>
    <w:pPr>
      <w:keepNext w:val="1"/>
      <w:keepLines w:val="1"/>
      <w:spacing w:after="0" w:before="40"/>
      <w:outlineLvl w:val="4"/>
    </w:pPr>
    <w:rPr>
      <w:rFonts w:asciiTheme="majorHAnsi" w:cstheme="majorBidi" w:eastAsiaTheme="majorEastAsia" w:hAnsiTheme="majorHAnsi"/>
      <w:i w:val="1"/>
      <w:iCs w:val="1"/>
      <w:color w:val="9b7362" w:themeColor="accent6"/>
      <w:sz w:val="22"/>
      <w:szCs w:val="22"/>
    </w:rPr>
  </w:style>
  <w:style w:type="paragraph" w:styleId="Heading6">
    <w:name w:val="heading 6"/>
    <w:basedOn w:val="Normal"/>
    <w:next w:val="Normal"/>
    <w:link w:val="Heading6Char"/>
    <w:uiPriority w:val="9"/>
    <w:semiHidden w:val="1"/>
    <w:unhideWhenUsed w:val="1"/>
    <w:qFormat w:val="1"/>
    <w:rsid w:val="00774386"/>
    <w:pPr>
      <w:keepNext w:val="1"/>
      <w:keepLines w:val="1"/>
      <w:spacing w:after="0" w:before="40"/>
      <w:outlineLvl w:val="5"/>
    </w:pPr>
    <w:rPr>
      <w:rFonts w:asciiTheme="majorHAnsi" w:cstheme="majorBidi" w:eastAsiaTheme="majorEastAsia" w:hAnsiTheme="majorHAnsi"/>
      <w:color w:val="9b7362" w:themeColor="accent6"/>
    </w:rPr>
  </w:style>
  <w:style w:type="paragraph" w:styleId="Heading7">
    <w:name w:val="heading 7"/>
    <w:basedOn w:val="Normal"/>
    <w:next w:val="Normal"/>
    <w:link w:val="Heading7Char"/>
    <w:uiPriority w:val="9"/>
    <w:semiHidden w:val="1"/>
    <w:unhideWhenUsed w:val="1"/>
    <w:qFormat w:val="1"/>
    <w:rsid w:val="00774386"/>
    <w:pPr>
      <w:keepNext w:val="1"/>
      <w:keepLines w:val="1"/>
      <w:spacing w:after="0" w:before="40"/>
      <w:outlineLvl w:val="6"/>
    </w:pPr>
    <w:rPr>
      <w:rFonts w:asciiTheme="majorHAnsi" w:cstheme="majorBidi" w:eastAsiaTheme="majorEastAsia" w:hAnsiTheme="majorHAnsi"/>
      <w:b w:val="1"/>
      <w:bCs w:val="1"/>
      <w:color w:val="9b7362" w:themeColor="accent6"/>
    </w:rPr>
  </w:style>
  <w:style w:type="paragraph" w:styleId="Heading8">
    <w:name w:val="heading 8"/>
    <w:basedOn w:val="Normal"/>
    <w:next w:val="Normal"/>
    <w:link w:val="Heading8Char"/>
    <w:uiPriority w:val="9"/>
    <w:semiHidden w:val="1"/>
    <w:unhideWhenUsed w:val="1"/>
    <w:qFormat w:val="1"/>
    <w:rsid w:val="00774386"/>
    <w:pPr>
      <w:keepNext w:val="1"/>
      <w:keepLines w:val="1"/>
      <w:spacing w:after="0" w:before="40"/>
      <w:outlineLvl w:val="7"/>
    </w:pPr>
    <w:rPr>
      <w:rFonts w:asciiTheme="majorHAnsi" w:cstheme="majorBidi" w:eastAsiaTheme="majorEastAsia" w:hAnsiTheme="majorHAnsi"/>
      <w:b w:val="1"/>
      <w:bCs w:val="1"/>
      <w:i w:val="1"/>
      <w:iCs w:val="1"/>
      <w:color w:val="9b7362" w:themeColor="accent6"/>
      <w:sz w:val="20"/>
      <w:szCs w:val="20"/>
    </w:rPr>
  </w:style>
  <w:style w:type="paragraph" w:styleId="Heading9">
    <w:name w:val="heading 9"/>
    <w:basedOn w:val="Normal"/>
    <w:next w:val="Normal"/>
    <w:link w:val="Heading9Char"/>
    <w:uiPriority w:val="9"/>
    <w:semiHidden w:val="1"/>
    <w:unhideWhenUsed w:val="1"/>
    <w:qFormat w:val="1"/>
    <w:rsid w:val="00774386"/>
    <w:pPr>
      <w:keepNext w:val="1"/>
      <w:keepLines w:val="1"/>
      <w:spacing w:after="0" w:before="40"/>
      <w:outlineLvl w:val="8"/>
    </w:pPr>
    <w:rPr>
      <w:rFonts w:asciiTheme="majorHAnsi" w:cstheme="majorBidi" w:eastAsiaTheme="majorEastAsia" w:hAnsiTheme="majorHAnsi"/>
      <w:i w:val="1"/>
      <w:iCs w:val="1"/>
      <w:color w:val="9b7362" w:themeColor="accent6"/>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4386"/>
    <w:rPr>
      <w:rFonts w:asciiTheme="majorHAnsi" w:cstheme="majorBidi" w:eastAsiaTheme="majorEastAsia" w:hAnsiTheme="majorHAnsi"/>
      <w:color w:val="735649" w:themeColor="accent6" w:themeShade="0000BF"/>
      <w:sz w:val="40"/>
      <w:szCs w:val="40"/>
    </w:rPr>
  </w:style>
  <w:style w:type="character" w:styleId="Heading2Char" w:customStyle="1">
    <w:name w:val="Heading 2 Char"/>
    <w:basedOn w:val="DefaultParagraphFont"/>
    <w:link w:val="Heading2"/>
    <w:uiPriority w:val="9"/>
    <w:semiHidden w:val="1"/>
    <w:rsid w:val="00774386"/>
    <w:rPr>
      <w:rFonts w:asciiTheme="majorHAnsi" w:cstheme="majorBidi" w:eastAsiaTheme="majorEastAsia" w:hAnsiTheme="majorHAnsi"/>
      <w:color w:val="735649" w:themeColor="accent6" w:themeShade="0000BF"/>
      <w:sz w:val="28"/>
      <w:szCs w:val="28"/>
    </w:rPr>
  </w:style>
  <w:style w:type="character" w:styleId="Heading3Char" w:customStyle="1">
    <w:name w:val="Heading 3 Char"/>
    <w:basedOn w:val="DefaultParagraphFont"/>
    <w:link w:val="Heading3"/>
    <w:uiPriority w:val="9"/>
    <w:semiHidden w:val="1"/>
    <w:rsid w:val="00774386"/>
    <w:rPr>
      <w:rFonts w:asciiTheme="majorHAnsi" w:cstheme="majorBidi" w:eastAsiaTheme="majorEastAsia" w:hAnsiTheme="majorHAnsi"/>
      <w:color w:val="735649" w:themeColor="accent6" w:themeShade="0000BF"/>
      <w:sz w:val="24"/>
      <w:szCs w:val="24"/>
    </w:rPr>
  </w:style>
  <w:style w:type="character" w:styleId="Heading4Char" w:customStyle="1">
    <w:name w:val="Heading 4 Char"/>
    <w:basedOn w:val="DefaultParagraphFont"/>
    <w:link w:val="Heading4"/>
    <w:uiPriority w:val="9"/>
    <w:semiHidden w:val="1"/>
    <w:rsid w:val="00774386"/>
    <w:rPr>
      <w:rFonts w:asciiTheme="majorHAnsi" w:cstheme="majorBidi" w:eastAsiaTheme="majorEastAsia" w:hAnsiTheme="majorHAnsi"/>
      <w:color w:val="9b7362" w:themeColor="accent6"/>
      <w:sz w:val="22"/>
      <w:szCs w:val="22"/>
    </w:rPr>
  </w:style>
  <w:style w:type="character" w:styleId="Heading5Char" w:customStyle="1">
    <w:name w:val="Heading 5 Char"/>
    <w:basedOn w:val="DefaultParagraphFont"/>
    <w:link w:val="Heading5"/>
    <w:uiPriority w:val="9"/>
    <w:semiHidden w:val="1"/>
    <w:rsid w:val="00774386"/>
    <w:rPr>
      <w:rFonts w:asciiTheme="majorHAnsi" w:cstheme="majorBidi" w:eastAsiaTheme="majorEastAsia" w:hAnsiTheme="majorHAnsi"/>
      <w:i w:val="1"/>
      <w:iCs w:val="1"/>
      <w:color w:val="9b7362" w:themeColor="accent6"/>
      <w:sz w:val="22"/>
      <w:szCs w:val="22"/>
    </w:rPr>
  </w:style>
  <w:style w:type="character" w:styleId="Heading6Char" w:customStyle="1">
    <w:name w:val="Heading 6 Char"/>
    <w:basedOn w:val="DefaultParagraphFont"/>
    <w:link w:val="Heading6"/>
    <w:uiPriority w:val="9"/>
    <w:semiHidden w:val="1"/>
    <w:rsid w:val="00774386"/>
    <w:rPr>
      <w:rFonts w:asciiTheme="majorHAnsi" w:cstheme="majorBidi" w:eastAsiaTheme="majorEastAsia" w:hAnsiTheme="majorHAnsi"/>
      <w:color w:val="9b7362" w:themeColor="accent6"/>
    </w:rPr>
  </w:style>
  <w:style w:type="character" w:styleId="Heading7Char" w:customStyle="1">
    <w:name w:val="Heading 7 Char"/>
    <w:basedOn w:val="DefaultParagraphFont"/>
    <w:link w:val="Heading7"/>
    <w:uiPriority w:val="9"/>
    <w:semiHidden w:val="1"/>
    <w:rsid w:val="00774386"/>
    <w:rPr>
      <w:rFonts w:asciiTheme="majorHAnsi" w:cstheme="majorBidi" w:eastAsiaTheme="majorEastAsia" w:hAnsiTheme="majorHAnsi"/>
      <w:b w:val="1"/>
      <w:bCs w:val="1"/>
      <w:color w:val="9b7362" w:themeColor="accent6"/>
    </w:rPr>
  </w:style>
  <w:style w:type="character" w:styleId="Heading8Char" w:customStyle="1">
    <w:name w:val="Heading 8 Char"/>
    <w:basedOn w:val="DefaultParagraphFont"/>
    <w:link w:val="Heading8"/>
    <w:uiPriority w:val="9"/>
    <w:semiHidden w:val="1"/>
    <w:rsid w:val="00774386"/>
    <w:rPr>
      <w:rFonts w:asciiTheme="majorHAnsi" w:cstheme="majorBidi" w:eastAsiaTheme="majorEastAsia" w:hAnsiTheme="majorHAnsi"/>
      <w:b w:val="1"/>
      <w:bCs w:val="1"/>
      <w:i w:val="1"/>
      <w:iCs w:val="1"/>
      <w:color w:val="9b7362" w:themeColor="accent6"/>
      <w:sz w:val="20"/>
      <w:szCs w:val="20"/>
    </w:rPr>
  </w:style>
  <w:style w:type="character" w:styleId="Heading9Char" w:customStyle="1">
    <w:name w:val="Heading 9 Char"/>
    <w:basedOn w:val="DefaultParagraphFont"/>
    <w:link w:val="Heading9"/>
    <w:uiPriority w:val="9"/>
    <w:semiHidden w:val="1"/>
    <w:rsid w:val="00774386"/>
    <w:rPr>
      <w:rFonts w:asciiTheme="majorHAnsi" w:cstheme="majorBidi" w:eastAsiaTheme="majorEastAsia" w:hAnsiTheme="majorHAnsi"/>
      <w:i w:val="1"/>
      <w:iCs w:val="1"/>
      <w:color w:val="9b7362" w:themeColor="accent6"/>
      <w:sz w:val="20"/>
      <w:szCs w:val="20"/>
    </w:rPr>
  </w:style>
  <w:style w:type="paragraph" w:styleId="Title">
    <w:name w:val="Title"/>
    <w:basedOn w:val="Normal"/>
    <w:next w:val="Normal"/>
    <w:link w:val="TitleChar"/>
    <w:uiPriority w:val="10"/>
    <w:qFormat w:val="1"/>
    <w:rsid w:val="00774386"/>
    <w:pPr>
      <w:spacing w:after="0" w:line="240" w:lineRule="auto"/>
      <w:contextualSpacing w:val="1"/>
    </w:pPr>
    <w:rPr>
      <w:rFonts w:asciiTheme="majorHAnsi" w:cstheme="majorBidi" w:eastAsiaTheme="majorEastAsia" w:hAnsiTheme="majorHAnsi"/>
      <w:color w:val="262626" w:themeColor="text1" w:themeTint="0000D9"/>
      <w:spacing w:val="-15"/>
      <w:sz w:val="96"/>
      <w:szCs w:val="96"/>
    </w:rPr>
  </w:style>
  <w:style w:type="character" w:styleId="TitleChar" w:customStyle="1">
    <w:name w:val="Title Char"/>
    <w:basedOn w:val="DefaultParagraphFont"/>
    <w:link w:val="Title"/>
    <w:uiPriority w:val="10"/>
    <w:rsid w:val="00774386"/>
    <w:rPr>
      <w:rFonts w:asciiTheme="majorHAnsi" w:cstheme="majorBidi" w:eastAsiaTheme="majorEastAsia" w:hAnsiTheme="majorHAnsi"/>
      <w:color w:val="262626" w:themeColor="text1" w:themeTint="0000D9"/>
      <w:spacing w:val="-15"/>
      <w:sz w:val="96"/>
      <w:szCs w:val="96"/>
    </w:rPr>
  </w:style>
  <w:style w:type="paragraph" w:styleId="Subtitle">
    <w:name w:val="Subtitle"/>
    <w:basedOn w:val="Normal"/>
    <w:next w:val="Normal"/>
    <w:link w:val="SubtitleChar"/>
    <w:uiPriority w:val="11"/>
    <w:qFormat w:val="1"/>
    <w:rsid w:val="00774386"/>
    <w:pPr>
      <w:numPr>
        <w:ilvl w:val="1"/>
      </w:numPr>
      <w:spacing w:line="240" w:lineRule="auto"/>
    </w:pPr>
    <w:rPr>
      <w:rFonts w:asciiTheme="majorHAnsi" w:cstheme="majorBidi" w:eastAsiaTheme="majorEastAsia" w:hAnsiTheme="majorHAnsi"/>
      <w:sz w:val="30"/>
      <w:szCs w:val="30"/>
    </w:rPr>
  </w:style>
  <w:style w:type="character" w:styleId="SubtitleChar" w:customStyle="1">
    <w:name w:val="Subtitle Char"/>
    <w:basedOn w:val="DefaultParagraphFont"/>
    <w:link w:val="Subtitle"/>
    <w:uiPriority w:val="11"/>
    <w:rsid w:val="00774386"/>
    <w:rPr>
      <w:rFonts w:asciiTheme="majorHAnsi" w:cstheme="majorBidi" w:eastAsiaTheme="majorEastAsia" w:hAnsiTheme="majorHAnsi"/>
      <w:sz w:val="30"/>
      <w:szCs w:val="30"/>
    </w:rPr>
  </w:style>
  <w:style w:type="paragraph" w:styleId="Quote">
    <w:name w:val="Quote"/>
    <w:basedOn w:val="Normal"/>
    <w:next w:val="Normal"/>
    <w:link w:val="QuoteChar"/>
    <w:uiPriority w:val="29"/>
    <w:qFormat w:val="1"/>
    <w:rsid w:val="00774386"/>
    <w:pPr>
      <w:spacing w:before="160"/>
      <w:ind w:left="720" w:right="720"/>
      <w:jc w:val="center"/>
    </w:pPr>
    <w:rPr>
      <w:i w:val="1"/>
      <w:iCs w:val="1"/>
      <w:color w:val="262626" w:themeColor="text1" w:themeTint="0000D9"/>
    </w:rPr>
  </w:style>
  <w:style w:type="character" w:styleId="QuoteChar" w:customStyle="1">
    <w:name w:val="Quote Char"/>
    <w:basedOn w:val="DefaultParagraphFont"/>
    <w:link w:val="Quote"/>
    <w:uiPriority w:val="29"/>
    <w:rsid w:val="00774386"/>
    <w:rPr>
      <w:i w:val="1"/>
      <w:iCs w:val="1"/>
      <w:color w:val="262626" w:themeColor="text1" w:themeTint="0000D9"/>
    </w:rPr>
  </w:style>
  <w:style w:type="paragraph" w:styleId="ListParagraph">
    <w:name w:val="List Paragraph"/>
    <w:basedOn w:val="Normal"/>
    <w:uiPriority w:val="34"/>
    <w:qFormat w:val="1"/>
    <w:rsid w:val="009078CD"/>
    <w:pPr>
      <w:ind w:left="720"/>
      <w:contextualSpacing w:val="1"/>
    </w:pPr>
  </w:style>
  <w:style w:type="character" w:styleId="IntenseEmphasis">
    <w:name w:val="Intense Emphasis"/>
    <w:basedOn w:val="DefaultParagraphFont"/>
    <w:uiPriority w:val="21"/>
    <w:qFormat w:val="1"/>
    <w:rsid w:val="00774386"/>
    <w:rPr>
      <w:b w:val="1"/>
      <w:bCs w:val="1"/>
      <w:i w:val="1"/>
      <w:iCs w:val="1"/>
    </w:rPr>
  </w:style>
  <w:style w:type="paragraph" w:styleId="IntenseQuote">
    <w:name w:val="Intense Quote"/>
    <w:basedOn w:val="Normal"/>
    <w:next w:val="Normal"/>
    <w:link w:val="IntenseQuoteChar"/>
    <w:uiPriority w:val="30"/>
    <w:qFormat w:val="1"/>
    <w:rsid w:val="00774386"/>
    <w:pPr>
      <w:spacing w:after="160" w:before="160" w:line="264" w:lineRule="auto"/>
      <w:ind w:left="720" w:right="720"/>
      <w:jc w:val="center"/>
    </w:pPr>
    <w:rPr>
      <w:rFonts w:asciiTheme="majorHAnsi" w:cstheme="majorBidi" w:eastAsiaTheme="majorEastAsia" w:hAnsiTheme="majorHAnsi"/>
      <w:i w:val="1"/>
      <w:iCs w:val="1"/>
      <w:color w:val="9b7362" w:themeColor="accent6"/>
      <w:sz w:val="32"/>
      <w:szCs w:val="32"/>
    </w:rPr>
  </w:style>
  <w:style w:type="character" w:styleId="IntenseQuoteChar" w:customStyle="1">
    <w:name w:val="Intense Quote Char"/>
    <w:basedOn w:val="DefaultParagraphFont"/>
    <w:link w:val="IntenseQuote"/>
    <w:uiPriority w:val="30"/>
    <w:rsid w:val="00774386"/>
    <w:rPr>
      <w:rFonts w:asciiTheme="majorHAnsi" w:cstheme="majorBidi" w:eastAsiaTheme="majorEastAsia" w:hAnsiTheme="majorHAnsi"/>
      <w:i w:val="1"/>
      <w:iCs w:val="1"/>
      <w:color w:val="9b7362" w:themeColor="accent6"/>
      <w:sz w:val="32"/>
      <w:szCs w:val="32"/>
    </w:rPr>
  </w:style>
  <w:style w:type="character" w:styleId="IntenseReference">
    <w:name w:val="Intense Reference"/>
    <w:basedOn w:val="DefaultParagraphFont"/>
    <w:uiPriority w:val="32"/>
    <w:qFormat w:val="1"/>
    <w:rsid w:val="00774386"/>
    <w:rPr>
      <w:b w:val="1"/>
      <w:bCs w:val="1"/>
      <w:smallCaps w:val="1"/>
      <w:color w:val="9b7362" w:themeColor="accent6"/>
    </w:rPr>
  </w:style>
  <w:style w:type="character" w:styleId="Hyperlink">
    <w:name w:val="Hyperlink"/>
    <w:basedOn w:val="DefaultParagraphFont"/>
    <w:uiPriority w:val="99"/>
    <w:unhideWhenUsed w:val="1"/>
    <w:rsid w:val="00BA3BC8"/>
    <w:rPr>
      <w:color w:val="67aabf" w:themeColor="hyperlink"/>
      <w:u w:val="single"/>
    </w:rPr>
  </w:style>
  <w:style w:type="character" w:styleId="UnresolvedMention">
    <w:name w:val="Unresolved Mention"/>
    <w:basedOn w:val="DefaultParagraphFont"/>
    <w:uiPriority w:val="99"/>
    <w:semiHidden w:val="1"/>
    <w:unhideWhenUsed w:val="1"/>
    <w:rsid w:val="00BA3BC8"/>
    <w:rPr>
      <w:color w:val="605e5c"/>
      <w:shd w:color="auto" w:fill="e1dfdd" w:val="clear"/>
    </w:rPr>
  </w:style>
  <w:style w:type="character" w:styleId="FollowedHyperlink">
    <w:name w:val="FollowedHyperlink"/>
    <w:basedOn w:val="DefaultParagraphFont"/>
    <w:uiPriority w:val="99"/>
    <w:semiHidden w:val="1"/>
    <w:unhideWhenUsed w:val="1"/>
    <w:rsid w:val="00035174"/>
    <w:rPr>
      <w:color w:val="abafa5" w:themeColor="followedHyperlink"/>
      <w:u w:val="single"/>
    </w:rPr>
  </w:style>
  <w:style w:type="paragraph" w:styleId="Caption">
    <w:name w:val="caption"/>
    <w:basedOn w:val="Normal"/>
    <w:next w:val="Normal"/>
    <w:uiPriority w:val="35"/>
    <w:semiHidden w:val="1"/>
    <w:unhideWhenUsed w:val="1"/>
    <w:qFormat w:val="1"/>
    <w:rsid w:val="00774386"/>
    <w:pPr>
      <w:spacing w:line="240" w:lineRule="auto"/>
    </w:pPr>
    <w:rPr>
      <w:b w:val="1"/>
      <w:bCs w:val="1"/>
      <w:smallCaps w:val="1"/>
      <w:color w:val="595959" w:themeColor="text1" w:themeTint="0000A6"/>
    </w:rPr>
  </w:style>
  <w:style w:type="character" w:styleId="Strong">
    <w:name w:val="Strong"/>
    <w:basedOn w:val="DefaultParagraphFont"/>
    <w:uiPriority w:val="22"/>
    <w:qFormat w:val="1"/>
    <w:rsid w:val="00774386"/>
    <w:rPr>
      <w:b w:val="1"/>
      <w:bCs w:val="1"/>
    </w:rPr>
  </w:style>
  <w:style w:type="character" w:styleId="Emphasis">
    <w:name w:val="Emphasis"/>
    <w:basedOn w:val="DefaultParagraphFont"/>
    <w:uiPriority w:val="20"/>
    <w:qFormat w:val="1"/>
    <w:rsid w:val="00774386"/>
    <w:rPr>
      <w:i w:val="1"/>
      <w:iCs w:val="1"/>
      <w:color w:val="9b7362" w:themeColor="accent6"/>
    </w:rPr>
  </w:style>
  <w:style w:type="paragraph" w:styleId="NoSpacing">
    <w:name w:val="No Spacing"/>
    <w:uiPriority w:val="1"/>
    <w:qFormat w:val="1"/>
    <w:rsid w:val="00774386"/>
    <w:pPr>
      <w:spacing w:after="0" w:line="240" w:lineRule="auto"/>
    </w:pPr>
  </w:style>
  <w:style w:type="character" w:styleId="SubtleEmphasis">
    <w:name w:val="Subtle Emphasis"/>
    <w:basedOn w:val="DefaultParagraphFont"/>
    <w:uiPriority w:val="19"/>
    <w:qFormat w:val="1"/>
    <w:rsid w:val="00774386"/>
    <w:rPr>
      <w:i w:val="1"/>
      <w:iCs w:val="1"/>
    </w:rPr>
  </w:style>
  <w:style w:type="character" w:styleId="SubtleReference">
    <w:name w:val="Subtle Reference"/>
    <w:basedOn w:val="DefaultParagraphFont"/>
    <w:uiPriority w:val="31"/>
    <w:qFormat w:val="1"/>
    <w:rsid w:val="00774386"/>
    <w:rPr>
      <w:smallCaps w:val="1"/>
      <w:color w:val="595959" w:themeColor="text1" w:themeTint="0000A6"/>
    </w:rPr>
  </w:style>
  <w:style w:type="character" w:styleId="BookTitle">
    <w:name w:val="Book Title"/>
    <w:basedOn w:val="DefaultParagraphFont"/>
    <w:uiPriority w:val="33"/>
    <w:qFormat w:val="1"/>
    <w:rsid w:val="00774386"/>
    <w:rPr>
      <w:b w:val="1"/>
      <w:bCs w:val="1"/>
      <w:caps w:val="0"/>
      <w:smallCaps w:val="1"/>
      <w:spacing w:val="7"/>
      <w:sz w:val="21"/>
      <w:szCs w:val="21"/>
    </w:rPr>
  </w:style>
  <w:style w:type="paragraph" w:styleId="TOCHeading">
    <w:name w:val="TOC Heading"/>
    <w:basedOn w:val="Heading1"/>
    <w:next w:val="Normal"/>
    <w:uiPriority w:val="39"/>
    <w:semiHidden w:val="1"/>
    <w:unhideWhenUsed w:val="1"/>
    <w:qFormat w:val="1"/>
    <w:rsid w:val="00774386"/>
    <w:pPr>
      <w:outlineLvl w:val="9"/>
    </w:pPr>
  </w:style>
  <w:style w:type="paragraph" w:styleId="Subtitle">
    <w:name w:val="Subtitle"/>
    <w:basedOn w:val="Normal"/>
    <w:next w:val="Normal"/>
    <w:pPr>
      <w:spacing w:line="240" w:lineRule="auto"/>
    </w:pPr>
    <w:rPr>
      <w:rFonts w:ascii="Century Schoolbook" w:cs="Century Schoolbook" w:eastAsia="Century Schoolbook" w:hAnsi="Century Schoolbook"/>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Asteroid_mining" TargetMode="External"/><Relationship Id="rId22" Type="http://schemas.openxmlformats.org/officeDocument/2006/relationships/hyperlink" Target="https://www.sciencedirect.com/science/article/abs/pii/S0273117725001553" TargetMode="External"/><Relationship Id="rId21" Type="http://schemas.openxmlformats.org/officeDocument/2006/relationships/hyperlink" Target="https://science.howstuffworks.com/asteroid-mining.htm" TargetMode="External"/><Relationship Id="rId24" Type="http://schemas.openxmlformats.org/officeDocument/2006/relationships/hyperlink" Target="https://doi.org/10.1038/s41467-022-28051-y" TargetMode="External"/><Relationship Id="rId23" Type="http://schemas.openxmlformats.org/officeDocument/2006/relationships/hyperlink" Target="https://web.mit.edu/12.000/www/m2016/finalwebsite/solutions/asteroid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www.techbriefs.com/component/content/article/16782-npo-48316" TargetMode="External"/><Relationship Id="rId25" Type="http://schemas.openxmlformats.org/officeDocument/2006/relationships/hyperlink" Target="https://www.doi.org/10.21275/SR24917001326" TargetMode="External"/><Relationship Id="rId28" Type="http://schemas.openxmlformats.org/officeDocument/2006/relationships/hyperlink" Target="https://slate.com/technology/2014/10/asteroid-mining-and-space-law-who-gets-to-profit-from-outer-space-platinum.html" TargetMode="External"/><Relationship Id="rId27" Type="http://schemas.openxmlformats.org/officeDocument/2006/relationships/hyperlink" Target="https://www.sciencedirect.com/science/article/pii/S0094576525000049"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bbc.com/future/article/20250320-how-close-are-we-really-to-mining-asteroids" TargetMode="External"/><Relationship Id="rId7" Type="http://schemas.openxmlformats.org/officeDocument/2006/relationships/image" Target="media/image1.png"/><Relationship Id="rId8" Type="http://schemas.openxmlformats.org/officeDocument/2006/relationships/image" Target="media/image13.png"/><Relationship Id="rId30" Type="http://schemas.openxmlformats.org/officeDocument/2006/relationships/hyperlink" Target="https://doi.org/10.1007/s11356-020-11551-z" TargetMode="External"/><Relationship Id="rId11" Type="http://schemas.openxmlformats.org/officeDocument/2006/relationships/image" Target="media/image4.png"/><Relationship Id="rId10" Type="http://schemas.openxmlformats.org/officeDocument/2006/relationships/hyperlink" Target="https://en.wikipedia.org/wiki/Polyethylene_naphthalate" TargetMode="External"/><Relationship Id="rId13" Type="http://schemas.openxmlformats.org/officeDocument/2006/relationships/image" Target="media/image2.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yperlink" Target="https://link.springer.com/article/10.1007/s13563-024-00429-y" TargetMode="External"/><Relationship Id="rId16" Type="http://schemas.openxmlformats.org/officeDocument/2006/relationships/hyperlink" Target="https://www.sciencedirect.com/science/article/abs/pii/S0959652622018376?via%3Dihub=%E2%80%9C_blank%22" TargetMode="External"/><Relationship Id="rId19" Type="http://schemas.openxmlformats.org/officeDocument/2006/relationships/hyperlink" Target="https://nss.org/wp-content/uploads/2023/05/Role-Of-Near-Earth-Asteroids-In-Long-Term-Platinum-Supply.pdf" TargetMode="External"/><Relationship Id="rId18" Type="http://schemas.openxmlformats.org/officeDocument/2006/relationships/hyperlink" Target="https://www.researchgate.net/publication/253802155_Review_of_asteroid_composi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View">
  <a:themeElements>
    <a:clrScheme name="View">
      <a:dk1>
        <a:srgbClr val="000000"/>
      </a:dk1>
      <a:lt1>
        <a:srgbClr val="FFFFFF"/>
      </a:lt1>
      <a:dk2>
        <a:srgbClr val="46464A"/>
      </a:dk2>
      <a:lt2>
        <a:srgbClr val="D6D3CC"/>
      </a:lt2>
      <a:accent1>
        <a:srgbClr val="6F6F74"/>
      </a:accent1>
      <a:accent2>
        <a:srgbClr val="92A9B9"/>
      </a:accent2>
      <a:accent3>
        <a:srgbClr val="A7B789"/>
      </a:accent3>
      <a:accent4>
        <a:srgbClr val="B9A489"/>
      </a:accent4>
      <a:accent5>
        <a:srgbClr val="8D6374"/>
      </a:accent5>
      <a:accent6>
        <a:srgbClr val="9B7362"/>
      </a:accent6>
      <a:hlink>
        <a:srgbClr val="67AABF"/>
      </a:hlink>
      <a:folHlink>
        <a:srgbClr val="ABAFA5"/>
      </a:folHlink>
    </a:clrScheme>
    <a:fontScheme name="View">
      <a:maj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Schoolbook" panose="0204060405050502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iew">
      <a:fillStyleLst>
        <a:solidFill>
          <a:schemeClr val="phClr"/>
        </a:solidFill>
        <a:solidFill>
          <a:schemeClr val="phClr">
            <a:tint val="60000"/>
            <a:satMod val="120000"/>
          </a:schemeClr>
        </a:solidFill>
        <a:solidFill>
          <a:schemeClr val="phClr">
            <a:shade val="75000"/>
            <a:satMod val="160000"/>
          </a:schemeClr>
        </a:solidFill>
      </a:fillStyleLst>
      <a:lnStyleLst>
        <a:ln w="9525" cap="flat" cmpd="sng" algn="ctr">
          <a:solidFill>
            <a:schemeClr val="phClr"/>
          </a:solidFill>
          <a:prstDash val="solid"/>
        </a:ln>
        <a:ln w="13970" cap="flat" cmpd="sng" algn="ctr">
          <a:solidFill>
            <a:schemeClr val="phClr"/>
          </a:solidFill>
          <a:prstDash val="solid"/>
        </a:ln>
        <a:ln w="17145" cap="flat" cmpd="sng" algn="ctr">
          <a:solidFill>
            <a:schemeClr val="phClr">
              <a:shade val="95000"/>
              <a:alpha val="95000"/>
              <a:satMod val="150000"/>
            </a:schemeClr>
          </a:solidFill>
          <a:prstDash val="solid"/>
        </a:ln>
      </a:lnStyleLst>
      <a:effectStyleLst>
        <a:effectStyle>
          <a:effectLst/>
        </a:effectStyle>
        <a:effectStyle>
          <a:effectLst>
            <a:outerShdw blurRad="50800" dist="15240" dir="5400000" algn="tl" rotWithShape="0">
              <a:srgbClr val="000000">
                <a:alpha val="75000"/>
              </a:srgbClr>
            </a:outerShdw>
          </a:effectLst>
          <a:scene3d>
            <a:camera prst="orthographicFront">
              <a:rot lat="0" lon="0" rev="0"/>
            </a:camera>
            <a:lightRig rig="brightRoom" dir="tl"/>
          </a:scene3d>
          <a:sp3d contourW="9525" prstMaterial="flat">
            <a:bevelT w="0" h="0" prst="coolSlant"/>
            <a:contourClr>
              <a:schemeClr val="phClr">
                <a:shade val="35000"/>
                <a:satMod val="130000"/>
              </a:schemeClr>
            </a:contourClr>
          </a:sp3d>
        </a:effectStyle>
        <a:effectStyle>
          <a:effectLst>
            <a:outerShdw blurRad="76200" dist="25400" dir="5400000" algn="tl" rotWithShape="0">
              <a:srgbClr val="000000">
                <a:alpha val="55000"/>
              </a:srgbClr>
            </a:outerShdw>
          </a:effectLst>
          <a:scene3d>
            <a:camera prst="orthographicFront">
              <a:rot lat="0" lon="0" rev="0"/>
            </a:camera>
            <a:lightRig rig="brightRoom" dir="tl"/>
          </a:scene3d>
          <a:sp3d contourW="19050" prstMaterial="flat">
            <a:bevelT w="0" h="0" prst="coolSlant"/>
            <a:contourClr>
              <a:schemeClr val="phClr">
                <a:shade val="25000"/>
                <a:satMod val="140000"/>
              </a:schemeClr>
            </a:contourClr>
          </a:sp3d>
        </a:effectStyle>
      </a:effectStyleLst>
      <a:bgFillStyleLst>
        <a:solidFill>
          <a:schemeClr val="phClr"/>
        </a:solidFill>
        <a:solidFill>
          <a:schemeClr val="phClr">
            <a:tint val="95000"/>
            <a:satMod val="170000"/>
          </a:schemeClr>
        </a:solidFill>
        <a:gradFill rotWithShape="1">
          <a:gsLst>
            <a:gs pos="0">
              <a:schemeClr val="phClr">
                <a:tint val="94000"/>
                <a:shade val="98000"/>
                <a:satMod val="130000"/>
                <a:lumMod val="102000"/>
              </a:schemeClr>
            </a:gs>
            <a:gs pos="100000">
              <a:schemeClr val="phClr">
                <a:tint val="98000"/>
                <a:shade val="78000"/>
                <a:satMod val="140000"/>
              </a:schemeClr>
            </a:gs>
          </a:gsLst>
          <a:path path="circle">
            <a:fillToRect l="100000" t="100000" r="100000" b="100000"/>
          </a:path>
        </a:gradFill>
      </a:bgFillStyleLst>
    </a:fmtScheme>
  </a:themeElements>
  <a:objectDefaults/>
  <a:extraClrSchemeLst/>
  <a:extLst>
    <a:ext uri="{05A4C25C-085E-4340-85A3-A5531E510DB2}">
      <thm15:themeFamily xmlns:thm15="http://schemas.microsoft.com/office/thememl/2012/main" name="View" id="{BA0EB5A6-F2D4-4F82-977B-64ADEE4A2A69}" vid="{3969A8A2-35DB-4E3B-8885-16FD2056867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bsh+OrtyODY7Dk636gH4xO3ISw==">CgMxLjAyD2lkLmdqOGdham05NmVuMzIPaWQub3Nqbm1wbHA4MDlxMg9pZC41NHFlbTh2aG95cXcyD2lkLjVtNXV4ZmhhbzY4dTIPaWQuN25vOTJ4cWZreWE3Mg5pZC5rZXd2cHU1dW8yazgAciExQjYtQjRUVUM4Mk40WnB1b05nWXJDU0FsSGY2YkpiYmQ=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2025-03-23T17:22:00Z</dcterms:created>
  <dc:creator>vijayalakshmi gunaga</dc:creator>
</cp:coreProperties>
</file>