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1064F" w14:textId="51EB5BBB" w:rsidR="00331B36" w:rsidRPr="00564D1C" w:rsidRDefault="00000000">
      <w:pPr>
        <w:jc w:val="center"/>
        <w:rPr>
          <w:rFonts w:asciiTheme="minorHAnsi" w:hAnsiTheme="minorHAnsi" w:cs="Times New Roman"/>
          <w:sz w:val="24"/>
          <w:szCs w:val="24"/>
        </w:rPr>
      </w:pPr>
      <w:r w:rsidRPr="00564D1C">
        <w:rPr>
          <w:rFonts w:asciiTheme="minorHAnsi" w:hAnsiTheme="minorHAnsi" w:cs="Times New Roman"/>
          <w:b/>
          <w:sz w:val="24"/>
          <w:szCs w:val="24"/>
        </w:rPr>
        <w:t>DEEP LEARNING LABORATORY ASSIGNMENT</w:t>
      </w:r>
      <w:r w:rsidR="00E25D0B" w:rsidRPr="00564D1C">
        <w:rPr>
          <w:rFonts w:asciiTheme="minorHAnsi" w:hAnsiTheme="minorHAnsi" w:cs="Times New Roman"/>
          <w:b/>
          <w:sz w:val="24"/>
          <w:szCs w:val="24"/>
        </w:rPr>
        <w:t>-6</w:t>
      </w:r>
    </w:p>
    <w:p w14:paraId="302108B7" w14:textId="77777777" w:rsidR="00331B36" w:rsidRPr="00564D1C" w:rsidRDefault="00000000">
      <w:pPr>
        <w:rPr>
          <w:rFonts w:asciiTheme="minorHAnsi" w:hAnsiTheme="minorHAnsi" w:cs="Times New Roman"/>
          <w:sz w:val="22"/>
        </w:rPr>
      </w:pPr>
      <w:r w:rsidRPr="00564D1C">
        <w:rPr>
          <w:rFonts w:asciiTheme="minorHAnsi" w:hAnsiTheme="minorHAnsi" w:cs="Times New Roman"/>
          <w:b/>
          <w:sz w:val="22"/>
        </w:rPr>
        <w:t>1. Problem Statement</w:t>
      </w:r>
    </w:p>
    <w:p w14:paraId="7E5829E5" w14:textId="27726463" w:rsidR="00331B36" w:rsidRPr="00564D1C" w:rsidRDefault="00000000" w:rsidP="00E00AB9">
      <w:pPr>
        <w:jc w:val="both"/>
        <w:rPr>
          <w:rFonts w:asciiTheme="minorHAnsi" w:hAnsiTheme="minorHAnsi" w:cs="Times New Roman"/>
          <w:sz w:val="22"/>
        </w:rPr>
      </w:pPr>
      <w:r w:rsidRPr="00564D1C">
        <w:rPr>
          <w:rFonts w:asciiTheme="minorHAnsi" w:hAnsiTheme="minorHAnsi" w:cs="Times New Roman"/>
          <w:sz w:val="22"/>
        </w:rPr>
        <w:t>Implement and experimentally evaluate a deep fully connected neural network for MNIST classification to investigate the effect of weight initialization on convergence and to determine whether Batch Normalization</w:t>
      </w:r>
      <w:r w:rsidR="00564D1C">
        <w:rPr>
          <w:rFonts w:asciiTheme="minorHAnsi" w:hAnsiTheme="minorHAnsi" w:cs="Times New Roman"/>
          <w:sz w:val="22"/>
        </w:rPr>
        <w:t xml:space="preserve"> </w:t>
      </w:r>
      <w:r w:rsidR="00F82E1E" w:rsidRPr="00564D1C">
        <w:rPr>
          <w:rFonts w:asciiTheme="minorHAnsi" w:hAnsiTheme="minorHAnsi" w:cs="Times New Roman"/>
          <w:sz w:val="22"/>
        </w:rPr>
        <w:t>(BN)</w:t>
      </w:r>
      <w:r w:rsidRPr="00564D1C">
        <w:rPr>
          <w:rFonts w:asciiTheme="minorHAnsi" w:hAnsiTheme="minorHAnsi" w:cs="Times New Roman"/>
          <w:sz w:val="22"/>
        </w:rPr>
        <w:t xml:space="preserve"> reduces sensitivity to the initial weight scale. Complete all eight prescribed runs using exactly the experimental protocol specified below. No architecture, data-splitting, optimization, or training setting may be changed between runs.</w:t>
      </w:r>
    </w:p>
    <w:p w14:paraId="174C3918" w14:textId="77777777" w:rsidR="00331B36" w:rsidRPr="00564D1C" w:rsidRDefault="00000000">
      <w:pPr>
        <w:rPr>
          <w:rFonts w:asciiTheme="minorHAnsi" w:hAnsiTheme="minorHAnsi" w:cs="Times New Roman"/>
          <w:sz w:val="22"/>
        </w:rPr>
      </w:pPr>
      <w:r w:rsidRPr="00564D1C">
        <w:rPr>
          <w:rFonts w:asciiTheme="minorHAnsi" w:hAnsiTheme="minorHAnsi" w:cs="Times New Roman"/>
          <w:b/>
          <w:sz w:val="22"/>
        </w:rPr>
        <w:t>2. Dataset and Preprocessing</w:t>
      </w:r>
    </w:p>
    <w:p w14:paraId="7A4EBFD5" w14:textId="77777777" w:rsidR="00564D1C" w:rsidRDefault="00564D1C" w:rsidP="00564D1C">
      <w:pPr>
        <w:jc w:val="both"/>
        <w:rPr>
          <w:rFonts w:asciiTheme="minorHAnsi" w:hAnsiTheme="minorHAnsi" w:cs="Times New Roman"/>
          <w:sz w:val="22"/>
        </w:rPr>
      </w:pPr>
      <w:r w:rsidRPr="00564D1C">
        <w:rPr>
          <w:rFonts w:asciiTheme="minorHAnsi" w:hAnsiTheme="minorHAnsi" w:cs="Times New Roman"/>
          <w:sz w:val="22"/>
        </w:rPr>
        <w:t xml:space="preserve">Use the standard </w:t>
      </w:r>
      <w:r w:rsidRPr="00564D1C">
        <w:rPr>
          <w:rFonts w:asciiTheme="minorHAnsi" w:hAnsiTheme="minorHAnsi" w:cs="Times New Roman"/>
          <w:b/>
          <w:bCs/>
          <w:sz w:val="22"/>
        </w:rPr>
        <w:t>MNIST dataset</w:t>
      </w:r>
      <w:r w:rsidRPr="00564D1C">
        <w:rPr>
          <w:rFonts w:asciiTheme="minorHAnsi" w:hAnsiTheme="minorHAnsi" w:cs="Times New Roman"/>
          <w:sz w:val="22"/>
        </w:rPr>
        <w:t xml:space="preserve"> of 28×28 grayscale images belonging to 10 classes. Load the dataset using torchvision.datasets.MNIST with download=True (</w:t>
      </w:r>
      <w:r w:rsidRPr="00564D1C">
        <w:rPr>
          <w:rFonts w:asciiTheme="minorHAnsi" w:hAnsiTheme="minorHAnsi" w:cs="Times New Roman"/>
          <w:b/>
          <w:bCs/>
          <w:sz w:val="22"/>
        </w:rPr>
        <w:t>dataset source:</w:t>
      </w:r>
      <w:r w:rsidRPr="00564D1C">
        <w:rPr>
          <w:rFonts w:asciiTheme="minorHAnsi" w:hAnsiTheme="minorHAnsi" w:cs="Times New Roman"/>
          <w:sz w:val="22"/>
        </w:rPr>
        <w:t xml:space="preserve"> </w:t>
      </w:r>
      <w:hyperlink r:id="rId6" w:tgtFrame="_blank" w:history="1">
        <w:r w:rsidRPr="00564D1C">
          <w:rPr>
            <w:rStyle w:val="Hyperlink"/>
            <w:rFonts w:asciiTheme="minorHAnsi" w:hAnsiTheme="minorHAnsi" w:cs="Times New Roman"/>
            <w:sz w:val="22"/>
          </w:rPr>
          <w:t>PyTorch MNIST Dataset</w:t>
        </w:r>
      </w:hyperlink>
      <w:r w:rsidRPr="00564D1C">
        <w:rPr>
          <w:rFonts w:asciiTheme="minorHAnsi" w:hAnsiTheme="minorHAnsi" w:cs="Times New Roman"/>
          <w:sz w:val="22"/>
        </w:rPr>
        <w:t xml:space="preserve">). The official dataset contains 60,000 training samples and 10,000 test samples. Using the original ordering of the 60,000-sample training set, use samples </w:t>
      </w:r>
      <w:r w:rsidRPr="00564D1C">
        <w:rPr>
          <w:rFonts w:asciiTheme="minorHAnsi" w:hAnsiTheme="minorHAnsi" w:cs="Times New Roman"/>
          <w:b/>
          <w:bCs/>
          <w:sz w:val="22"/>
        </w:rPr>
        <w:t>1–54,000 for training</w:t>
      </w:r>
      <w:r w:rsidRPr="00564D1C">
        <w:rPr>
          <w:rFonts w:asciiTheme="minorHAnsi" w:hAnsiTheme="minorHAnsi" w:cs="Times New Roman"/>
          <w:sz w:val="22"/>
        </w:rPr>
        <w:t xml:space="preserve"> and samples </w:t>
      </w:r>
      <w:r w:rsidRPr="00564D1C">
        <w:rPr>
          <w:rFonts w:asciiTheme="minorHAnsi" w:hAnsiTheme="minorHAnsi" w:cs="Times New Roman"/>
          <w:b/>
          <w:bCs/>
          <w:sz w:val="22"/>
        </w:rPr>
        <w:t>54,001–60,000 for validation</w:t>
      </w:r>
      <w:r w:rsidRPr="00564D1C">
        <w:rPr>
          <w:rFonts w:asciiTheme="minorHAnsi" w:hAnsiTheme="minorHAnsi" w:cs="Times New Roman"/>
          <w:sz w:val="22"/>
        </w:rPr>
        <w:t xml:space="preserve">. Perform this split before training-time shuffling, and use the separate official 10,000-sample test set only for final evaluation. Normalize each pixel using mean </w:t>
      </w:r>
      <w:r w:rsidRPr="00564D1C">
        <w:rPr>
          <w:rFonts w:asciiTheme="minorHAnsi" w:hAnsiTheme="minorHAnsi" w:cs="Times New Roman"/>
          <w:b/>
          <w:bCs/>
          <w:sz w:val="22"/>
        </w:rPr>
        <w:t>0.1307</w:t>
      </w:r>
      <w:r w:rsidRPr="00564D1C">
        <w:rPr>
          <w:rFonts w:asciiTheme="minorHAnsi" w:hAnsiTheme="minorHAnsi" w:cs="Times New Roman"/>
          <w:sz w:val="22"/>
        </w:rPr>
        <w:t xml:space="preserve"> and standard deviation </w:t>
      </w:r>
      <w:r w:rsidRPr="00564D1C">
        <w:rPr>
          <w:rFonts w:asciiTheme="minorHAnsi" w:hAnsiTheme="minorHAnsi" w:cs="Times New Roman"/>
          <w:b/>
          <w:bCs/>
          <w:sz w:val="22"/>
        </w:rPr>
        <w:t>0.3081</w:t>
      </w:r>
      <w:r w:rsidRPr="00564D1C">
        <w:rPr>
          <w:rFonts w:asciiTheme="minorHAnsi" w:hAnsiTheme="minorHAnsi" w:cs="Times New Roman"/>
          <w:sz w:val="22"/>
        </w:rPr>
        <w:t xml:space="preserve">, and flatten each image into a </w:t>
      </w:r>
      <w:r w:rsidRPr="00564D1C">
        <w:rPr>
          <w:rFonts w:asciiTheme="minorHAnsi" w:hAnsiTheme="minorHAnsi" w:cs="Times New Roman"/>
          <w:b/>
          <w:bCs/>
          <w:sz w:val="22"/>
        </w:rPr>
        <w:t>784-dimensional vector</w:t>
      </w:r>
      <w:r w:rsidRPr="00564D1C">
        <w:rPr>
          <w:rFonts w:asciiTheme="minorHAnsi" w:hAnsiTheme="minorHAnsi" w:cs="Times New Roman"/>
          <w:sz w:val="22"/>
        </w:rPr>
        <w:t xml:space="preserve">. Use a batch size of </w:t>
      </w:r>
      <w:r w:rsidRPr="00564D1C">
        <w:rPr>
          <w:rFonts w:asciiTheme="minorHAnsi" w:hAnsiTheme="minorHAnsi" w:cs="Times New Roman"/>
          <w:b/>
          <w:bCs/>
          <w:sz w:val="22"/>
        </w:rPr>
        <w:t>128</w:t>
      </w:r>
      <w:r w:rsidRPr="00564D1C">
        <w:rPr>
          <w:rFonts w:asciiTheme="minorHAnsi" w:hAnsiTheme="minorHAnsi" w:cs="Times New Roman"/>
          <w:sz w:val="22"/>
        </w:rPr>
        <w:t>; shuffle the training DataLoader and do not shuffle the validation or test DataLoaders.</w:t>
      </w:r>
    </w:p>
    <w:p w14:paraId="340F3048" w14:textId="4371A835" w:rsidR="00331B36" w:rsidRPr="00564D1C" w:rsidRDefault="00000000">
      <w:pPr>
        <w:rPr>
          <w:rFonts w:asciiTheme="minorHAnsi" w:hAnsiTheme="minorHAnsi" w:cs="Times New Roman"/>
          <w:sz w:val="22"/>
        </w:rPr>
      </w:pPr>
      <w:r w:rsidRPr="00564D1C">
        <w:rPr>
          <w:rFonts w:asciiTheme="minorHAnsi" w:hAnsiTheme="minorHAnsi" w:cs="Times New Roman"/>
          <w:b/>
          <w:sz w:val="22"/>
        </w:rPr>
        <w:t>3. Network Architecture</w:t>
      </w:r>
    </w:p>
    <w:p w14:paraId="45BC06F5"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Use exactly the following architecture in every run:</w:t>
      </w:r>
    </w:p>
    <w:p w14:paraId="5963C5CF" w14:textId="77777777" w:rsidR="00331B36" w:rsidRPr="00564D1C" w:rsidRDefault="00000000">
      <w:pPr>
        <w:jc w:val="center"/>
        <w:rPr>
          <w:rFonts w:asciiTheme="minorHAnsi" w:hAnsiTheme="minorHAnsi" w:cs="Times New Roman"/>
          <w:sz w:val="22"/>
        </w:rPr>
      </w:pPr>
      <w:r w:rsidRPr="00564D1C">
        <w:rPr>
          <w:rFonts w:asciiTheme="minorHAnsi" w:hAnsiTheme="minorHAnsi" w:cs="Times New Roman"/>
          <w:b/>
          <w:sz w:val="22"/>
        </w:rPr>
        <w:t>784 → 128 → 128 → 128 → 128 → 128 → 10</w:t>
      </w:r>
    </w:p>
    <w:p w14:paraId="2BFA425C" w14:textId="23357BB7" w:rsidR="00331B36" w:rsidRPr="00564D1C" w:rsidRDefault="00000000" w:rsidP="00E00AB9">
      <w:pPr>
        <w:jc w:val="both"/>
        <w:rPr>
          <w:rFonts w:asciiTheme="minorHAnsi" w:hAnsiTheme="minorHAnsi" w:cs="Times New Roman"/>
          <w:sz w:val="22"/>
        </w:rPr>
      </w:pPr>
      <w:r w:rsidRPr="00564D1C">
        <w:rPr>
          <w:rFonts w:asciiTheme="minorHAnsi" w:hAnsiTheme="minorHAnsi" w:cs="Times New Roman"/>
          <w:sz w:val="22"/>
        </w:rPr>
        <w:t xml:space="preserve">Apply ReLU </w:t>
      </w:r>
      <w:r w:rsidR="00B352CC" w:rsidRPr="00564D1C">
        <w:rPr>
          <w:rFonts w:asciiTheme="minorHAnsi" w:hAnsiTheme="minorHAnsi" w:cs="Times New Roman"/>
          <w:sz w:val="22"/>
        </w:rPr>
        <w:t>on</w:t>
      </w:r>
      <w:r w:rsidRPr="00564D1C">
        <w:rPr>
          <w:rFonts w:asciiTheme="minorHAnsi" w:hAnsiTheme="minorHAnsi" w:cs="Times New Roman"/>
          <w:sz w:val="22"/>
        </w:rPr>
        <w:t xml:space="preserve"> hidden Linear layers.</w:t>
      </w:r>
      <w:r w:rsidR="002B6C7F" w:rsidRPr="00564D1C">
        <w:rPr>
          <w:rFonts w:asciiTheme="minorHAnsi" w:hAnsiTheme="minorHAnsi" w:cs="Times New Roman"/>
          <w:sz w:val="22"/>
        </w:rPr>
        <w:t xml:space="preserve"> </w:t>
      </w:r>
      <w:r w:rsidRPr="00564D1C">
        <w:rPr>
          <w:rFonts w:asciiTheme="minorHAnsi" w:hAnsiTheme="minorHAnsi" w:cs="Times New Roman"/>
          <w:sz w:val="22"/>
        </w:rPr>
        <w:t>Use a Linear output layer with 10 logits.</w:t>
      </w:r>
      <w:r w:rsidR="002B6C7F" w:rsidRPr="00564D1C">
        <w:rPr>
          <w:rFonts w:asciiTheme="minorHAnsi" w:hAnsiTheme="minorHAnsi" w:cs="Times New Roman"/>
          <w:sz w:val="22"/>
        </w:rPr>
        <w:t xml:space="preserve"> </w:t>
      </w:r>
      <w:r w:rsidRPr="00564D1C">
        <w:rPr>
          <w:rFonts w:asciiTheme="minorHAnsi" w:hAnsiTheme="minorHAnsi" w:cs="Times New Roman"/>
          <w:sz w:val="22"/>
        </w:rPr>
        <w:t>Use CrossEntropyLoss directly on the output logits; do not apply an explicit softmax during training.</w:t>
      </w:r>
      <w:r w:rsidR="002B6C7F" w:rsidRPr="00564D1C">
        <w:rPr>
          <w:rFonts w:asciiTheme="minorHAnsi" w:hAnsiTheme="minorHAnsi" w:cs="Times New Roman"/>
          <w:sz w:val="22"/>
        </w:rPr>
        <w:t xml:space="preserve"> </w:t>
      </w:r>
      <w:r w:rsidRPr="00564D1C">
        <w:rPr>
          <w:rFonts w:asciiTheme="minorHAnsi" w:hAnsiTheme="minorHAnsi" w:cs="Times New Roman"/>
          <w:sz w:val="22"/>
        </w:rPr>
        <w:t>Initialize all biases to zero.</w:t>
      </w:r>
    </w:p>
    <w:p w14:paraId="3AD09146" w14:textId="77777777" w:rsidR="00331B36" w:rsidRPr="00564D1C" w:rsidRDefault="00000000">
      <w:pPr>
        <w:rPr>
          <w:rFonts w:asciiTheme="minorHAnsi" w:hAnsiTheme="minorHAnsi" w:cs="Times New Roman"/>
          <w:sz w:val="22"/>
        </w:rPr>
      </w:pPr>
      <w:r w:rsidRPr="00564D1C">
        <w:rPr>
          <w:rFonts w:asciiTheme="minorHAnsi" w:hAnsiTheme="minorHAnsi" w:cs="Times New Roman"/>
          <w:b/>
          <w:sz w:val="22"/>
        </w:rPr>
        <w:t>4. Fixed Training Protocol</w:t>
      </w:r>
    </w:p>
    <w:p w14:paraId="505E799E" w14:textId="14F9909D" w:rsidR="00E00AB9" w:rsidRPr="00564D1C" w:rsidRDefault="00E00AB9" w:rsidP="00E00AB9">
      <w:pPr>
        <w:jc w:val="both"/>
        <w:rPr>
          <w:rFonts w:asciiTheme="minorHAnsi" w:hAnsiTheme="minorHAnsi" w:cs="Times New Roman"/>
          <w:sz w:val="22"/>
          <w:lang w:val="en-IN"/>
        </w:rPr>
      </w:pPr>
      <w:r w:rsidRPr="00564D1C">
        <w:rPr>
          <w:rFonts w:asciiTheme="minorHAnsi" w:hAnsiTheme="minorHAnsi" w:cs="Times New Roman"/>
          <w:sz w:val="22"/>
          <w:lang w:val="en-IN"/>
        </w:rPr>
        <w:t>Use SGD as the optimizer with a momentum of 0.9 and a learning rate of 0.01. Train the network using a batch size of 128 for 10 epochs and use CrossEntropyLoss as the loss function. Set the random seed to 42 for reproducibility. Use no weight decay, no learning-rate scheduler, no gradient clipping, and no early stopping. The same fixed training protocol must be followed for all eight experimental runs, and hyperparameter tuning is not permitted.</w:t>
      </w:r>
    </w:p>
    <w:p w14:paraId="3DABEF4F" w14:textId="77777777" w:rsidR="00331B36" w:rsidRPr="00564D1C" w:rsidRDefault="00000000">
      <w:pPr>
        <w:rPr>
          <w:rFonts w:asciiTheme="minorHAnsi" w:hAnsiTheme="minorHAnsi" w:cs="Times New Roman"/>
          <w:sz w:val="22"/>
        </w:rPr>
      </w:pPr>
      <w:r w:rsidRPr="00564D1C">
        <w:rPr>
          <w:rFonts w:asciiTheme="minorHAnsi" w:hAnsiTheme="minorHAnsi" w:cs="Times New Roman"/>
          <w:b/>
          <w:sz w:val="22"/>
        </w:rPr>
        <w:t>5. Experimental Design</w:t>
      </w:r>
    </w:p>
    <w:p w14:paraId="03F6C65F" w14:textId="2E2A6AD3" w:rsidR="00834261" w:rsidRPr="00564D1C" w:rsidRDefault="00000000" w:rsidP="001D473B">
      <w:pPr>
        <w:jc w:val="both"/>
        <w:rPr>
          <w:rFonts w:asciiTheme="minorHAnsi" w:hAnsiTheme="minorHAnsi" w:cs="Times New Roman"/>
          <w:sz w:val="22"/>
        </w:rPr>
      </w:pPr>
      <w:r w:rsidRPr="00564D1C">
        <w:rPr>
          <w:rFonts w:asciiTheme="minorHAnsi" w:hAnsiTheme="minorHAnsi" w:cs="Times New Roman"/>
          <w:sz w:val="22"/>
        </w:rPr>
        <w:t>Run the network without Batch Normalization using five initialization schemes, then insert Batch Normalization after every hidden Linear layer and before ReLU and repeat the experiment for the small, He, and large initializations.</w:t>
      </w:r>
    </w:p>
    <w:tbl>
      <w:tblPr>
        <w:tblStyle w:val="TableGrid"/>
        <w:tblW w:w="0" w:type="auto"/>
        <w:jc w:val="center"/>
        <w:tblLook w:val="04A0" w:firstRow="1" w:lastRow="0" w:firstColumn="1" w:lastColumn="0" w:noHBand="0" w:noVBand="1"/>
      </w:tblPr>
      <w:tblGrid>
        <w:gridCol w:w="851"/>
        <w:gridCol w:w="2410"/>
        <w:gridCol w:w="2551"/>
        <w:gridCol w:w="4268"/>
      </w:tblGrid>
      <w:tr w:rsidR="00331B36" w:rsidRPr="00564D1C" w14:paraId="1E20372F" w14:textId="77777777" w:rsidTr="00E00AB9">
        <w:trPr>
          <w:jc w:val="center"/>
        </w:trPr>
        <w:tc>
          <w:tcPr>
            <w:tcW w:w="851" w:type="dxa"/>
          </w:tcPr>
          <w:p w14:paraId="47D3AC04" w14:textId="77777777" w:rsidR="00331B36" w:rsidRPr="00564D1C" w:rsidRDefault="00000000">
            <w:pPr>
              <w:rPr>
                <w:rFonts w:asciiTheme="minorHAnsi" w:hAnsiTheme="minorHAnsi" w:cs="Times New Roman"/>
                <w:b/>
                <w:bCs/>
                <w:sz w:val="22"/>
              </w:rPr>
            </w:pPr>
            <w:r w:rsidRPr="00564D1C">
              <w:rPr>
                <w:rFonts w:asciiTheme="minorHAnsi" w:hAnsiTheme="minorHAnsi" w:cs="Times New Roman"/>
                <w:b/>
                <w:bCs/>
                <w:sz w:val="22"/>
              </w:rPr>
              <w:t>Run</w:t>
            </w:r>
          </w:p>
        </w:tc>
        <w:tc>
          <w:tcPr>
            <w:tcW w:w="2410" w:type="dxa"/>
          </w:tcPr>
          <w:p w14:paraId="1E7AE029" w14:textId="77777777" w:rsidR="00331B36" w:rsidRPr="00564D1C" w:rsidRDefault="00000000">
            <w:pPr>
              <w:rPr>
                <w:rFonts w:asciiTheme="minorHAnsi" w:hAnsiTheme="minorHAnsi" w:cs="Times New Roman"/>
                <w:b/>
                <w:bCs/>
                <w:sz w:val="22"/>
              </w:rPr>
            </w:pPr>
            <w:r w:rsidRPr="00564D1C">
              <w:rPr>
                <w:rFonts w:asciiTheme="minorHAnsi" w:hAnsiTheme="minorHAnsi" w:cs="Times New Roman"/>
                <w:b/>
                <w:bCs/>
                <w:sz w:val="22"/>
              </w:rPr>
              <w:t>Initialization</w:t>
            </w:r>
          </w:p>
        </w:tc>
        <w:tc>
          <w:tcPr>
            <w:tcW w:w="2551" w:type="dxa"/>
          </w:tcPr>
          <w:p w14:paraId="6AF63C0A" w14:textId="77777777" w:rsidR="00331B36" w:rsidRPr="00564D1C" w:rsidRDefault="00000000">
            <w:pPr>
              <w:rPr>
                <w:rFonts w:asciiTheme="minorHAnsi" w:hAnsiTheme="minorHAnsi" w:cs="Times New Roman"/>
                <w:b/>
                <w:bCs/>
                <w:sz w:val="22"/>
              </w:rPr>
            </w:pPr>
            <w:r w:rsidRPr="00564D1C">
              <w:rPr>
                <w:rFonts w:asciiTheme="minorHAnsi" w:hAnsiTheme="minorHAnsi" w:cs="Times New Roman"/>
                <w:b/>
                <w:bCs/>
                <w:sz w:val="22"/>
              </w:rPr>
              <w:t>Batch Normalization</w:t>
            </w:r>
          </w:p>
        </w:tc>
        <w:tc>
          <w:tcPr>
            <w:tcW w:w="4268" w:type="dxa"/>
          </w:tcPr>
          <w:p w14:paraId="036A3FDA" w14:textId="77777777" w:rsidR="00331B36" w:rsidRPr="00564D1C" w:rsidRDefault="00000000">
            <w:pPr>
              <w:rPr>
                <w:rFonts w:asciiTheme="minorHAnsi" w:hAnsiTheme="minorHAnsi" w:cs="Times New Roman"/>
                <w:b/>
                <w:bCs/>
                <w:sz w:val="22"/>
              </w:rPr>
            </w:pPr>
            <w:r w:rsidRPr="00564D1C">
              <w:rPr>
                <w:rFonts w:asciiTheme="minorHAnsi" w:hAnsiTheme="minorHAnsi" w:cs="Times New Roman"/>
                <w:b/>
                <w:bCs/>
                <w:sz w:val="22"/>
              </w:rPr>
              <w:t>Purpose</w:t>
            </w:r>
          </w:p>
        </w:tc>
      </w:tr>
      <w:tr w:rsidR="00331B36" w:rsidRPr="00564D1C" w14:paraId="286E7A57" w14:textId="77777777" w:rsidTr="00E00AB9">
        <w:trPr>
          <w:jc w:val="center"/>
        </w:trPr>
        <w:tc>
          <w:tcPr>
            <w:tcW w:w="851" w:type="dxa"/>
          </w:tcPr>
          <w:p w14:paraId="54F1C743"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1</w:t>
            </w:r>
          </w:p>
        </w:tc>
        <w:tc>
          <w:tcPr>
            <w:tcW w:w="2410" w:type="dxa"/>
          </w:tcPr>
          <w:p w14:paraId="5A76303A"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Zero: W=0</w:t>
            </w:r>
          </w:p>
        </w:tc>
        <w:tc>
          <w:tcPr>
            <w:tcW w:w="2551" w:type="dxa"/>
          </w:tcPr>
          <w:p w14:paraId="03250794"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No</w:t>
            </w:r>
          </w:p>
        </w:tc>
        <w:tc>
          <w:tcPr>
            <w:tcW w:w="4268" w:type="dxa"/>
          </w:tcPr>
          <w:p w14:paraId="3EA05876"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Symmetry/failure baseline</w:t>
            </w:r>
          </w:p>
        </w:tc>
      </w:tr>
      <w:tr w:rsidR="00331B36" w:rsidRPr="00564D1C" w14:paraId="4B2217CE" w14:textId="77777777" w:rsidTr="00E00AB9">
        <w:trPr>
          <w:jc w:val="center"/>
        </w:trPr>
        <w:tc>
          <w:tcPr>
            <w:tcW w:w="851" w:type="dxa"/>
          </w:tcPr>
          <w:p w14:paraId="3158336C"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2</w:t>
            </w:r>
          </w:p>
        </w:tc>
        <w:tc>
          <w:tcPr>
            <w:tcW w:w="2410" w:type="dxa"/>
          </w:tcPr>
          <w:p w14:paraId="1FB98B94"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Small: W~N(0,0.01²)</w:t>
            </w:r>
          </w:p>
        </w:tc>
        <w:tc>
          <w:tcPr>
            <w:tcW w:w="2551" w:type="dxa"/>
          </w:tcPr>
          <w:p w14:paraId="2C2C8256"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No</w:t>
            </w:r>
          </w:p>
        </w:tc>
        <w:tc>
          <w:tcPr>
            <w:tcW w:w="4268" w:type="dxa"/>
          </w:tcPr>
          <w:p w14:paraId="4290E15A"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Very small scale</w:t>
            </w:r>
          </w:p>
        </w:tc>
      </w:tr>
      <w:tr w:rsidR="00331B36" w:rsidRPr="00564D1C" w14:paraId="7DB06048" w14:textId="77777777" w:rsidTr="00E00AB9">
        <w:trPr>
          <w:jc w:val="center"/>
        </w:trPr>
        <w:tc>
          <w:tcPr>
            <w:tcW w:w="851" w:type="dxa"/>
          </w:tcPr>
          <w:p w14:paraId="75F81911"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3</w:t>
            </w:r>
          </w:p>
        </w:tc>
        <w:tc>
          <w:tcPr>
            <w:tcW w:w="2410" w:type="dxa"/>
          </w:tcPr>
          <w:p w14:paraId="49E69C35"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Xavier/Glorot</w:t>
            </w:r>
          </w:p>
        </w:tc>
        <w:tc>
          <w:tcPr>
            <w:tcW w:w="2551" w:type="dxa"/>
          </w:tcPr>
          <w:p w14:paraId="2F0380FC"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No</w:t>
            </w:r>
          </w:p>
        </w:tc>
        <w:tc>
          <w:tcPr>
            <w:tcW w:w="4268" w:type="dxa"/>
          </w:tcPr>
          <w:p w14:paraId="34781452"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Variance-scaled initialization</w:t>
            </w:r>
          </w:p>
        </w:tc>
      </w:tr>
      <w:tr w:rsidR="00331B36" w:rsidRPr="00564D1C" w14:paraId="4D54F994" w14:textId="77777777" w:rsidTr="00E00AB9">
        <w:trPr>
          <w:jc w:val="center"/>
        </w:trPr>
        <w:tc>
          <w:tcPr>
            <w:tcW w:w="851" w:type="dxa"/>
          </w:tcPr>
          <w:p w14:paraId="726AA9D5"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4</w:t>
            </w:r>
          </w:p>
        </w:tc>
        <w:tc>
          <w:tcPr>
            <w:tcW w:w="2410" w:type="dxa"/>
          </w:tcPr>
          <w:p w14:paraId="01023E01"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He/Kaiming</w:t>
            </w:r>
          </w:p>
        </w:tc>
        <w:tc>
          <w:tcPr>
            <w:tcW w:w="2551" w:type="dxa"/>
          </w:tcPr>
          <w:p w14:paraId="4E1155F3"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No</w:t>
            </w:r>
          </w:p>
        </w:tc>
        <w:tc>
          <w:tcPr>
            <w:tcW w:w="4268" w:type="dxa"/>
          </w:tcPr>
          <w:p w14:paraId="0A1B1DDA"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ReLU-oriented initialization</w:t>
            </w:r>
          </w:p>
        </w:tc>
      </w:tr>
      <w:tr w:rsidR="00331B36" w:rsidRPr="00564D1C" w14:paraId="097935E2" w14:textId="77777777" w:rsidTr="00E00AB9">
        <w:trPr>
          <w:jc w:val="center"/>
        </w:trPr>
        <w:tc>
          <w:tcPr>
            <w:tcW w:w="851" w:type="dxa"/>
          </w:tcPr>
          <w:p w14:paraId="4FF7843F"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5</w:t>
            </w:r>
          </w:p>
        </w:tc>
        <w:tc>
          <w:tcPr>
            <w:tcW w:w="2410" w:type="dxa"/>
          </w:tcPr>
          <w:p w14:paraId="65994ACA"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Large: W~N(0,1²)</w:t>
            </w:r>
          </w:p>
        </w:tc>
        <w:tc>
          <w:tcPr>
            <w:tcW w:w="2551" w:type="dxa"/>
          </w:tcPr>
          <w:p w14:paraId="44D7026C"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No</w:t>
            </w:r>
          </w:p>
        </w:tc>
        <w:tc>
          <w:tcPr>
            <w:tcW w:w="4268" w:type="dxa"/>
          </w:tcPr>
          <w:p w14:paraId="0784B750"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Very large scale</w:t>
            </w:r>
          </w:p>
        </w:tc>
      </w:tr>
      <w:tr w:rsidR="00331B36" w:rsidRPr="00564D1C" w14:paraId="476EACDA" w14:textId="77777777" w:rsidTr="00E00AB9">
        <w:trPr>
          <w:jc w:val="center"/>
        </w:trPr>
        <w:tc>
          <w:tcPr>
            <w:tcW w:w="851" w:type="dxa"/>
          </w:tcPr>
          <w:p w14:paraId="0A14CCF6"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6</w:t>
            </w:r>
          </w:p>
        </w:tc>
        <w:tc>
          <w:tcPr>
            <w:tcW w:w="2410" w:type="dxa"/>
          </w:tcPr>
          <w:p w14:paraId="5B07B323"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Small: W~N(0,0.01²)</w:t>
            </w:r>
          </w:p>
        </w:tc>
        <w:tc>
          <w:tcPr>
            <w:tcW w:w="2551" w:type="dxa"/>
          </w:tcPr>
          <w:p w14:paraId="51702147"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Yes</w:t>
            </w:r>
          </w:p>
        </w:tc>
        <w:tc>
          <w:tcPr>
            <w:tcW w:w="4268" w:type="dxa"/>
          </w:tcPr>
          <w:p w14:paraId="55B97948"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BN with small scale</w:t>
            </w:r>
          </w:p>
        </w:tc>
      </w:tr>
      <w:tr w:rsidR="00331B36" w:rsidRPr="00564D1C" w14:paraId="41D4F311" w14:textId="77777777" w:rsidTr="00E00AB9">
        <w:trPr>
          <w:jc w:val="center"/>
        </w:trPr>
        <w:tc>
          <w:tcPr>
            <w:tcW w:w="851" w:type="dxa"/>
          </w:tcPr>
          <w:p w14:paraId="7BE9FE09"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lastRenderedPageBreak/>
              <w:t>7</w:t>
            </w:r>
          </w:p>
        </w:tc>
        <w:tc>
          <w:tcPr>
            <w:tcW w:w="2410" w:type="dxa"/>
          </w:tcPr>
          <w:p w14:paraId="5AC38D1D"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He/Kaiming</w:t>
            </w:r>
          </w:p>
        </w:tc>
        <w:tc>
          <w:tcPr>
            <w:tcW w:w="2551" w:type="dxa"/>
          </w:tcPr>
          <w:p w14:paraId="1B097677"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Yes</w:t>
            </w:r>
          </w:p>
        </w:tc>
        <w:tc>
          <w:tcPr>
            <w:tcW w:w="4268" w:type="dxa"/>
          </w:tcPr>
          <w:p w14:paraId="55128068"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BN with He initialization</w:t>
            </w:r>
          </w:p>
        </w:tc>
      </w:tr>
      <w:tr w:rsidR="00331B36" w:rsidRPr="00564D1C" w14:paraId="6EEE54A4" w14:textId="77777777" w:rsidTr="00E00AB9">
        <w:trPr>
          <w:jc w:val="center"/>
        </w:trPr>
        <w:tc>
          <w:tcPr>
            <w:tcW w:w="851" w:type="dxa"/>
          </w:tcPr>
          <w:p w14:paraId="217DB27D"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8</w:t>
            </w:r>
          </w:p>
        </w:tc>
        <w:tc>
          <w:tcPr>
            <w:tcW w:w="2410" w:type="dxa"/>
          </w:tcPr>
          <w:p w14:paraId="6E351AAF"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Large: W~N(0,1²)</w:t>
            </w:r>
          </w:p>
        </w:tc>
        <w:tc>
          <w:tcPr>
            <w:tcW w:w="2551" w:type="dxa"/>
          </w:tcPr>
          <w:p w14:paraId="064D8B09"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Yes</w:t>
            </w:r>
          </w:p>
        </w:tc>
        <w:tc>
          <w:tcPr>
            <w:tcW w:w="4268" w:type="dxa"/>
          </w:tcPr>
          <w:p w14:paraId="67DB9BA1"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BN with large scale</w:t>
            </w:r>
          </w:p>
        </w:tc>
      </w:tr>
    </w:tbl>
    <w:p w14:paraId="4831F9A9"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For Runs 6–8, use BatchNorm1d(128) after each hidden Linear layer and before ReLU. Use the default trainable affine parameters γ and β. Do not apply Batch Normalization to the output layer.</w:t>
      </w:r>
    </w:p>
    <w:p w14:paraId="40439964" w14:textId="77777777" w:rsidR="00331B36" w:rsidRPr="00564D1C" w:rsidRDefault="00000000">
      <w:pPr>
        <w:rPr>
          <w:rFonts w:asciiTheme="minorHAnsi" w:hAnsiTheme="minorHAnsi" w:cs="Times New Roman"/>
          <w:sz w:val="22"/>
        </w:rPr>
      </w:pPr>
      <w:r w:rsidRPr="00564D1C">
        <w:rPr>
          <w:rFonts w:asciiTheme="minorHAnsi" w:hAnsiTheme="minorHAnsi" w:cs="Times New Roman"/>
          <w:b/>
          <w:sz w:val="22"/>
        </w:rPr>
        <w:t>6. Measurements</w:t>
      </w:r>
    </w:p>
    <w:p w14:paraId="7C6078BA" w14:textId="77777777" w:rsidR="00331B36" w:rsidRPr="00564D1C" w:rsidRDefault="00000000" w:rsidP="00E00AB9">
      <w:pPr>
        <w:jc w:val="both"/>
        <w:rPr>
          <w:rFonts w:asciiTheme="minorHAnsi" w:hAnsiTheme="minorHAnsi" w:cs="Times New Roman"/>
          <w:sz w:val="22"/>
        </w:rPr>
      </w:pPr>
      <w:r w:rsidRPr="00564D1C">
        <w:rPr>
          <w:rFonts w:asciiTheme="minorHAnsi" w:hAnsiTheme="minorHAnsi" w:cs="Times New Roman"/>
          <w:sz w:val="22"/>
        </w:rPr>
        <w:t>After every epoch of every run, record: training loss, validation loss, training accuracy, validation accuracy, and the L2 norm of the gradients of the first and fifth hidden-layer weight matrices. Measure each gradient norm after backpropagation on the final training mini-batch of that epoch and before the corresponding optimizer update.</w:t>
      </w:r>
    </w:p>
    <w:p w14:paraId="1C046AE3" w14:textId="77777777" w:rsidR="00331B36" w:rsidRPr="00564D1C" w:rsidRDefault="00000000">
      <w:pPr>
        <w:rPr>
          <w:rFonts w:asciiTheme="minorHAnsi" w:hAnsiTheme="minorHAnsi" w:cs="Times New Roman"/>
          <w:sz w:val="22"/>
        </w:rPr>
      </w:pPr>
      <w:r w:rsidRPr="00564D1C">
        <w:rPr>
          <w:rFonts w:asciiTheme="minorHAnsi" w:hAnsiTheme="minorHAnsi" w:cs="Times New Roman"/>
          <w:b/>
          <w:sz w:val="22"/>
        </w:rPr>
        <w:t>7. Required Visualizations</w:t>
      </w:r>
    </w:p>
    <w:p w14:paraId="70854EEB" w14:textId="77777777" w:rsidR="00331B36" w:rsidRPr="00564D1C" w:rsidRDefault="00000000" w:rsidP="00F82E1E">
      <w:pPr>
        <w:spacing w:after="0" w:line="240" w:lineRule="auto"/>
        <w:ind w:left="567"/>
        <w:rPr>
          <w:rFonts w:asciiTheme="minorHAnsi" w:hAnsiTheme="minorHAnsi" w:cs="Times New Roman"/>
          <w:sz w:val="22"/>
        </w:rPr>
      </w:pPr>
      <w:r w:rsidRPr="00564D1C">
        <w:rPr>
          <w:rFonts w:asciiTheme="minorHAnsi" w:hAnsiTheme="minorHAnsi" w:cs="Times New Roman"/>
          <w:sz w:val="22"/>
        </w:rPr>
        <w:t>Figure 1 — Training loss versus epoch for Runs 1–5 on a single graph.</w:t>
      </w:r>
    </w:p>
    <w:p w14:paraId="45318003" w14:textId="77777777" w:rsidR="00331B36" w:rsidRPr="00564D1C" w:rsidRDefault="00000000" w:rsidP="00F82E1E">
      <w:pPr>
        <w:spacing w:after="0" w:line="240" w:lineRule="auto"/>
        <w:ind w:left="567"/>
        <w:rPr>
          <w:rFonts w:asciiTheme="minorHAnsi" w:hAnsiTheme="minorHAnsi" w:cs="Times New Roman"/>
          <w:sz w:val="22"/>
        </w:rPr>
      </w:pPr>
      <w:r w:rsidRPr="00564D1C">
        <w:rPr>
          <w:rFonts w:asciiTheme="minorHAnsi" w:hAnsiTheme="minorHAnsi" w:cs="Times New Roman"/>
          <w:sz w:val="22"/>
        </w:rPr>
        <w:t>Figure 2 — Validation accuracy versus epoch for Runs 1–5 on a single graph.</w:t>
      </w:r>
    </w:p>
    <w:p w14:paraId="1708C9A3" w14:textId="77777777" w:rsidR="00331B36" w:rsidRPr="00564D1C" w:rsidRDefault="00000000" w:rsidP="00F82E1E">
      <w:pPr>
        <w:spacing w:after="0" w:line="240" w:lineRule="auto"/>
        <w:ind w:left="567"/>
        <w:rPr>
          <w:rFonts w:asciiTheme="minorHAnsi" w:hAnsiTheme="minorHAnsi" w:cs="Times New Roman"/>
          <w:sz w:val="22"/>
        </w:rPr>
      </w:pPr>
      <w:r w:rsidRPr="00564D1C">
        <w:rPr>
          <w:rFonts w:asciiTheme="minorHAnsi" w:hAnsiTheme="minorHAnsi" w:cs="Times New Roman"/>
          <w:sz w:val="22"/>
        </w:rPr>
        <w:t>Figure 3 — Gradient L2 norm versus epoch for the first and fifth hidden layers for Runs 1–5.</w:t>
      </w:r>
    </w:p>
    <w:p w14:paraId="472C1DD3" w14:textId="77777777" w:rsidR="00331B36" w:rsidRPr="00564D1C" w:rsidRDefault="00000000" w:rsidP="00F82E1E">
      <w:pPr>
        <w:spacing w:after="0" w:line="240" w:lineRule="auto"/>
        <w:ind w:left="567"/>
        <w:rPr>
          <w:rFonts w:asciiTheme="minorHAnsi" w:hAnsiTheme="minorHAnsi" w:cs="Times New Roman"/>
          <w:sz w:val="22"/>
        </w:rPr>
      </w:pPr>
      <w:r w:rsidRPr="00564D1C">
        <w:rPr>
          <w:rFonts w:asciiTheme="minorHAnsi" w:hAnsiTheme="minorHAnsi" w:cs="Times New Roman"/>
          <w:sz w:val="22"/>
        </w:rPr>
        <w:t>Figure 4 — Training loss versus epoch comparing BN and No-BN for each of the Small, He, and Large initializations.</w:t>
      </w:r>
    </w:p>
    <w:p w14:paraId="0280F68E" w14:textId="77777777" w:rsidR="00331B36" w:rsidRPr="00564D1C" w:rsidRDefault="00000000" w:rsidP="00F82E1E">
      <w:pPr>
        <w:spacing w:after="0" w:line="240" w:lineRule="auto"/>
        <w:ind w:left="567"/>
        <w:rPr>
          <w:rFonts w:asciiTheme="minorHAnsi" w:hAnsiTheme="minorHAnsi" w:cs="Times New Roman"/>
          <w:sz w:val="22"/>
        </w:rPr>
      </w:pPr>
      <w:r w:rsidRPr="00564D1C">
        <w:rPr>
          <w:rFonts w:asciiTheme="minorHAnsi" w:hAnsiTheme="minorHAnsi" w:cs="Times New Roman"/>
          <w:sz w:val="22"/>
        </w:rPr>
        <w:t>Figure 5 — For the Large initialization, activation distributions at the end of epoch 10 for hidden layers 1, 3, and 5, comparing No-BN and BN.</w:t>
      </w:r>
    </w:p>
    <w:p w14:paraId="287F6354" w14:textId="77777777" w:rsidR="00331B36" w:rsidRPr="00564D1C" w:rsidRDefault="00000000">
      <w:pPr>
        <w:rPr>
          <w:rFonts w:asciiTheme="minorHAnsi" w:hAnsiTheme="minorHAnsi" w:cs="Times New Roman"/>
          <w:sz w:val="22"/>
        </w:rPr>
      </w:pPr>
      <w:r w:rsidRPr="00564D1C">
        <w:rPr>
          <w:rFonts w:asciiTheme="minorHAnsi" w:hAnsiTheme="minorHAnsi" w:cs="Times New Roman"/>
          <w:b/>
          <w:sz w:val="22"/>
        </w:rPr>
        <w:t>8. Quantitative Results</w:t>
      </w:r>
    </w:p>
    <w:tbl>
      <w:tblPr>
        <w:tblStyle w:val="TableGrid"/>
        <w:tblW w:w="0" w:type="auto"/>
        <w:jc w:val="center"/>
        <w:tblLook w:val="04A0" w:firstRow="1" w:lastRow="0" w:firstColumn="1" w:lastColumn="0" w:noHBand="0" w:noVBand="1"/>
      </w:tblPr>
      <w:tblGrid>
        <w:gridCol w:w="597"/>
        <w:gridCol w:w="1593"/>
        <w:gridCol w:w="802"/>
        <w:gridCol w:w="1559"/>
        <w:gridCol w:w="1560"/>
        <w:gridCol w:w="3999"/>
      </w:tblGrid>
      <w:tr w:rsidR="00331B36" w:rsidRPr="00564D1C" w14:paraId="0EE43277" w14:textId="77777777" w:rsidTr="00E00AB9">
        <w:trPr>
          <w:jc w:val="center"/>
        </w:trPr>
        <w:tc>
          <w:tcPr>
            <w:tcW w:w="597" w:type="dxa"/>
          </w:tcPr>
          <w:p w14:paraId="3A125AC5"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Run</w:t>
            </w:r>
          </w:p>
        </w:tc>
        <w:tc>
          <w:tcPr>
            <w:tcW w:w="1593" w:type="dxa"/>
          </w:tcPr>
          <w:p w14:paraId="6D310C75"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Initialization</w:t>
            </w:r>
          </w:p>
        </w:tc>
        <w:tc>
          <w:tcPr>
            <w:tcW w:w="802" w:type="dxa"/>
          </w:tcPr>
          <w:p w14:paraId="0DB7DCFE"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BN</w:t>
            </w:r>
          </w:p>
        </w:tc>
        <w:tc>
          <w:tcPr>
            <w:tcW w:w="1559" w:type="dxa"/>
          </w:tcPr>
          <w:p w14:paraId="61A5B2BF"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Final Val. Loss</w:t>
            </w:r>
          </w:p>
        </w:tc>
        <w:tc>
          <w:tcPr>
            <w:tcW w:w="1560" w:type="dxa"/>
          </w:tcPr>
          <w:p w14:paraId="2CC72540"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Best Val. Accuracy</w:t>
            </w:r>
          </w:p>
        </w:tc>
        <w:tc>
          <w:tcPr>
            <w:tcW w:w="3999" w:type="dxa"/>
          </w:tcPr>
          <w:p w14:paraId="6EECD63F"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Epoch first reaching 95% Val. Accuracy</w:t>
            </w:r>
          </w:p>
        </w:tc>
      </w:tr>
      <w:tr w:rsidR="00331B36" w:rsidRPr="00564D1C" w14:paraId="6CBDD908" w14:textId="77777777" w:rsidTr="00E00AB9">
        <w:trPr>
          <w:jc w:val="center"/>
        </w:trPr>
        <w:tc>
          <w:tcPr>
            <w:tcW w:w="597" w:type="dxa"/>
          </w:tcPr>
          <w:p w14:paraId="6370B135"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1</w:t>
            </w:r>
          </w:p>
        </w:tc>
        <w:tc>
          <w:tcPr>
            <w:tcW w:w="1593" w:type="dxa"/>
          </w:tcPr>
          <w:p w14:paraId="754B1E02"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Zero</w:t>
            </w:r>
          </w:p>
        </w:tc>
        <w:tc>
          <w:tcPr>
            <w:tcW w:w="802" w:type="dxa"/>
          </w:tcPr>
          <w:p w14:paraId="5DCB382C"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No</w:t>
            </w:r>
          </w:p>
        </w:tc>
        <w:tc>
          <w:tcPr>
            <w:tcW w:w="1559" w:type="dxa"/>
          </w:tcPr>
          <w:p w14:paraId="5836DD27" w14:textId="77777777" w:rsidR="00331B36" w:rsidRPr="00564D1C" w:rsidRDefault="00331B36">
            <w:pPr>
              <w:rPr>
                <w:rFonts w:asciiTheme="minorHAnsi" w:hAnsiTheme="minorHAnsi" w:cs="Times New Roman"/>
                <w:sz w:val="22"/>
              </w:rPr>
            </w:pPr>
          </w:p>
        </w:tc>
        <w:tc>
          <w:tcPr>
            <w:tcW w:w="1560" w:type="dxa"/>
          </w:tcPr>
          <w:p w14:paraId="4BCF13F5" w14:textId="77777777" w:rsidR="00331B36" w:rsidRPr="00564D1C" w:rsidRDefault="00331B36">
            <w:pPr>
              <w:rPr>
                <w:rFonts w:asciiTheme="minorHAnsi" w:hAnsiTheme="minorHAnsi" w:cs="Times New Roman"/>
                <w:sz w:val="22"/>
              </w:rPr>
            </w:pPr>
          </w:p>
        </w:tc>
        <w:tc>
          <w:tcPr>
            <w:tcW w:w="3999" w:type="dxa"/>
          </w:tcPr>
          <w:p w14:paraId="623D8255" w14:textId="77777777" w:rsidR="00331B36" w:rsidRPr="00564D1C" w:rsidRDefault="00331B36">
            <w:pPr>
              <w:rPr>
                <w:rFonts w:asciiTheme="minorHAnsi" w:hAnsiTheme="minorHAnsi" w:cs="Times New Roman"/>
                <w:sz w:val="22"/>
              </w:rPr>
            </w:pPr>
          </w:p>
        </w:tc>
      </w:tr>
      <w:tr w:rsidR="00331B36" w:rsidRPr="00564D1C" w14:paraId="011D51F3" w14:textId="77777777" w:rsidTr="00E00AB9">
        <w:trPr>
          <w:jc w:val="center"/>
        </w:trPr>
        <w:tc>
          <w:tcPr>
            <w:tcW w:w="597" w:type="dxa"/>
          </w:tcPr>
          <w:p w14:paraId="4A3C0629"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2</w:t>
            </w:r>
          </w:p>
        </w:tc>
        <w:tc>
          <w:tcPr>
            <w:tcW w:w="1593" w:type="dxa"/>
          </w:tcPr>
          <w:p w14:paraId="7BC52F47"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Small</w:t>
            </w:r>
          </w:p>
        </w:tc>
        <w:tc>
          <w:tcPr>
            <w:tcW w:w="802" w:type="dxa"/>
          </w:tcPr>
          <w:p w14:paraId="56B3B592"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No</w:t>
            </w:r>
          </w:p>
        </w:tc>
        <w:tc>
          <w:tcPr>
            <w:tcW w:w="1559" w:type="dxa"/>
          </w:tcPr>
          <w:p w14:paraId="474988C4" w14:textId="77777777" w:rsidR="00331B36" w:rsidRPr="00564D1C" w:rsidRDefault="00331B36">
            <w:pPr>
              <w:rPr>
                <w:rFonts w:asciiTheme="minorHAnsi" w:hAnsiTheme="minorHAnsi" w:cs="Times New Roman"/>
                <w:sz w:val="22"/>
              </w:rPr>
            </w:pPr>
          </w:p>
        </w:tc>
        <w:tc>
          <w:tcPr>
            <w:tcW w:w="1560" w:type="dxa"/>
          </w:tcPr>
          <w:p w14:paraId="6B10A22A" w14:textId="77777777" w:rsidR="00331B36" w:rsidRPr="00564D1C" w:rsidRDefault="00331B36">
            <w:pPr>
              <w:rPr>
                <w:rFonts w:asciiTheme="minorHAnsi" w:hAnsiTheme="minorHAnsi" w:cs="Times New Roman"/>
                <w:sz w:val="22"/>
              </w:rPr>
            </w:pPr>
          </w:p>
        </w:tc>
        <w:tc>
          <w:tcPr>
            <w:tcW w:w="3999" w:type="dxa"/>
          </w:tcPr>
          <w:p w14:paraId="782A12BA" w14:textId="77777777" w:rsidR="00331B36" w:rsidRPr="00564D1C" w:rsidRDefault="00331B36">
            <w:pPr>
              <w:rPr>
                <w:rFonts w:asciiTheme="minorHAnsi" w:hAnsiTheme="minorHAnsi" w:cs="Times New Roman"/>
                <w:sz w:val="22"/>
              </w:rPr>
            </w:pPr>
          </w:p>
        </w:tc>
      </w:tr>
      <w:tr w:rsidR="00331B36" w:rsidRPr="00564D1C" w14:paraId="51BA9EB6" w14:textId="77777777" w:rsidTr="00E00AB9">
        <w:trPr>
          <w:jc w:val="center"/>
        </w:trPr>
        <w:tc>
          <w:tcPr>
            <w:tcW w:w="597" w:type="dxa"/>
          </w:tcPr>
          <w:p w14:paraId="5CDD8BCD"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3</w:t>
            </w:r>
          </w:p>
        </w:tc>
        <w:tc>
          <w:tcPr>
            <w:tcW w:w="1593" w:type="dxa"/>
          </w:tcPr>
          <w:p w14:paraId="3A491DFA"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Xavier/Glorot</w:t>
            </w:r>
          </w:p>
        </w:tc>
        <w:tc>
          <w:tcPr>
            <w:tcW w:w="802" w:type="dxa"/>
          </w:tcPr>
          <w:p w14:paraId="220FD158"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No</w:t>
            </w:r>
          </w:p>
        </w:tc>
        <w:tc>
          <w:tcPr>
            <w:tcW w:w="1559" w:type="dxa"/>
          </w:tcPr>
          <w:p w14:paraId="53DEE86C" w14:textId="77777777" w:rsidR="00331B36" w:rsidRPr="00564D1C" w:rsidRDefault="00331B36">
            <w:pPr>
              <w:rPr>
                <w:rFonts w:asciiTheme="minorHAnsi" w:hAnsiTheme="minorHAnsi" w:cs="Times New Roman"/>
                <w:sz w:val="22"/>
              </w:rPr>
            </w:pPr>
          </w:p>
        </w:tc>
        <w:tc>
          <w:tcPr>
            <w:tcW w:w="1560" w:type="dxa"/>
          </w:tcPr>
          <w:p w14:paraId="29874DB4" w14:textId="77777777" w:rsidR="00331B36" w:rsidRPr="00564D1C" w:rsidRDefault="00331B36">
            <w:pPr>
              <w:rPr>
                <w:rFonts w:asciiTheme="minorHAnsi" w:hAnsiTheme="minorHAnsi" w:cs="Times New Roman"/>
                <w:sz w:val="22"/>
              </w:rPr>
            </w:pPr>
          </w:p>
        </w:tc>
        <w:tc>
          <w:tcPr>
            <w:tcW w:w="3999" w:type="dxa"/>
          </w:tcPr>
          <w:p w14:paraId="46BCBD65" w14:textId="77777777" w:rsidR="00331B36" w:rsidRPr="00564D1C" w:rsidRDefault="00331B36">
            <w:pPr>
              <w:rPr>
                <w:rFonts w:asciiTheme="minorHAnsi" w:hAnsiTheme="minorHAnsi" w:cs="Times New Roman"/>
                <w:sz w:val="22"/>
              </w:rPr>
            </w:pPr>
          </w:p>
        </w:tc>
      </w:tr>
      <w:tr w:rsidR="00331B36" w:rsidRPr="00564D1C" w14:paraId="1203F04D" w14:textId="77777777" w:rsidTr="00E00AB9">
        <w:trPr>
          <w:jc w:val="center"/>
        </w:trPr>
        <w:tc>
          <w:tcPr>
            <w:tcW w:w="597" w:type="dxa"/>
          </w:tcPr>
          <w:p w14:paraId="7F678FD8"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4</w:t>
            </w:r>
          </w:p>
        </w:tc>
        <w:tc>
          <w:tcPr>
            <w:tcW w:w="1593" w:type="dxa"/>
          </w:tcPr>
          <w:p w14:paraId="4306489B"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He/Kaiming</w:t>
            </w:r>
          </w:p>
        </w:tc>
        <w:tc>
          <w:tcPr>
            <w:tcW w:w="802" w:type="dxa"/>
          </w:tcPr>
          <w:p w14:paraId="631C34F4"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No</w:t>
            </w:r>
          </w:p>
        </w:tc>
        <w:tc>
          <w:tcPr>
            <w:tcW w:w="1559" w:type="dxa"/>
          </w:tcPr>
          <w:p w14:paraId="4C285BE4" w14:textId="77777777" w:rsidR="00331B36" w:rsidRPr="00564D1C" w:rsidRDefault="00331B36">
            <w:pPr>
              <w:rPr>
                <w:rFonts w:asciiTheme="minorHAnsi" w:hAnsiTheme="minorHAnsi" w:cs="Times New Roman"/>
                <w:sz w:val="22"/>
              </w:rPr>
            </w:pPr>
          </w:p>
        </w:tc>
        <w:tc>
          <w:tcPr>
            <w:tcW w:w="1560" w:type="dxa"/>
          </w:tcPr>
          <w:p w14:paraId="435A1F35" w14:textId="77777777" w:rsidR="00331B36" w:rsidRPr="00564D1C" w:rsidRDefault="00331B36">
            <w:pPr>
              <w:rPr>
                <w:rFonts w:asciiTheme="minorHAnsi" w:hAnsiTheme="minorHAnsi" w:cs="Times New Roman"/>
                <w:sz w:val="22"/>
              </w:rPr>
            </w:pPr>
          </w:p>
        </w:tc>
        <w:tc>
          <w:tcPr>
            <w:tcW w:w="3999" w:type="dxa"/>
          </w:tcPr>
          <w:p w14:paraId="736C04E0" w14:textId="77777777" w:rsidR="00331B36" w:rsidRPr="00564D1C" w:rsidRDefault="00331B36">
            <w:pPr>
              <w:rPr>
                <w:rFonts w:asciiTheme="minorHAnsi" w:hAnsiTheme="minorHAnsi" w:cs="Times New Roman"/>
                <w:sz w:val="22"/>
              </w:rPr>
            </w:pPr>
          </w:p>
        </w:tc>
      </w:tr>
      <w:tr w:rsidR="00331B36" w:rsidRPr="00564D1C" w14:paraId="45B11869" w14:textId="77777777" w:rsidTr="00E00AB9">
        <w:trPr>
          <w:jc w:val="center"/>
        </w:trPr>
        <w:tc>
          <w:tcPr>
            <w:tcW w:w="597" w:type="dxa"/>
          </w:tcPr>
          <w:p w14:paraId="3C26753E"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5</w:t>
            </w:r>
          </w:p>
        </w:tc>
        <w:tc>
          <w:tcPr>
            <w:tcW w:w="1593" w:type="dxa"/>
          </w:tcPr>
          <w:p w14:paraId="2A6C9900"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Large</w:t>
            </w:r>
          </w:p>
        </w:tc>
        <w:tc>
          <w:tcPr>
            <w:tcW w:w="802" w:type="dxa"/>
          </w:tcPr>
          <w:p w14:paraId="233667CC"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No</w:t>
            </w:r>
          </w:p>
        </w:tc>
        <w:tc>
          <w:tcPr>
            <w:tcW w:w="1559" w:type="dxa"/>
          </w:tcPr>
          <w:p w14:paraId="7938CBEE" w14:textId="77777777" w:rsidR="00331B36" w:rsidRPr="00564D1C" w:rsidRDefault="00331B36">
            <w:pPr>
              <w:rPr>
                <w:rFonts w:asciiTheme="minorHAnsi" w:hAnsiTheme="minorHAnsi" w:cs="Times New Roman"/>
                <w:sz w:val="22"/>
              </w:rPr>
            </w:pPr>
          </w:p>
        </w:tc>
        <w:tc>
          <w:tcPr>
            <w:tcW w:w="1560" w:type="dxa"/>
          </w:tcPr>
          <w:p w14:paraId="12F46CF7" w14:textId="77777777" w:rsidR="00331B36" w:rsidRPr="00564D1C" w:rsidRDefault="00331B36">
            <w:pPr>
              <w:rPr>
                <w:rFonts w:asciiTheme="minorHAnsi" w:hAnsiTheme="minorHAnsi" w:cs="Times New Roman"/>
                <w:sz w:val="22"/>
              </w:rPr>
            </w:pPr>
          </w:p>
        </w:tc>
        <w:tc>
          <w:tcPr>
            <w:tcW w:w="3999" w:type="dxa"/>
          </w:tcPr>
          <w:p w14:paraId="4604EAD0" w14:textId="77777777" w:rsidR="00331B36" w:rsidRPr="00564D1C" w:rsidRDefault="00331B36">
            <w:pPr>
              <w:rPr>
                <w:rFonts w:asciiTheme="minorHAnsi" w:hAnsiTheme="minorHAnsi" w:cs="Times New Roman"/>
                <w:sz w:val="22"/>
              </w:rPr>
            </w:pPr>
          </w:p>
        </w:tc>
      </w:tr>
      <w:tr w:rsidR="00331B36" w:rsidRPr="00564D1C" w14:paraId="7424E766" w14:textId="77777777" w:rsidTr="00E00AB9">
        <w:trPr>
          <w:jc w:val="center"/>
        </w:trPr>
        <w:tc>
          <w:tcPr>
            <w:tcW w:w="597" w:type="dxa"/>
          </w:tcPr>
          <w:p w14:paraId="36024EBC"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6</w:t>
            </w:r>
          </w:p>
        </w:tc>
        <w:tc>
          <w:tcPr>
            <w:tcW w:w="1593" w:type="dxa"/>
          </w:tcPr>
          <w:p w14:paraId="11934CEE"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Small</w:t>
            </w:r>
          </w:p>
        </w:tc>
        <w:tc>
          <w:tcPr>
            <w:tcW w:w="802" w:type="dxa"/>
          </w:tcPr>
          <w:p w14:paraId="5AFAF6A3"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Yes</w:t>
            </w:r>
          </w:p>
        </w:tc>
        <w:tc>
          <w:tcPr>
            <w:tcW w:w="1559" w:type="dxa"/>
          </w:tcPr>
          <w:p w14:paraId="68D4C38C" w14:textId="77777777" w:rsidR="00331B36" w:rsidRPr="00564D1C" w:rsidRDefault="00331B36">
            <w:pPr>
              <w:rPr>
                <w:rFonts w:asciiTheme="minorHAnsi" w:hAnsiTheme="minorHAnsi" w:cs="Times New Roman"/>
                <w:sz w:val="22"/>
              </w:rPr>
            </w:pPr>
          </w:p>
        </w:tc>
        <w:tc>
          <w:tcPr>
            <w:tcW w:w="1560" w:type="dxa"/>
          </w:tcPr>
          <w:p w14:paraId="455EC71F" w14:textId="77777777" w:rsidR="00331B36" w:rsidRPr="00564D1C" w:rsidRDefault="00331B36">
            <w:pPr>
              <w:rPr>
                <w:rFonts w:asciiTheme="minorHAnsi" w:hAnsiTheme="minorHAnsi" w:cs="Times New Roman"/>
                <w:sz w:val="22"/>
              </w:rPr>
            </w:pPr>
          </w:p>
        </w:tc>
        <w:tc>
          <w:tcPr>
            <w:tcW w:w="3999" w:type="dxa"/>
          </w:tcPr>
          <w:p w14:paraId="6009D45D" w14:textId="77777777" w:rsidR="00331B36" w:rsidRPr="00564D1C" w:rsidRDefault="00331B36">
            <w:pPr>
              <w:rPr>
                <w:rFonts w:asciiTheme="minorHAnsi" w:hAnsiTheme="minorHAnsi" w:cs="Times New Roman"/>
                <w:sz w:val="22"/>
              </w:rPr>
            </w:pPr>
          </w:p>
        </w:tc>
      </w:tr>
      <w:tr w:rsidR="00331B36" w:rsidRPr="00564D1C" w14:paraId="20DEEF4D" w14:textId="77777777" w:rsidTr="00E00AB9">
        <w:trPr>
          <w:jc w:val="center"/>
        </w:trPr>
        <w:tc>
          <w:tcPr>
            <w:tcW w:w="597" w:type="dxa"/>
          </w:tcPr>
          <w:p w14:paraId="46CE184F"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7</w:t>
            </w:r>
          </w:p>
        </w:tc>
        <w:tc>
          <w:tcPr>
            <w:tcW w:w="1593" w:type="dxa"/>
          </w:tcPr>
          <w:p w14:paraId="6B876A09"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He/Kaiming</w:t>
            </w:r>
          </w:p>
        </w:tc>
        <w:tc>
          <w:tcPr>
            <w:tcW w:w="802" w:type="dxa"/>
          </w:tcPr>
          <w:p w14:paraId="44FBC538"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Yes</w:t>
            </w:r>
          </w:p>
        </w:tc>
        <w:tc>
          <w:tcPr>
            <w:tcW w:w="1559" w:type="dxa"/>
          </w:tcPr>
          <w:p w14:paraId="09C9C931" w14:textId="77777777" w:rsidR="00331B36" w:rsidRPr="00564D1C" w:rsidRDefault="00331B36">
            <w:pPr>
              <w:rPr>
                <w:rFonts w:asciiTheme="minorHAnsi" w:hAnsiTheme="minorHAnsi" w:cs="Times New Roman"/>
                <w:sz w:val="22"/>
              </w:rPr>
            </w:pPr>
          </w:p>
        </w:tc>
        <w:tc>
          <w:tcPr>
            <w:tcW w:w="1560" w:type="dxa"/>
          </w:tcPr>
          <w:p w14:paraId="1D381A18" w14:textId="77777777" w:rsidR="00331B36" w:rsidRPr="00564D1C" w:rsidRDefault="00331B36">
            <w:pPr>
              <w:rPr>
                <w:rFonts w:asciiTheme="minorHAnsi" w:hAnsiTheme="minorHAnsi" w:cs="Times New Roman"/>
                <w:sz w:val="22"/>
              </w:rPr>
            </w:pPr>
          </w:p>
        </w:tc>
        <w:tc>
          <w:tcPr>
            <w:tcW w:w="3999" w:type="dxa"/>
          </w:tcPr>
          <w:p w14:paraId="0C4DD487" w14:textId="77777777" w:rsidR="00331B36" w:rsidRPr="00564D1C" w:rsidRDefault="00331B36">
            <w:pPr>
              <w:rPr>
                <w:rFonts w:asciiTheme="minorHAnsi" w:hAnsiTheme="minorHAnsi" w:cs="Times New Roman"/>
                <w:sz w:val="22"/>
              </w:rPr>
            </w:pPr>
          </w:p>
        </w:tc>
      </w:tr>
      <w:tr w:rsidR="00331B36" w:rsidRPr="00564D1C" w14:paraId="4CEF11C6" w14:textId="77777777" w:rsidTr="00E00AB9">
        <w:trPr>
          <w:jc w:val="center"/>
        </w:trPr>
        <w:tc>
          <w:tcPr>
            <w:tcW w:w="597" w:type="dxa"/>
          </w:tcPr>
          <w:p w14:paraId="238F0F8D"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8</w:t>
            </w:r>
          </w:p>
        </w:tc>
        <w:tc>
          <w:tcPr>
            <w:tcW w:w="1593" w:type="dxa"/>
          </w:tcPr>
          <w:p w14:paraId="42545F00"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Large</w:t>
            </w:r>
          </w:p>
        </w:tc>
        <w:tc>
          <w:tcPr>
            <w:tcW w:w="802" w:type="dxa"/>
          </w:tcPr>
          <w:p w14:paraId="39CD677B"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Yes</w:t>
            </w:r>
          </w:p>
        </w:tc>
        <w:tc>
          <w:tcPr>
            <w:tcW w:w="1559" w:type="dxa"/>
          </w:tcPr>
          <w:p w14:paraId="1807A36A" w14:textId="77777777" w:rsidR="00331B36" w:rsidRPr="00564D1C" w:rsidRDefault="00331B36">
            <w:pPr>
              <w:rPr>
                <w:rFonts w:asciiTheme="minorHAnsi" w:hAnsiTheme="minorHAnsi" w:cs="Times New Roman"/>
                <w:sz w:val="22"/>
              </w:rPr>
            </w:pPr>
          </w:p>
        </w:tc>
        <w:tc>
          <w:tcPr>
            <w:tcW w:w="1560" w:type="dxa"/>
          </w:tcPr>
          <w:p w14:paraId="7814E927" w14:textId="77777777" w:rsidR="00331B36" w:rsidRPr="00564D1C" w:rsidRDefault="00331B36">
            <w:pPr>
              <w:rPr>
                <w:rFonts w:asciiTheme="minorHAnsi" w:hAnsiTheme="minorHAnsi" w:cs="Times New Roman"/>
                <w:sz w:val="22"/>
              </w:rPr>
            </w:pPr>
          </w:p>
        </w:tc>
        <w:tc>
          <w:tcPr>
            <w:tcW w:w="3999" w:type="dxa"/>
          </w:tcPr>
          <w:p w14:paraId="55418097" w14:textId="77777777" w:rsidR="00331B36" w:rsidRPr="00564D1C" w:rsidRDefault="00331B36">
            <w:pPr>
              <w:rPr>
                <w:rFonts w:asciiTheme="minorHAnsi" w:hAnsiTheme="minorHAnsi" w:cs="Times New Roman"/>
                <w:sz w:val="22"/>
              </w:rPr>
            </w:pPr>
          </w:p>
        </w:tc>
      </w:tr>
    </w:tbl>
    <w:p w14:paraId="0A89A882" w14:textId="77777777" w:rsidR="00331B36" w:rsidRPr="00564D1C" w:rsidRDefault="00000000">
      <w:pPr>
        <w:rPr>
          <w:rFonts w:asciiTheme="minorHAnsi" w:hAnsiTheme="minorHAnsi" w:cs="Times New Roman"/>
          <w:sz w:val="22"/>
        </w:rPr>
      </w:pPr>
      <w:r w:rsidRPr="00564D1C">
        <w:rPr>
          <w:rFonts w:asciiTheme="minorHAnsi" w:hAnsiTheme="minorHAnsi" w:cs="Times New Roman"/>
          <w:sz w:val="22"/>
        </w:rPr>
        <w:t>If 95% validation accuracy is not reached during the ten epochs, report NR (Not Reached). Apply this criterion uniformly to all runs.</w:t>
      </w:r>
    </w:p>
    <w:p w14:paraId="5E1232F4" w14:textId="77777777" w:rsidR="00331B36" w:rsidRPr="00564D1C" w:rsidRDefault="00000000">
      <w:pPr>
        <w:rPr>
          <w:rFonts w:asciiTheme="minorHAnsi" w:hAnsiTheme="minorHAnsi" w:cs="Times New Roman"/>
          <w:sz w:val="22"/>
        </w:rPr>
      </w:pPr>
      <w:r w:rsidRPr="00564D1C">
        <w:rPr>
          <w:rFonts w:asciiTheme="minorHAnsi" w:hAnsiTheme="minorHAnsi" w:cs="Times New Roman"/>
          <w:b/>
          <w:sz w:val="22"/>
        </w:rPr>
        <w:t>9. Required Technical Conclusion</w:t>
      </w:r>
    </w:p>
    <w:p w14:paraId="7B39AF87" w14:textId="77777777" w:rsidR="00331B36" w:rsidRPr="00564D1C" w:rsidRDefault="00000000" w:rsidP="00923A68">
      <w:pPr>
        <w:jc w:val="both"/>
        <w:rPr>
          <w:rFonts w:asciiTheme="minorHAnsi" w:hAnsiTheme="minorHAnsi" w:cs="Times New Roman"/>
          <w:sz w:val="22"/>
        </w:rPr>
      </w:pPr>
      <w:r w:rsidRPr="00564D1C">
        <w:rPr>
          <w:rFonts w:asciiTheme="minorHAnsi" w:hAnsiTheme="minorHAnsi" w:cs="Times New Roman"/>
          <w:sz w:val="22"/>
        </w:rPr>
        <w:t>Using the experimental evidence, determine how initialization scale affects convergence and gradient propagation, compare Xavier and He initialization for a ReLU network, explain the failure of zero initialization, and determine whether Batch Normalization reduces the adverse effects of small and large initial weight scales. The conclusion must explicitly refer to the loss curves, accuracy curves, gradient norms, and activation distributions.</w:t>
      </w:r>
    </w:p>
    <w:p w14:paraId="6F0FB5AB" w14:textId="77777777" w:rsidR="00331B36" w:rsidRPr="00564D1C" w:rsidRDefault="00000000">
      <w:pPr>
        <w:rPr>
          <w:rFonts w:asciiTheme="minorHAnsi" w:hAnsiTheme="minorHAnsi" w:cs="Times New Roman"/>
          <w:sz w:val="22"/>
        </w:rPr>
      </w:pPr>
      <w:r w:rsidRPr="00564D1C">
        <w:rPr>
          <w:rFonts w:asciiTheme="minorHAnsi" w:hAnsiTheme="minorHAnsi" w:cs="Times New Roman"/>
          <w:b/>
          <w:sz w:val="22"/>
        </w:rPr>
        <w:t>10. Submission Requirements</w:t>
      </w:r>
    </w:p>
    <w:p w14:paraId="6DEDF7C2" w14:textId="2E7E0BBC" w:rsidR="00CF5987" w:rsidRPr="00564D1C" w:rsidRDefault="00000000" w:rsidP="00923A68">
      <w:pPr>
        <w:jc w:val="both"/>
        <w:rPr>
          <w:rFonts w:asciiTheme="minorHAnsi" w:hAnsiTheme="minorHAnsi" w:cs="Times New Roman"/>
          <w:sz w:val="22"/>
        </w:rPr>
      </w:pPr>
      <w:r w:rsidRPr="00564D1C">
        <w:rPr>
          <w:rFonts w:asciiTheme="minorHAnsi" w:hAnsiTheme="minorHAnsi" w:cs="Times New Roman"/>
          <w:sz w:val="22"/>
        </w:rPr>
        <w:t>Submit one executable Jupyter notebook (.ipynb).</w:t>
      </w:r>
      <w:r w:rsidR="00923A68">
        <w:rPr>
          <w:rFonts w:asciiTheme="minorHAnsi" w:hAnsiTheme="minorHAnsi" w:cs="Times New Roman"/>
          <w:sz w:val="22"/>
        </w:rPr>
        <w:t xml:space="preserve"> </w:t>
      </w:r>
      <w:r w:rsidRPr="00564D1C">
        <w:rPr>
          <w:rFonts w:asciiTheme="minorHAnsi" w:hAnsiTheme="minorHAnsi" w:cs="Times New Roman"/>
          <w:sz w:val="22"/>
        </w:rPr>
        <w:t>The notebook must contain the complete implementation, all eight runs, recorded metrics, five required figures, quantitative results table, and technical conclusion.</w:t>
      </w:r>
    </w:p>
    <w:sectPr w:rsidR="00CF5987" w:rsidRPr="00564D1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7A61F4"/>
    <w:multiLevelType w:val="hybridMultilevel"/>
    <w:tmpl w:val="50A40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76098055">
    <w:abstractNumId w:val="8"/>
  </w:num>
  <w:num w:numId="2" w16cid:durableId="1789809298">
    <w:abstractNumId w:val="6"/>
  </w:num>
  <w:num w:numId="3" w16cid:durableId="1739206056">
    <w:abstractNumId w:val="5"/>
  </w:num>
  <w:num w:numId="4" w16cid:durableId="1718042375">
    <w:abstractNumId w:val="4"/>
  </w:num>
  <w:num w:numId="5" w16cid:durableId="2143427542">
    <w:abstractNumId w:val="7"/>
  </w:num>
  <w:num w:numId="6" w16cid:durableId="1020005597">
    <w:abstractNumId w:val="3"/>
  </w:num>
  <w:num w:numId="7" w16cid:durableId="245069829">
    <w:abstractNumId w:val="2"/>
  </w:num>
  <w:num w:numId="8" w16cid:durableId="1016033702">
    <w:abstractNumId w:val="1"/>
  </w:num>
  <w:num w:numId="9" w16cid:durableId="1576545826">
    <w:abstractNumId w:val="0"/>
  </w:num>
  <w:num w:numId="10" w16cid:durableId="9319336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115"/>
    <w:rsid w:val="0015074B"/>
    <w:rsid w:val="001D473B"/>
    <w:rsid w:val="00257BE4"/>
    <w:rsid w:val="0029639D"/>
    <w:rsid w:val="002B6C7F"/>
    <w:rsid w:val="00310D4E"/>
    <w:rsid w:val="00326F90"/>
    <w:rsid w:val="00331B36"/>
    <w:rsid w:val="004C4DE6"/>
    <w:rsid w:val="00564D1C"/>
    <w:rsid w:val="00640F39"/>
    <w:rsid w:val="006B18E6"/>
    <w:rsid w:val="00834261"/>
    <w:rsid w:val="00923A68"/>
    <w:rsid w:val="00AA1D8D"/>
    <w:rsid w:val="00B352CC"/>
    <w:rsid w:val="00B365AC"/>
    <w:rsid w:val="00B47730"/>
    <w:rsid w:val="00CB0664"/>
    <w:rsid w:val="00CF5987"/>
    <w:rsid w:val="00E00AB9"/>
    <w:rsid w:val="00E130A2"/>
    <w:rsid w:val="00E25D0B"/>
    <w:rsid w:val="00F82E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FFB39"/>
  <w14:defaultImageDpi w14:val="300"/>
  <w15:docId w15:val="{60E8286D-009B-446C-9F37-451E7ABBC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64D1C"/>
    <w:rPr>
      <w:color w:val="0000FF" w:themeColor="hyperlink"/>
      <w:u w:val="single"/>
    </w:rPr>
  </w:style>
  <w:style w:type="character" w:styleId="UnresolvedMention">
    <w:name w:val="Unresolved Mention"/>
    <w:basedOn w:val="DefaultParagraphFont"/>
    <w:uiPriority w:val="99"/>
    <w:semiHidden/>
    <w:unhideWhenUsed/>
    <w:rsid w:val="00564D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pytorch.org/vision/main/generated/torchvision.datasets.MNIST.html?utm_source=chatgpt.com" TargetMode="External"/><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64AAFF864CEEA4F969925D5666E3EB5" ma:contentTypeVersion="4" ma:contentTypeDescription="Create a new document." ma:contentTypeScope="" ma:versionID="5dfebab60cc96d032b97cd4b8803bf0e">
  <xsd:schema xmlns:xsd="http://www.w3.org/2001/XMLSchema" xmlns:xs="http://www.w3.org/2001/XMLSchema" xmlns:p="http://schemas.microsoft.com/office/2006/metadata/properties" xmlns:ns2="901f761a-25d7-4a1b-9fd8-8bce03cfe147" targetNamespace="http://schemas.microsoft.com/office/2006/metadata/properties" ma:root="true" ma:fieldsID="d45fdb8d78561f63d103548d64e98258" ns2:_="">
    <xsd:import namespace="901f761a-25d7-4a1b-9fd8-8bce03cfe1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1f761a-25d7-4a1b-9fd8-8bce03cfe14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901f761a-25d7-4a1b-9fd8-8bce03cfe147"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CEA6570-555F-4310-9543-37006CAFFCB5}"/>
</file>

<file path=customXml/itemProps3.xml><?xml version="1.0" encoding="utf-8"?>
<ds:datastoreItem xmlns:ds="http://schemas.openxmlformats.org/officeDocument/2006/customXml" ds:itemID="{C9147C85-A72D-4022-81C0-2D9E4BE6F79D}"/>
</file>

<file path=customXml/itemProps4.xml><?xml version="1.0" encoding="utf-8"?>
<ds:datastoreItem xmlns:ds="http://schemas.openxmlformats.org/officeDocument/2006/customXml" ds:itemID="{02EF72A8-BF9A-40C5-B256-6DB4FC2DDC0A}"/>
</file>

<file path=docProps/app.xml><?xml version="1.0" encoding="utf-8"?>
<Properties xmlns="http://schemas.openxmlformats.org/officeDocument/2006/extended-properties" xmlns:vt="http://schemas.openxmlformats.org/officeDocument/2006/docPropsVTypes">
  <Template>Normal</Template>
  <TotalTime>54</TotalTime>
  <Pages>2</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KAMALAKANTA PRADHAN</cp:lastModifiedBy>
  <cp:revision>12</cp:revision>
  <dcterms:created xsi:type="dcterms:W3CDTF">2013-12-23T23:15:00Z</dcterms:created>
  <dcterms:modified xsi:type="dcterms:W3CDTF">2026-09-09T03:41:00Z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0x010100264AAFF864CEEA4F969925D5666E3EB5</vt:lpwstr>
  </property>
</Properties>
</file>