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t5cvr9k7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Interview Prep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hngrhcdaodm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Questions with answers 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Q1. What is IIFE?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immediately invoked function expression also pronounced as iffy is a function that is called immediately after it is defined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