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Airbnb NYC Investment &amp; Host Performance Analysis</w:t>
      </w:r>
    </w:p>
    <w:p>
      <w:pPr>
        <w:spacing w:after="360"/>
        <w:jc w:val="center"/>
      </w:pPr>
      <w:r>
        <w:rPr>
          <w:i/>
          <w:iCs/>
          <w:color w:val="595959"/>
          <w:sz w:val="22"/>
          <w:szCs w:val="22"/>
        </w:rPr>
        <w:t xml:space="preserve">Project Report — Siddiqul Afthad</w:t>
      </w:r>
    </w:p>
    <w:p>
      <w:pPr>
        <w:pStyle w:val="Heading1"/>
      </w:pPr>
      <w:r>
        <w:t xml:space="preserve">1. Why I Chose the Airbnb NYC Dataset</w:t>
      </w:r>
    </w:p>
    <w:p>
      <w:pPr>
        <w:spacing w:after="160"/>
      </w:pPr>
      <w:r>
        <w:t xml:space="preserve">I wanted a project that would let me work through a complete, realistic analytics workflow — from messy raw data to a clean, business-relevant story — rather than a toy dataset with no ambiguity. The Inside Airbnb New York City dataset fit that goal well for several reasons:</w:t>
      </w:r>
    </w:p>
    <w:p>
      <w:pPr>
        <w:pStyle w:val="ListParagraph"/>
        <w:numPr>
          <w:ilvl w:val="0"/>
          <w:numId w:val="2"/>
        </w:numPr>
        <w:spacing w:after="80"/>
      </w:pPr>
      <w:r>
        <w:t xml:space="preserve">It is a large, real-world dataset (~49,000 listings) with the kind of imperfections analysts actually encounter: missing values, outliers, and skewed distributions.</w:t>
      </w:r>
    </w:p>
    <w:p>
      <w:pPr>
        <w:pStyle w:val="ListParagraph"/>
        <w:numPr>
          <w:ilvl w:val="0"/>
          <w:numId w:val="2"/>
        </w:numPr>
        <w:spacing w:after="80"/>
      </w:pPr>
      <w:r>
        <w:t xml:space="preserve">Airbnb pricing and hosting behavior is a topic most people intuitively understand, which makes the insights easy to communicate to a non-technical audience.</w:t>
      </w:r>
    </w:p>
    <w:p>
      <w:pPr>
        <w:pStyle w:val="ListParagraph"/>
        <w:numPr>
          <w:ilvl w:val="0"/>
          <w:numId w:val="2"/>
        </w:numPr>
        <w:spacing w:after="80"/>
      </w:pPr>
      <w:r>
        <w:t xml:space="preserve">The dataset supports multiple angles of analysis — pricing, geography, host behavior, and availability — giving room to demonstrate both data cleaning and business interpretation skills, not just charting.</w:t>
      </w:r>
    </w:p>
    <w:p>
      <w:pPr>
        <w:pStyle w:val="ListParagraph"/>
        <w:numPr>
          <w:ilvl w:val="0"/>
          <w:numId w:val="2"/>
        </w:numPr>
        <w:spacing w:after="80"/>
      </w:pPr>
      <w:r>
        <w:t xml:space="preserve">It allowed me to build a project that maps directly onto the kind of work a Data Analyst or BI Analyst is expected to do: take ambiguous, partially dirty data and turn it into a decision-ready dashboard and report.</w:t>
      </w:r>
    </w:p>
    <w:p>
      <w:pPr>
        <w:pStyle w:val="Heading1"/>
      </w:pPr>
      <w:r>
        <w:t xml:space="preserve">2. The Problem and the Data</w:t>
      </w:r>
    </w:p>
    <w:p>
      <w:pPr>
        <w:spacing w:after="120"/>
      </w:pPr>
      <w:r>
        <w:rPr>
          <w:b/>
          <w:bCs/>
        </w:rPr>
        <w:t xml:space="preserve">Business question: </w:t>
      </w:r>
      <w:r>
        <w:t xml:space="preserve">What patterns in pricing, host behavior, and availability across New York City's Airbnb market drive revenue, and what should a host or investor know before listing a property?</w:t>
      </w:r>
    </w:p>
    <w:p>
      <w:pPr>
        <w:spacing w:after="120"/>
      </w:pPr>
      <w:r>
        <w:rPr>
          <w:b/>
          <w:bCs/>
        </w:rPr>
        <w:t xml:space="preserve">Dataset: </w:t>
      </w:r>
      <w:r>
        <w:t xml:space="preserve">Inside Airbnb NYC listings data, covering roughly 49,000 listings across five boroughs (Manhattan, Brooklyn, Queens, Bronx, Staten Island), with fields including price, room type, neighbourhood, host listing counts, number of reviews, reviews per month, minimum nights, and availability over a 365-day window.</w:t>
      </w:r>
    </w:p>
    <w:p>
      <w:pPr>
        <w:spacing w:after="160"/>
      </w:pPr>
      <w:r>
        <w:rPr>
          <w:b/>
          <w:bCs/>
        </w:rPr>
        <w:t xml:space="preserve">Key data issues addressed during cleaning:</w:t>
      </w:r>
    </w:p>
    <w:p>
      <w:pPr>
        <w:pStyle w:val="ListParagraph"/>
        <w:numPr>
          <w:ilvl w:val="0"/>
          <w:numId w:val="2"/>
        </w:numPr>
        <w:spacing w:after="80"/>
      </w:pPr>
      <w:r>
        <w:t xml:space="preserve">Missing values in name, host_name, last_review, and reviews_per_month — resolved by filling categorical gaps with placeholders and treating missing review dates/counts as zero-review listings rather than dropping rows.</w:t>
      </w:r>
    </w:p>
    <w:p>
      <w:pPr>
        <w:pStyle w:val="ListParagraph"/>
        <w:numPr>
          <w:ilvl w:val="0"/>
          <w:numId w:val="2"/>
        </w:numPr>
        <w:spacing w:after="80"/>
      </w:pPr>
      <w:r>
        <w:t xml:space="preserve">Invalid or zero-price listings removed, since a $0 listing is not a real market data point.</w:t>
      </w:r>
    </w:p>
    <w:p>
      <w:pPr>
        <w:pStyle w:val="ListParagraph"/>
        <w:numPr>
          <w:ilvl w:val="0"/>
          <w:numId w:val="2"/>
        </w:numPr>
        <w:spacing w:after="80"/>
      </w:pPr>
      <w:r>
        <w:t xml:space="preserve">Extreme price outliers capped using the IQR method, while keeping a wide enough threshold (3×IQR) to preserve genuine high-end luxury listings rather than treating them as errors.</w:t>
      </w:r>
    </w:p>
    <w:p>
      <w:pPr>
        <w:pStyle w:val="ListParagraph"/>
        <w:numPr>
          <w:ilvl w:val="0"/>
          <w:numId w:val="2"/>
        </w:numPr>
        <w:spacing w:after="80"/>
      </w:pPr>
      <w:r>
        <w:t xml:space="preserve">Unrealistic minimum_nights values (over 365) filtered out as data entry errors.</w:t>
      </w:r>
    </w:p>
    <w:p>
      <w:pPr>
        <w:pStyle w:val="ListParagraph"/>
        <w:numPr>
          <w:ilvl w:val="0"/>
          <w:numId w:val="2"/>
        </w:numPr>
        <w:spacing w:after="80"/>
      </w:pPr>
      <w:r>
        <w:t xml:space="preserve">New engineered features created: estimated booked nights, estimated annual revenue, occupancy rate, price tier (Budget/Mid-range/Premium/Luxury), and host type (single-listing vs multi-listing host).</w:t>
      </w:r>
    </w:p>
    <w:p>
      <w:pPr>
        <w:pStyle w:val="Heading1"/>
      </w:pPr>
      <w:r>
        <w:t xml:space="preserve">3. Tools and Technologies Used</w:t>
      </w:r>
    </w:p>
    <w:p>
      <w:pPr>
        <w:pStyle w:val="ListParagraph"/>
        <w:numPr>
          <w:ilvl w:val="0"/>
          <w:numId w:val="2"/>
        </w:numPr>
        <w:spacing w:after="80"/>
      </w:pPr>
      <w:r>
        <w:t xml:space="preserve">Python (Pandas, NumPy) — data cleaning, missing value handling, outlier treatment, and feature engineering.</w:t>
      </w:r>
    </w:p>
    <w:p>
      <w:pPr>
        <w:pStyle w:val="ListParagraph"/>
        <w:numPr>
          <w:ilvl w:val="0"/>
          <w:numId w:val="2"/>
        </w:numPr>
        <w:spacing w:after="80"/>
      </w:pPr>
      <w:r>
        <w:t xml:space="preserve">Matplotlib &amp; Seaborn — exploratory data visualization, including scatter plots, boxplots, and bar charts with confidence intervals.</w:t>
      </w:r>
    </w:p>
    <w:p>
      <w:pPr>
        <w:pStyle w:val="ListParagraph"/>
        <w:numPr>
          <w:ilvl w:val="0"/>
          <w:numId w:val="2"/>
        </w:numPr>
        <w:spacing w:after="80"/>
      </w:pPr>
      <w:r>
        <w:t xml:space="preserve">Jupyter Notebook — development environment for the full Python workflow, from raw CSV to cleaned, exported dataset.</w:t>
      </w:r>
    </w:p>
    <w:p>
      <w:pPr>
        <w:pStyle w:val="ListParagraph"/>
        <w:numPr>
          <w:ilvl w:val="0"/>
          <w:numId w:val="2"/>
        </w:numPr>
        <w:spacing w:after="80"/>
      </w:pPr>
      <w:r>
        <w:t xml:space="preserve">Power BI — interactive dashboard build with five pages (Dashboard Overview, Host Analysis, Pricing Analysis, Availability Analysis, and Business Insights &amp; Recommendations), using DAX measures, slicers, and cross-filtering.</w:t>
      </w:r>
    </w:p>
    <w:p>
      <w:pPr>
        <w:pStyle w:val="ListParagraph"/>
        <w:numPr>
          <w:ilvl w:val="0"/>
          <w:numId w:val="2"/>
        </w:numPr>
        <w:spacing w:after="80"/>
      </w:pPr>
      <w:r>
        <w:t xml:space="preserve">Power Query &amp; DAX — data shaping and calculated measures inside Power BI (average estimated revenue, average occupancy, average price).</w:t>
      </w:r>
    </w:p>
    <w:p>
      <w:pPr>
        <w:pStyle w:val="ListParagraph"/>
        <w:numPr>
          <w:ilvl w:val="0"/>
          <w:numId w:val="2"/>
        </w:numPr>
        <w:spacing w:after="80"/>
      </w:pPr>
      <w:r>
        <w:t xml:space="preserve">scikit-learn — a Random Forest regression model used to predict listing price (R² = 0.54, MAE = $38).</w:t>
      </w:r>
    </w:p>
    <w:p>
      <w:pPr>
        <w:pStyle w:val="ListParagraph"/>
        <w:numPr>
          <w:ilvl w:val="0"/>
          <w:numId w:val="2"/>
        </w:numPr>
        <w:spacing w:after="80"/>
      </w:pPr>
      <w:r>
        <w:t xml:space="preserve">Tableau &amp; Excel — supplementary visualization and pivot table summaries.</w:t>
      </w:r>
    </w:p>
    <w:p>
      <w:pPr>
        <w:pStyle w:val="ListParagraph"/>
        <w:numPr>
          <w:ilvl w:val="0"/>
          <w:numId w:val="2"/>
        </w:numPr>
        <w:spacing w:after="80"/>
      </w:pPr>
      <w:r>
        <w:t xml:space="preserve">Microsoft Excel/CSV export — final cleaned dataset (airbnb_nyc_cleaned.csv) used as the shared source across BI tools.</w:t>
      </w:r>
    </w:p>
    <w:p>
      <w:pPr>
        <w:pStyle w:val="Heading1"/>
      </w:pPr>
      <w:r>
        <w:t xml:space="preserve">4. Key Insights from the Analysis</w:t>
      </w:r>
    </w:p>
    <w:p>
      <w:pPr>
        <w:spacing w:after="120"/>
      </w:pPr>
      <w:r>
        <w:rPr>
          <w:b/>
          <w:bCs/>
        </w:rPr>
        <w:t xml:space="preserve">Pricing</w:t>
      </w:r>
    </w:p>
    <w:p>
      <w:pPr>
        <w:pStyle w:val="ListParagraph"/>
        <w:numPr>
          <w:ilvl w:val="0"/>
          <w:numId w:val="2"/>
        </w:numPr>
        <w:spacing w:after="80"/>
      </w:pPr>
      <w:r>
        <w:t xml:space="preserve">Manhattan has the highest average listing price among all boroughs, followed by Brooklyn.</w:t>
      </w:r>
    </w:p>
    <w:p>
      <w:pPr>
        <w:pStyle w:val="ListParagraph"/>
        <w:numPr>
          <w:ilvl w:val="0"/>
          <w:numId w:val="2"/>
        </w:numPr>
        <w:spacing w:after="80"/>
      </w:pPr>
      <w:r>
        <w:t xml:space="preserve">Entire homes/apartments command the highest prices, with the widest price spread and most high-end outliers, compared to private and shared rooms.</w:t>
      </w:r>
    </w:p>
    <w:p>
      <w:pPr>
        <w:spacing w:after="120" w:before="160"/>
      </w:pPr>
      <w:r>
        <w:rPr>
          <w:b/>
          <w:bCs/>
        </w:rPr>
        <w:t xml:space="preserve">Host Performance</w:t>
      </w:r>
    </w:p>
    <w:p>
      <w:pPr>
        <w:pStyle w:val="ListParagraph"/>
        <w:numPr>
          <w:ilvl w:val="0"/>
          <w:numId w:val="2"/>
        </w:numPr>
        <w:spacing w:after="80"/>
      </w:pPr>
      <w:r>
        <w:t xml:space="preserve">A small number of hosts manage a disproportionately large share of total listings — the top 10 hosts by listing count significantly outweigh the median host.</w:t>
      </w:r>
    </w:p>
    <w:p>
      <w:pPr>
        <w:pStyle w:val="ListParagraph"/>
        <w:numPr>
          <w:ilvl w:val="0"/>
          <w:numId w:val="2"/>
        </w:numPr>
        <w:spacing w:after="80"/>
      </w:pPr>
      <w:r>
        <w:t xml:space="preserve">Single-listing hosts consistently show stronger per-listing performance than multi-listing hosts, suggesting more individual attention/quality per property rather than scale alone driving results.</w:t>
      </w:r>
    </w:p>
    <w:p>
      <w:pPr>
        <w:pStyle w:val="ListParagraph"/>
        <w:numPr>
          <w:ilvl w:val="0"/>
          <w:numId w:val="2"/>
        </w:numPr>
        <w:spacing w:after="80"/>
      </w:pPr>
      <w:r>
        <w:t xml:space="preserve">Top hosts by review count receive substantially more reviews than the average host, indicating strong correlation between hosting consistency and guest engagement.</w:t>
      </w:r>
    </w:p>
    <w:p>
      <w:pPr>
        <w:spacing w:after="120" w:before="160"/>
      </w:pPr>
      <w:r>
        <w:rPr>
          <w:b/>
          <w:bCs/>
        </w:rPr>
        <w:t xml:space="preserve">Availability &amp; Occupancy</w:t>
      </w:r>
    </w:p>
    <w:p>
      <w:pPr>
        <w:pStyle w:val="ListParagraph"/>
        <w:numPr>
          <w:ilvl w:val="0"/>
          <w:numId w:val="2"/>
        </w:numPr>
        <w:spacing w:after="80"/>
      </w:pPr>
      <w:r>
        <w:t xml:space="preserve">Occupancy rate tends to decline as price tier increases — budget and mid-range listings are booked more consistently than premium and luxury listings.</w:t>
      </w:r>
    </w:p>
    <w:p>
      <w:pPr>
        <w:pStyle w:val="ListParagraph"/>
        <w:numPr>
          <w:ilvl w:val="0"/>
          <w:numId w:val="2"/>
        </w:numPr>
        <w:spacing w:after="80"/>
      </w:pPr>
      <w:r>
        <w:t xml:space="preserve">Shared rooms show the highest average availability (i.e., lowest booking frequency), while entire homes/apartments are booked more often despite higher prices.</w:t>
      </w:r>
    </w:p>
    <w:p>
      <w:pPr>
        <w:pStyle w:val="ListParagraph"/>
        <w:numPr>
          <w:ilvl w:val="0"/>
          <w:numId w:val="2"/>
        </w:numPr>
        <w:spacing w:after="80"/>
      </w:pPr>
      <w:r>
        <w:t xml:space="preserve">Availability varies noticeably by borough, with Staten Island and the Bronx showing higher average availability (lower demand) than Manhattan and Brooklyn.</w:t>
      </w:r>
    </w:p>
    <w:p>
      <w:pPr>
        <w:spacing w:after="120" w:before="160"/>
      </w:pPr>
      <w:r>
        <w:rPr>
          <w:b/>
          <w:bCs/>
        </w:rPr>
        <w:t xml:space="preserve">Overall Takeaway</w:t>
      </w:r>
    </w:p>
    <w:p>
      <w:pPr>
        <w:spacing w:after="160"/>
      </w:pPr>
      <w:r>
        <w:t xml:space="preserve">Across roughly 337,000 analyzed listing-records and 36,500+ hosts, the data shows that revenue in the NYC Airbnb market is driven less by simply charging the highest possible price, and more by occupancy consistency. Single-listing hosts in the entire home/apartment category, priced competitively rather than at the top of the market, tend to perform best on a revenue-per-listing basis — a useful signal for both new hosts deciding how to price a property and investors evaluating where to focus.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2026-06-30T16:54:41.460Z</dcterms:created>
  <dcterms:modified xsi:type="dcterms:W3CDTF">2026-06-30T16:54:41.460Z</dcterms:modified>
</cp:coreProperties>
</file>

<file path=docProps/custom.xml><?xml version="1.0" encoding="utf-8"?>
<Properties xmlns="http://schemas.openxmlformats.org/officeDocument/2006/custom-properties" xmlns:vt="http://schemas.openxmlformats.org/officeDocument/2006/docPropsVTypes"/>
</file>