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Swift Currency Tracker - EDA Report</w:t>
      </w:r>
    </w:p>
    <w:p>
      <w:pPr>
        <w:pStyle w:val="Heading1"/>
      </w:pPr>
      <w:r>
        <w:t>1. Overview</w:t>
      </w:r>
    </w:p>
    <w:p>
      <w:r>
        <w:br/>
        <w:t>The dataset contains 330 rows and 10 columns.</w:t>
        <w:br/>
        <w:br/>
        <w:t>This exploratory data analysis (EDA) report examines</w:t>
        <w:br/>
        <w:t>currency/economy values, RMB rankings, distributions,</w:t>
        <w:br/>
        <w:t>correlations, and outlier behaviour.</w:t>
        <w:br/>
      </w:r>
    </w:p>
    <w:p>
      <w:pPr>
        <w:pStyle w:val="Heading1"/>
      </w:pPr>
      <w:r>
        <w:t>2. Data Quality Checks</w:t>
      </w:r>
    </w:p>
    <w:p>
      <w:r>
        <w:br/>
        <w:t>Missing Values: 388</w:t>
        <w:br/>
        <w:br/>
        <w:t>Duplicate Rows: 0</w:t>
        <w:br/>
        <w:br/>
        <w:t>The dataset was checked for completeness,</w:t>
        <w:br/>
        <w:t>missing values, and duplicate records.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Distribution Analysis</w:t>
      </w:r>
    </w:p>
    <w:p>
      <w:r>
        <w:br/>
        <w:t>Histogram and boxplot analysis were performed</w:t>
        <w:br/>
        <w:t>to understand the spread, skewness,</w:t>
        <w:br/>
        <w:t>and distribution of currency values.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Top Economies by Value</w:t>
      </w:r>
    </w:p>
    <w:p>
      <w:r>
        <w:br/>
        <w:t>The top 10 economies/currencies were identified</w:t>
        <w:br/>
        <w:t>based on the highest recorded values.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econom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RMB Global Rank Analysis</w:t>
      </w:r>
    </w:p>
    <w:p>
      <w:r>
        <w:br/>
        <w:t>Distribution analysis of RMB global rankings</w:t>
        <w:br/>
        <w:t>was performed to understand ranking patterns</w:t>
        <w:br/>
        <w:t>across economies.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b_rank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Correlation Analysis</w:t>
      </w:r>
    </w:p>
    <w:p>
      <w:r>
        <w:br/>
        <w:t>Correlation heatmap analysis was used</w:t>
        <w:br/>
        <w:t>to identify relationships between</w:t>
        <w:br/>
        <w:t>numerical variables in the dataset.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Outlier Detection</w:t>
      </w:r>
    </w:p>
    <w:p>
      <w:r>
        <w:br/>
        <w:t>Outlier detection using the IQR method</w:t>
        <w:br/>
        <w:t>identified 38 potential</w:t>
        <w:br/>
        <w:t>outliers in the dataset.</w:t>
        <w:br/>
      </w:r>
    </w:p>
    <w:p>
      <w:pPr>
        <w:pStyle w:val="Heading1"/>
      </w:pPr>
      <w:r>
        <w:t>8. Key Takeaways</w:t>
      </w:r>
    </w:p>
    <w:p>
      <w:r>
        <w:br/>
        <w:t>• The dataset was successfully cleaned and analyzed.</w:t>
        <w:br/>
        <w:br/>
        <w:t>• Distribution analysis revealed the spread</w:t>
        <w:br/>
        <w:t xml:space="preserve">  and skewness of currency values.</w:t>
        <w:br/>
        <w:br/>
        <w:t>• Correlation analysis highlighted relationships</w:t>
        <w:br/>
        <w:t xml:space="preserve">  between numerical variables.</w:t>
        <w:br/>
        <w:br/>
        <w:t>• Outlier detection identified unusual</w:t>
        <w:br/>
        <w:t xml:space="preserve">  observations requiring further investigation.</w:t>
        <w:br/>
        <w:br/>
        <w:t>• Visualizations provide insights into</w:t>
        <w:br/>
        <w:t xml:space="preserve">  economy rankings and RMB positioning.</w:t>
        <w:br/>
      </w:r>
    </w:p>
    <w:p>
      <w:pPr>
        <w:pStyle w:val="Heading1"/>
      </w:pPr>
      <w:r>
        <w:t>9. Open Research Questions</w:t>
      </w:r>
    </w:p>
    <w:p>
      <w:r>
        <w:br/>
        <w:t>Q1. Are there significant relationships between RMB global rankings</w:t>
        <w:br/>
        <w:t>and currency/economy values?</w:t>
        <w:br/>
        <w:br/>
        <w:t>Q2. Which economies consistently exhibit unusually high or low</w:t>
        <w:br/>
        <w:t>currency values, and what factors may explain these outliers?</w:t>
        <w:br/>
        <w:br/>
        <w:t>Q3. How can additional macroeconomic indicators improve</w:t>
        <w:br/>
        <w:t>future currency and economy analysis?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