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E476" w14:textId="46E4A1D6" w:rsidR="00E850D3" w:rsidRPr="00F35AF1" w:rsidRDefault="00E850D3" w:rsidP="00E850D3">
      <w:pPr>
        <w:jc w:val="center"/>
        <w:rPr>
          <w:rFonts w:ascii="Arial" w:hAnsi="Arial" w:cs="Arial"/>
          <w:b/>
          <w:bCs/>
          <w:color w:val="000000" w:themeColor="text1"/>
          <w:sz w:val="32"/>
          <w:szCs w:val="32"/>
        </w:rPr>
      </w:pPr>
      <w:r w:rsidRPr="00F35AF1">
        <w:rPr>
          <w:rFonts w:ascii="Arial" w:hAnsi="Arial" w:cs="Arial"/>
          <w:noProof/>
          <w:color w:val="000000" w:themeColor="text1"/>
        </w:rPr>
        <w:drawing>
          <wp:inline distT="0" distB="0" distL="0" distR="0" wp14:anchorId="4C2174CB" wp14:editId="765576FF">
            <wp:extent cx="5731510" cy="1571625"/>
            <wp:effectExtent l="0" t="0" r="2540" b="9525"/>
            <wp:docPr id="93036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61953" name=""/>
                    <pic:cNvPicPr/>
                  </pic:nvPicPr>
                  <pic:blipFill>
                    <a:blip r:embed="rId6"/>
                    <a:stretch>
                      <a:fillRect/>
                    </a:stretch>
                  </pic:blipFill>
                  <pic:spPr>
                    <a:xfrm>
                      <a:off x="0" y="0"/>
                      <a:ext cx="5731510" cy="1571625"/>
                    </a:xfrm>
                    <a:prstGeom prst="rect">
                      <a:avLst/>
                    </a:prstGeom>
                  </pic:spPr>
                </pic:pic>
              </a:graphicData>
            </a:graphic>
          </wp:inline>
        </w:drawing>
      </w:r>
    </w:p>
    <w:p w14:paraId="0DD887F6" w14:textId="77777777" w:rsidR="00E850D3" w:rsidRPr="00F35AF1" w:rsidRDefault="00E850D3" w:rsidP="00E850D3">
      <w:pPr>
        <w:jc w:val="center"/>
        <w:rPr>
          <w:rFonts w:ascii="Arial" w:hAnsi="Arial" w:cs="Arial"/>
          <w:b/>
          <w:bCs/>
          <w:color w:val="000000" w:themeColor="text1"/>
          <w:sz w:val="32"/>
          <w:szCs w:val="32"/>
        </w:rPr>
      </w:pPr>
    </w:p>
    <w:p w14:paraId="7BAAE60A" w14:textId="77777777" w:rsidR="00E850D3" w:rsidRPr="00F35AF1" w:rsidRDefault="00E850D3" w:rsidP="00E850D3">
      <w:pPr>
        <w:jc w:val="center"/>
        <w:rPr>
          <w:rFonts w:ascii="Arial" w:hAnsi="Arial" w:cs="Arial"/>
          <w:b/>
          <w:bCs/>
          <w:color w:val="000000" w:themeColor="text1"/>
          <w:sz w:val="32"/>
          <w:szCs w:val="32"/>
        </w:rPr>
      </w:pPr>
    </w:p>
    <w:p w14:paraId="6C036EE3" w14:textId="5354F8FC" w:rsidR="00E850D3" w:rsidRPr="00F35AF1" w:rsidRDefault="0025573B" w:rsidP="00E850D3">
      <w:pPr>
        <w:jc w:val="center"/>
        <w:rPr>
          <w:rFonts w:ascii="Arial" w:hAnsi="Arial" w:cs="Arial"/>
          <w:color w:val="000000" w:themeColor="text1"/>
        </w:rPr>
      </w:pPr>
      <w:r w:rsidRPr="0025573B">
        <w:rPr>
          <w:rFonts w:ascii="Arial" w:hAnsi="Arial" w:cs="Arial"/>
          <w:b/>
          <w:bCs/>
          <w:color w:val="000000" w:themeColor="text1"/>
          <w:sz w:val="32"/>
          <w:szCs w:val="32"/>
        </w:rPr>
        <w:t>Task-level value affects trial-level reward processing: Evidence from EEG</w:t>
      </w:r>
      <w:r w:rsidR="008E167D" w:rsidRPr="00F35AF1">
        <w:rPr>
          <w:rFonts w:ascii="Arial" w:hAnsi="Arial" w:cs="Arial"/>
          <w:color w:val="000000" w:themeColor="text1"/>
        </w:rPr>
        <w:br/>
      </w:r>
      <w:r w:rsidR="008E167D" w:rsidRPr="00F35AF1">
        <w:rPr>
          <w:rFonts w:ascii="Arial" w:hAnsi="Arial" w:cs="Arial"/>
          <w:b/>
          <w:bCs/>
          <w:color w:val="000000" w:themeColor="text1"/>
        </w:rPr>
        <w:t>Course:</w:t>
      </w:r>
      <w:r w:rsidR="008E167D" w:rsidRPr="00F35AF1">
        <w:rPr>
          <w:rFonts w:ascii="Arial" w:hAnsi="Arial" w:cs="Arial"/>
          <w:color w:val="000000" w:themeColor="text1"/>
        </w:rPr>
        <w:t xml:space="preserve"> </w:t>
      </w:r>
      <w:r w:rsidR="00D53AA8" w:rsidRPr="00F35AF1">
        <w:rPr>
          <w:rFonts w:ascii="Arial" w:hAnsi="Arial" w:cs="Arial"/>
          <w:color w:val="000000" w:themeColor="text1"/>
        </w:rPr>
        <w:t xml:space="preserve">Signal Processing and Analysis of Human Brain Potentials (EEG) </w:t>
      </w:r>
      <w:r w:rsidR="008E167D" w:rsidRPr="00F35AF1">
        <w:rPr>
          <w:rFonts w:ascii="Arial" w:hAnsi="Arial" w:cs="Arial"/>
          <w:color w:val="000000" w:themeColor="text1"/>
        </w:rPr>
        <w:br/>
      </w:r>
      <w:r w:rsidR="008E167D" w:rsidRPr="00F35AF1">
        <w:rPr>
          <w:rFonts w:ascii="Arial" w:hAnsi="Arial" w:cs="Arial"/>
          <w:b/>
          <w:bCs/>
          <w:color w:val="000000" w:themeColor="text1"/>
        </w:rPr>
        <w:t>University:</w:t>
      </w:r>
      <w:r w:rsidR="008E167D" w:rsidRPr="00F35AF1">
        <w:rPr>
          <w:rFonts w:ascii="Arial" w:hAnsi="Arial" w:cs="Arial"/>
          <w:color w:val="000000" w:themeColor="text1"/>
        </w:rPr>
        <w:t xml:space="preserve"> University of Stuttgart</w:t>
      </w:r>
    </w:p>
    <w:p w14:paraId="3D03666A" w14:textId="0B390F29" w:rsidR="00E850D3" w:rsidRPr="00F35AF1" w:rsidRDefault="00E850D3" w:rsidP="00E850D3">
      <w:pPr>
        <w:jc w:val="center"/>
        <w:rPr>
          <w:rFonts w:ascii="Arial" w:hAnsi="Arial" w:cs="Arial"/>
          <w:color w:val="000000" w:themeColor="text1"/>
        </w:rPr>
      </w:pPr>
    </w:p>
    <w:p w14:paraId="43A4ADB2" w14:textId="3118CB5E" w:rsidR="00E850D3" w:rsidRPr="00F35AF1" w:rsidRDefault="00E850D3" w:rsidP="00E850D3">
      <w:pPr>
        <w:rPr>
          <w:rFonts w:ascii="Arial" w:hAnsi="Arial" w:cs="Arial"/>
          <w:color w:val="000000" w:themeColor="text1"/>
        </w:rPr>
      </w:pPr>
      <w:r w:rsidRPr="002A7F47">
        <w:rPr>
          <w:rFonts w:ascii="Arial" w:hAnsi="Arial" w:cs="Arial"/>
          <w:b/>
          <w:bCs/>
          <w:color w:val="000000" w:themeColor="text1"/>
        </w:rPr>
        <w:t>Team:</w:t>
      </w:r>
      <w:r w:rsidRPr="00F35AF1">
        <w:rPr>
          <w:rFonts w:ascii="Arial" w:hAnsi="Arial" w:cs="Arial"/>
          <w:color w:val="000000" w:themeColor="text1"/>
        </w:rPr>
        <w:t xml:space="preserve"> Elephant</w:t>
      </w:r>
    </w:p>
    <w:p w14:paraId="5B5BB594" w14:textId="77777777" w:rsidR="00271F11" w:rsidRPr="002A7F47" w:rsidRDefault="00E850D3" w:rsidP="00E850D3">
      <w:pPr>
        <w:rPr>
          <w:rFonts w:ascii="Arial" w:hAnsi="Arial" w:cs="Arial"/>
          <w:b/>
          <w:color w:val="000000" w:themeColor="text1"/>
        </w:rPr>
      </w:pPr>
      <w:r w:rsidRPr="002A7F47">
        <w:rPr>
          <w:rFonts w:ascii="Arial" w:hAnsi="Arial" w:cs="Arial"/>
          <w:b/>
          <w:color w:val="000000" w:themeColor="text1"/>
        </w:rPr>
        <w:t xml:space="preserve">Members: </w:t>
      </w:r>
      <w:r w:rsidR="00271F11" w:rsidRPr="002A7F47">
        <w:rPr>
          <w:rFonts w:ascii="Arial" w:hAnsi="Arial" w:cs="Arial"/>
          <w:b/>
          <w:color w:val="000000" w:themeColor="text1"/>
        </w:rPr>
        <w:t xml:space="preserve"> </w:t>
      </w:r>
    </w:p>
    <w:p w14:paraId="564C5DFA" w14:textId="2019AFE2" w:rsidR="00271F11" w:rsidRPr="00F35AF1" w:rsidRDefault="00E850D3" w:rsidP="00271F11">
      <w:pPr>
        <w:pStyle w:val="ListParagraph"/>
        <w:numPr>
          <w:ilvl w:val="0"/>
          <w:numId w:val="15"/>
        </w:numPr>
        <w:rPr>
          <w:rFonts w:ascii="Arial" w:hAnsi="Arial" w:cs="Arial"/>
          <w:color w:val="000000" w:themeColor="text1"/>
        </w:rPr>
      </w:pPr>
      <w:r w:rsidRPr="00F35AF1">
        <w:rPr>
          <w:rFonts w:ascii="Arial" w:hAnsi="Arial" w:cs="Arial"/>
          <w:color w:val="000000" w:themeColor="text1"/>
        </w:rPr>
        <w:t>Siddhant Sharma (</w:t>
      </w:r>
      <w:r w:rsidR="00CB7D56" w:rsidRPr="00CB7D56">
        <w:rPr>
          <w:rFonts w:ascii="Arial" w:hAnsi="Arial" w:cs="Arial"/>
          <w:color w:val="000000" w:themeColor="text1"/>
        </w:rPr>
        <w:t>3763661</w:t>
      </w:r>
      <w:r w:rsidRPr="00F35AF1">
        <w:rPr>
          <w:rFonts w:ascii="Arial" w:hAnsi="Arial" w:cs="Arial"/>
          <w:color w:val="000000" w:themeColor="text1"/>
        </w:rPr>
        <w:t>)</w:t>
      </w:r>
    </w:p>
    <w:p w14:paraId="2C851AE9" w14:textId="023AD303" w:rsidR="00E850D3" w:rsidRPr="00F35AF1" w:rsidRDefault="00566464" w:rsidP="00E850D3">
      <w:pPr>
        <w:pStyle w:val="ListParagraph"/>
        <w:numPr>
          <w:ilvl w:val="0"/>
          <w:numId w:val="15"/>
        </w:numPr>
        <w:rPr>
          <w:rFonts w:ascii="Arial" w:hAnsi="Arial" w:cs="Arial"/>
          <w:color w:val="000000" w:themeColor="text1"/>
        </w:rPr>
      </w:pPr>
      <w:r w:rsidRPr="00F35AF1">
        <w:rPr>
          <w:rFonts w:ascii="Arial" w:hAnsi="Arial" w:cs="Arial"/>
          <w:color w:val="000000" w:themeColor="text1"/>
        </w:rPr>
        <w:t>Pawan</w:t>
      </w:r>
      <w:r w:rsidR="00271F11" w:rsidRPr="00F35AF1">
        <w:rPr>
          <w:rFonts w:ascii="Arial" w:hAnsi="Arial" w:cs="Arial"/>
          <w:color w:val="000000" w:themeColor="text1"/>
        </w:rPr>
        <w:tab/>
      </w:r>
      <w:r w:rsidR="00CB7D56">
        <w:rPr>
          <w:rFonts w:ascii="Arial" w:hAnsi="Arial" w:cs="Arial"/>
          <w:color w:val="000000" w:themeColor="text1"/>
        </w:rPr>
        <w:t>(</w:t>
      </w:r>
      <w:r w:rsidR="00CB7D56" w:rsidRPr="00CB7D56">
        <w:rPr>
          <w:rFonts w:ascii="Arial" w:hAnsi="Arial" w:cs="Arial"/>
          <w:color w:val="000000" w:themeColor="text1"/>
        </w:rPr>
        <w:t>3764107</w:t>
      </w:r>
      <w:r w:rsidR="00CB7D56">
        <w:rPr>
          <w:rFonts w:ascii="Arial" w:hAnsi="Arial" w:cs="Arial"/>
          <w:color w:val="000000" w:themeColor="text1"/>
        </w:rPr>
        <w:t>)</w:t>
      </w:r>
    </w:p>
    <w:p w14:paraId="5E350B38" w14:textId="77777777" w:rsidR="00E850D3" w:rsidRPr="00F35AF1" w:rsidRDefault="00E850D3" w:rsidP="00E850D3">
      <w:pPr>
        <w:rPr>
          <w:rFonts w:ascii="Arial" w:hAnsi="Arial" w:cs="Arial"/>
          <w:color w:val="000000" w:themeColor="text1"/>
        </w:rPr>
      </w:pPr>
      <w:r w:rsidRPr="002A7F47">
        <w:rPr>
          <w:rFonts w:ascii="Arial" w:hAnsi="Arial" w:cs="Arial"/>
          <w:b/>
          <w:bCs/>
          <w:color w:val="000000" w:themeColor="text1"/>
        </w:rPr>
        <w:t>Task:</w:t>
      </w:r>
      <w:r w:rsidRPr="00F35AF1">
        <w:rPr>
          <w:rFonts w:ascii="Arial" w:hAnsi="Arial" w:cs="Arial"/>
          <w:color w:val="000000" w:themeColor="text1"/>
        </w:rPr>
        <w:t xml:space="preserve"> Reward Analysis: Event Related Potentials (ERP) </w:t>
      </w:r>
    </w:p>
    <w:p w14:paraId="71E8E188" w14:textId="14606B14" w:rsidR="00E850D3" w:rsidRPr="00F35AF1" w:rsidRDefault="00E850D3" w:rsidP="00E850D3">
      <w:pPr>
        <w:rPr>
          <w:rFonts w:ascii="Arial" w:hAnsi="Arial" w:cs="Arial"/>
          <w:color w:val="000000" w:themeColor="text1"/>
        </w:rPr>
      </w:pPr>
      <w:r w:rsidRPr="002A7F47">
        <w:rPr>
          <w:rFonts w:ascii="Arial" w:hAnsi="Arial" w:cs="Arial"/>
          <w:b/>
          <w:bCs/>
          <w:color w:val="000000" w:themeColor="text1"/>
        </w:rPr>
        <w:t>Paper:</w:t>
      </w:r>
      <w:r w:rsidRPr="00F35AF1">
        <w:rPr>
          <w:rFonts w:ascii="Arial" w:hAnsi="Arial" w:cs="Arial"/>
          <w:color w:val="000000" w:themeColor="text1"/>
        </w:rPr>
        <w:t xml:space="preserve"> </w:t>
      </w:r>
      <w:r w:rsidR="0025573B" w:rsidRPr="0025573B">
        <w:rPr>
          <w:rFonts w:ascii="Arial" w:hAnsi="Arial" w:cs="Arial"/>
          <w:color w:val="000000" w:themeColor="text1"/>
        </w:rPr>
        <w:t>Task-level value affects trial-level reward processing: Evidence from EEG</w:t>
      </w:r>
    </w:p>
    <w:p w14:paraId="3C09CE67" w14:textId="33FC522A" w:rsidR="00E850D3" w:rsidRPr="00F35AF1" w:rsidRDefault="00E850D3" w:rsidP="00E850D3">
      <w:pPr>
        <w:rPr>
          <w:rFonts w:ascii="Arial" w:hAnsi="Arial" w:cs="Arial"/>
          <w:color w:val="000000" w:themeColor="text1"/>
        </w:rPr>
      </w:pPr>
      <w:r w:rsidRPr="002A7F47">
        <w:rPr>
          <w:rFonts w:ascii="Arial" w:hAnsi="Arial" w:cs="Arial"/>
          <w:b/>
          <w:bCs/>
          <w:color w:val="000000" w:themeColor="text1"/>
        </w:rPr>
        <w:t>Supervisor:</w:t>
      </w:r>
      <w:r w:rsidRPr="00F35AF1">
        <w:rPr>
          <w:rFonts w:ascii="Arial" w:hAnsi="Arial" w:cs="Arial"/>
          <w:color w:val="000000" w:themeColor="text1"/>
        </w:rPr>
        <w:t xml:space="preserve"> Prof. Dr. Benedikt Ehinger</w:t>
      </w:r>
    </w:p>
    <w:p w14:paraId="37EB1072" w14:textId="77777777" w:rsidR="00E850D3" w:rsidRPr="00F35AF1" w:rsidRDefault="00E850D3" w:rsidP="00E850D3">
      <w:pPr>
        <w:jc w:val="center"/>
        <w:rPr>
          <w:rFonts w:ascii="Arial" w:hAnsi="Arial" w:cs="Arial"/>
          <w:color w:val="000000" w:themeColor="text1"/>
        </w:rPr>
      </w:pPr>
    </w:p>
    <w:p w14:paraId="4765C294" w14:textId="77777777" w:rsidR="00E850D3" w:rsidRPr="00F35AF1" w:rsidRDefault="00E850D3" w:rsidP="00E850D3">
      <w:pPr>
        <w:jc w:val="center"/>
        <w:rPr>
          <w:rFonts w:ascii="Arial" w:hAnsi="Arial" w:cs="Arial"/>
          <w:color w:val="000000" w:themeColor="text1"/>
        </w:rPr>
      </w:pPr>
    </w:p>
    <w:p w14:paraId="1A094653" w14:textId="77777777" w:rsidR="00E850D3" w:rsidRPr="00F35AF1" w:rsidRDefault="00E850D3" w:rsidP="00E850D3">
      <w:pPr>
        <w:jc w:val="center"/>
        <w:rPr>
          <w:rFonts w:ascii="Arial" w:hAnsi="Arial" w:cs="Arial"/>
          <w:color w:val="000000" w:themeColor="text1"/>
        </w:rPr>
      </w:pPr>
    </w:p>
    <w:p w14:paraId="3393D1F8" w14:textId="77777777" w:rsidR="00E850D3" w:rsidRPr="00F35AF1" w:rsidRDefault="00E850D3" w:rsidP="00E850D3">
      <w:pPr>
        <w:jc w:val="center"/>
        <w:rPr>
          <w:rFonts w:ascii="Arial" w:hAnsi="Arial" w:cs="Arial"/>
          <w:color w:val="000000" w:themeColor="text1"/>
        </w:rPr>
      </w:pPr>
    </w:p>
    <w:p w14:paraId="7857D06C" w14:textId="77777777" w:rsidR="00E850D3" w:rsidRPr="00F35AF1" w:rsidRDefault="00E850D3" w:rsidP="00E850D3">
      <w:pPr>
        <w:jc w:val="center"/>
        <w:rPr>
          <w:rFonts w:ascii="Arial" w:hAnsi="Arial" w:cs="Arial"/>
          <w:color w:val="000000" w:themeColor="text1"/>
        </w:rPr>
      </w:pPr>
    </w:p>
    <w:p w14:paraId="4CC0AB96" w14:textId="77777777" w:rsidR="00E850D3" w:rsidRPr="00F35AF1" w:rsidRDefault="00E850D3" w:rsidP="00E850D3">
      <w:pPr>
        <w:jc w:val="center"/>
        <w:rPr>
          <w:rFonts w:ascii="Arial" w:hAnsi="Arial" w:cs="Arial"/>
          <w:color w:val="000000" w:themeColor="text1"/>
        </w:rPr>
      </w:pPr>
    </w:p>
    <w:p w14:paraId="4DE91EA9" w14:textId="77777777" w:rsidR="00E850D3" w:rsidRPr="00F35AF1" w:rsidRDefault="00E850D3" w:rsidP="00E850D3">
      <w:pPr>
        <w:jc w:val="center"/>
        <w:rPr>
          <w:rFonts w:ascii="Arial" w:hAnsi="Arial" w:cs="Arial"/>
          <w:color w:val="000000" w:themeColor="text1"/>
        </w:rPr>
      </w:pPr>
    </w:p>
    <w:p w14:paraId="4BAB5826" w14:textId="77777777" w:rsidR="00E850D3" w:rsidRPr="00F35AF1" w:rsidRDefault="00E850D3" w:rsidP="00E850D3">
      <w:pPr>
        <w:jc w:val="center"/>
        <w:rPr>
          <w:rFonts w:ascii="Arial" w:hAnsi="Arial" w:cs="Arial"/>
          <w:color w:val="000000" w:themeColor="text1"/>
        </w:rPr>
      </w:pPr>
    </w:p>
    <w:p w14:paraId="1497E4C1" w14:textId="77777777" w:rsidR="00E850D3" w:rsidRPr="00F35AF1" w:rsidRDefault="00E850D3" w:rsidP="00E850D3">
      <w:pPr>
        <w:rPr>
          <w:rFonts w:ascii="Arial" w:hAnsi="Arial" w:cs="Arial"/>
          <w:color w:val="000000" w:themeColor="text1"/>
        </w:rPr>
      </w:pPr>
    </w:p>
    <w:sdt>
      <w:sdtPr>
        <w:rPr>
          <w:rFonts w:asciiTheme="minorHAnsi" w:eastAsiaTheme="minorEastAsia" w:hAnsiTheme="minorHAnsi" w:cstheme="minorBidi"/>
          <w:color w:val="auto"/>
          <w:sz w:val="22"/>
          <w:szCs w:val="22"/>
        </w:rPr>
        <w:id w:val="-1009056595"/>
        <w:docPartObj>
          <w:docPartGallery w:val="Table of Contents"/>
          <w:docPartUnique/>
        </w:docPartObj>
      </w:sdtPr>
      <w:sdtEndPr>
        <w:rPr>
          <w:b/>
          <w:bCs/>
          <w:noProof/>
        </w:rPr>
      </w:sdtEndPr>
      <w:sdtContent>
        <w:p w14:paraId="1C43D7C5" w14:textId="279F411C" w:rsidR="00281420" w:rsidRDefault="00281420">
          <w:pPr>
            <w:pStyle w:val="TOCHeading"/>
          </w:pPr>
          <w:r>
            <w:t>Contents</w:t>
          </w:r>
        </w:p>
        <w:p w14:paraId="54DD691A" w14:textId="3E861272" w:rsidR="00B90A89" w:rsidRDefault="00281420">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25132110" w:history="1">
            <w:r w:rsidR="00B90A89" w:rsidRPr="00AE7C69">
              <w:rPr>
                <w:rStyle w:val="Hyperlink"/>
                <w:rFonts w:ascii="Arial" w:hAnsi="Arial" w:cs="Arial"/>
                <w:noProof/>
              </w:rPr>
              <w:t>1. Introduction</w:t>
            </w:r>
            <w:r w:rsidR="00B90A89">
              <w:rPr>
                <w:noProof/>
                <w:webHidden/>
              </w:rPr>
              <w:tab/>
            </w:r>
            <w:r w:rsidR="00B90A89">
              <w:rPr>
                <w:noProof/>
                <w:webHidden/>
              </w:rPr>
              <w:fldChar w:fldCharType="begin"/>
            </w:r>
            <w:r w:rsidR="00B90A89">
              <w:rPr>
                <w:noProof/>
                <w:webHidden/>
              </w:rPr>
              <w:instrText xml:space="preserve"> PAGEREF _Toc225132110 \h </w:instrText>
            </w:r>
            <w:r w:rsidR="00B90A89">
              <w:rPr>
                <w:noProof/>
                <w:webHidden/>
              </w:rPr>
            </w:r>
            <w:r w:rsidR="00B90A89">
              <w:rPr>
                <w:noProof/>
                <w:webHidden/>
              </w:rPr>
              <w:fldChar w:fldCharType="separate"/>
            </w:r>
            <w:r w:rsidR="00B90A89">
              <w:rPr>
                <w:noProof/>
                <w:webHidden/>
              </w:rPr>
              <w:t>3</w:t>
            </w:r>
            <w:r w:rsidR="00B90A89">
              <w:rPr>
                <w:noProof/>
                <w:webHidden/>
              </w:rPr>
              <w:fldChar w:fldCharType="end"/>
            </w:r>
          </w:hyperlink>
        </w:p>
        <w:p w14:paraId="4D15E735" w14:textId="6671AA9F" w:rsidR="00B90A89" w:rsidRDefault="00B90A89">
          <w:pPr>
            <w:pStyle w:val="TOC2"/>
            <w:tabs>
              <w:tab w:val="right" w:leader="dot" w:pos="9016"/>
            </w:tabs>
            <w:rPr>
              <w:noProof/>
              <w:kern w:val="2"/>
              <w:sz w:val="24"/>
              <w:szCs w:val="24"/>
              <w14:ligatures w14:val="standardContextual"/>
            </w:rPr>
          </w:pPr>
          <w:hyperlink w:anchor="_Toc225132111" w:history="1">
            <w:r w:rsidRPr="00AE7C69">
              <w:rPr>
                <w:rStyle w:val="Hyperlink"/>
                <w:rFonts w:ascii="Arial" w:hAnsi="Arial" w:cs="Arial"/>
                <w:noProof/>
              </w:rPr>
              <w:t>1.1 Objective</w:t>
            </w:r>
            <w:r>
              <w:rPr>
                <w:noProof/>
                <w:webHidden/>
              </w:rPr>
              <w:tab/>
            </w:r>
            <w:r>
              <w:rPr>
                <w:noProof/>
                <w:webHidden/>
              </w:rPr>
              <w:fldChar w:fldCharType="begin"/>
            </w:r>
            <w:r>
              <w:rPr>
                <w:noProof/>
                <w:webHidden/>
              </w:rPr>
              <w:instrText xml:space="preserve"> PAGEREF _Toc225132111 \h </w:instrText>
            </w:r>
            <w:r>
              <w:rPr>
                <w:noProof/>
                <w:webHidden/>
              </w:rPr>
            </w:r>
            <w:r>
              <w:rPr>
                <w:noProof/>
                <w:webHidden/>
              </w:rPr>
              <w:fldChar w:fldCharType="separate"/>
            </w:r>
            <w:r>
              <w:rPr>
                <w:noProof/>
                <w:webHidden/>
              </w:rPr>
              <w:t>3</w:t>
            </w:r>
            <w:r>
              <w:rPr>
                <w:noProof/>
                <w:webHidden/>
              </w:rPr>
              <w:fldChar w:fldCharType="end"/>
            </w:r>
          </w:hyperlink>
        </w:p>
        <w:p w14:paraId="5C53B125" w14:textId="1A5807F0" w:rsidR="00B90A89" w:rsidRDefault="00B90A89">
          <w:pPr>
            <w:pStyle w:val="TOC1"/>
            <w:tabs>
              <w:tab w:val="right" w:leader="dot" w:pos="9016"/>
            </w:tabs>
            <w:rPr>
              <w:noProof/>
              <w:kern w:val="2"/>
              <w:sz w:val="24"/>
              <w:szCs w:val="24"/>
              <w14:ligatures w14:val="standardContextual"/>
            </w:rPr>
          </w:pPr>
          <w:hyperlink w:anchor="_Toc225132112" w:history="1">
            <w:r w:rsidRPr="00AE7C69">
              <w:rPr>
                <w:rStyle w:val="Hyperlink"/>
                <w:rFonts w:ascii="Arial" w:hAnsi="Arial" w:cs="Arial"/>
                <w:noProof/>
              </w:rPr>
              <w:t>2. Methods</w:t>
            </w:r>
            <w:r>
              <w:rPr>
                <w:noProof/>
                <w:webHidden/>
              </w:rPr>
              <w:tab/>
            </w:r>
            <w:r>
              <w:rPr>
                <w:noProof/>
                <w:webHidden/>
              </w:rPr>
              <w:fldChar w:fldCharType="begin"/>
            </w:r>
            <w:r>
              <w:rPr>
                <w:noProof/>
                <w:webHidden/>
              </w:rPr>
              <w:instrText xml:space="preserve"> PAGEREF _Toc225132112 \h </w:instrText>
            </w:r>
            <w:r>
              <w:rPr>
                <w:noProof/>
                <w:webHidden/>
              </w:rPr>
            </w:r>
            <w:r>
              <w:rPr>
                <w:noProof/>
                <w:webHidden/>
              </w:rPr>
              <w:fldChar w:fldCharType="separate"/>
            </w:r>
            <w:r>
              <w:rPr>
                <w:noProof/>
                <w:webHidden/>
              </w:rPr>
              <w:t>3</w:t>
            </w:r>
            <w:r>
              <w:rPr>
                <w:noProof/>
                <w:webHidden/>
              </w:rPr>
              <w:fldChar w:fldCharType="end"/>
            </w:r>
          </w:hyperlink>
        </w:p>
        <w:p w14:paraId="11BFD0EE" w14:textId="1B1923C4" w:rsidR="00B90A89" w:rsidRDefault="00B90A89">
          <w:pPr>
            <w:pStyle w:val="TOC2"/>
            <w:tabs>
              <w:tab w:val="right" w:leader="dot" w:pos="9016"/>
            </w:tabs>
            <w:rPr>
              <w:noProof/>
              <w:kern w:val="2"/>
              <w:sz w:val="24"/>
              <w:szCs w:val="24"/>
              <w14:ligatures w14:val="standardContextual"/>
            </w:rPr>
          </w:pPr>
          <w:hyperlink w:anchor="_Toc225132113" w:history="1">
            <w:r w:rsidRPr="00AE7C69">
              <w:rPr>
                <w:rStyle w:val="Hyperlink"/>
                <w:rFonts w:ascii="Arial" w:hAnsi="Arial" w:cs="Arial"/>
                <w:noProof/>
              </w:rPr>
              <w:t>2.1 Dataset</w:t>
            </w:r>
            <w:r>
              <w:rPr>
                <w:noProof/>
                <w:webHidden/>
              </w:rPr>
              <w:tab/>
            </w:r>
            <w:r>
              <w:rPr>
                <w:noProof/>
                <w:webHidden/>
              </w:rPr>
              <w:fldChar w:fldCharType="begin"/>
            </w:r>
            <w:r>
              <w:rPr>
                <w:noProof/>
                <w:webHidden/>
              </w:rPr>
              <w:instrText xml:space="preserve"> PAGEREF _Toc225132113 \h </w:instrText>
            </w:r>
            <w:r>
              <w:rPr>
                <w:noProof/>
                <w:webHidden/>
              </w:rPr>
            </w:r>
            <w:r>
              <w:rPr>
                <w:noProof/>
                <w:webHidden/>
              </w:rPr>
              <w:fldChar w:fldCharType="separate"/>
            </w:r>
            <w:r>
              <w:rPr>
                <w:noProof/>
                <w:webHidden/>
              </w:rPr>
              <w:t>3</w:t>
            </w:r>
            <w:r>
              <w:rPr>
                <w:noProof/>
                <w:webHidden/>
              </w:rPr>
              <w:fldChar w:fldCharType="end"/>
            </w:r>
          </w:hyperlink>
        </w:p>
        <w:p w14:paraId="06BEF0F0" w14:textId="2F3B1582" w:rsidR="00B90A89" w:rsidRDefault="00B90A89">
          <w:pPr>
            <w:pStyle w:val="TOC2"/>
            <w:tabs>
              <w:tab w:val="right" w:leader="dot" w:pos="9016"/>
            </w:tabs>
            <w:rPr>
              <w:noProof/>
              <w:kern w:val="2"/>
              <w:sz w:val="24"/>
              <w:szCs w:val="24"/>
              <w14:ligatures w14:val="standardContextual"/>
            </w:rPr>
          </w:pPr>
          <w:hyperlink w:anchor="_Toc225132114" w:history="1">
            <w:r w:rsidRPr="00AE7C69">
              <w:rPr>
                <w:rStyle w:val="Hyperlink"/>
                <w:rFonts w:ascii="Arial" w:hAnsi="Arial" w:cs="Arial"/>
                <w:noProof/>
              </w:rPr>
              <w:t>2.2 Preprocessing</w:t>
            </w:r>
            <w:r>
              <w:rPr>
                <w:noProof/>
                <w:webHidden/>
              </w:rPr>
              <w:tab/>
            </w:r>
            <w:r>
              <w:rPr>
                <w:noProof/>
                <w:webHidden/>
              </w:rPr>
              <w:fldChar w:fldCharType="begin"/>
            </w:r>
            <w:r>
              <w:rPr>
                <w:noProof/>
                <w:webHidden/>
              </w:rPr>
              <w:instrText xml:space="preserve"> PAGEREF _Toc225132114 \h </w:instrText>
            </w:r>
            <w:r>
              <w:rPr>
                <w:noProof/>
                <w:webHidden/>
              </w:rPr>
            </w:r>
            <w:r>
              <w:rPr>
                <w:noProof/>
                <w:webHidden/>
              </w:rPr>
              <w:fldChar w:fldCharType="separate"/>
            </w:r>
            <w:r>
              <w:rPr>
                <w:noProof/>
                <w:webHidden/>
              </w:rPr>
              <w:t>4</w:t>
            </w:r>
            <w:r>
              <w:rPr>
                <w:noProof/>
                <w:webHidden/>
              </w:rPr>
              <w:fldChar w:fldCharType="end"/>
            </w:r>
          </w:hyperlink>
        </w:p>
        <w:p w14:paraId="662DDCAF" w14:textId="1E56FE1F" w:rsidR="00B90A89" w:rsidRDefault="00B90A89">
          <w:pPr>
            <w:pStyle w:val="TOC2"/>
            <w:tabs>
              <w:tab w:val="right" w:leader="dot" w:pos="9016"/>
            </w:tabs>
            <w:rPr>
              <w:noProof/>
              <w:kern w:val="2"/>
              <w:sz w:val="24"/>
              <w:szCs w:val="24"/>
              <w14:ligatures w14:val="standardContextual"/>
            </w:rPr>
          </w:pPr>
          <w:hyperlink w:anchor="_Toc225132115" w:history="1">
            <w:r w:rsidRPr="00AE7C69">
              <w:rPr>
                <w:rStyle w:val="Hyperlink"/>
                <w:rFonts w:ascii="Arial" w:hAnsi="Arial" w:cs="Arial"/>
                <w:noProof/>
              </w:rPr>
              <w:t>2.3 ERP Analysis</w:t>
            </w:r>
            <w:r>
              <w:rPr>
                <w:noProof/>
                <w:webHidden/>
              </w:rPr>
              <w:tab/>
            </w:r>
            <w:r>
              <w:rPr>
                <w:noProof/>
                <w:webHidden/>
              </w:rPr>
              <w:fldChar w:fldCharType="begin"/>
            </w:r>
            <w:r>
              <w:rPr>
                <w:noProof/>
                <w:webHidden/>
              </w:rPr>
              <w:instrText xml:space="preserve"> PAGEREF _Toc225132115 \h </w:instrText>
            </w:r>
            <w:r>
              <w:rPr>
                <w:noProof/>
                <w:webHidden/>
              </w:rPr>
            </w:r>
            <w:r>
              <w:rPr>
                <w:noProof/>
                <w:webHidden/>
              </w:rPr>
              <w:fldChar w:fldCharType="separate"/>
            </w:r>
            <w:r>
              <w:rPr>
                <w:noProof/>
                <w:webHidden/>
              </w:rPr>
              <w:t>4</w:t>
            </w:r>
            <w:r>
              <w:rPr>
                <w:noProof/>
                <w:webHidden/>
              </w:rPr>
              <w:fldChar w:fldCharType="end"/>
            </w:r>
          </w:hyperlink>
        </w:p>
        <w:p w14:paraId="087819F1" w14:textId="13F74C34" w:rsidR="00B90A89" w:rsidRDefault="00B90A89">
          <w:pPr>
            <w:pStyle w:val="TOC2"/>
            <w:tabs>
              <w:tab w:val="right" w:leader="dot" w:pos="9016"/>
            </w:tabs>
            <w:rPr>
              <w:noProof/>
              <w:kern w:val="2"/>
              <w:sz w:val="24"/>
              <w:szCs w:val="24"/>
              <w14:ligatures w14:val="standardContextual"/>
            </w:rPr>
          </w:pPr>
          <w:hyperlink w:anchor="_Toc225132116" w:history="1">
            <w:r w:rsidRPr="00AE7C69">
              <w:rPr>
                <w:rStyle w:val="Hyperlink"/>
                <w:rFonts w:ascii="Arial" w:hAnsi="Arial" w:cs="Arial"/>
                <w:noProof/>
              </w:rPr>
              <w:t>2.4 Statistical Analysis</w:t>
            </w:r>
            <w:r>
              <w:rPr>
                <w:noProof/>
                <w:webHidden/>
              </w:rPr>
              <w:tab/>
            </w:r>
            <w:r>
              <w:rPr>
                <w:noProof/>
                <w:webHidden/>
              </w:rPr>
              <w:fldChar w:fldCharType="begin"/>
            </w:r>
            <w:r>
              <w:rPr>
                <w:noProof/>
                <w:webHidden/>
              </w:rPr>
              <w:instrText xml:space="preserve"> PAGEREF _Toc225132116 \h </w:instrText>
            </w:r>
            <w:r>
              <w:rPr>
                <w:noProof/>
                <w:webHidden/>
              </w:rPr>
            </w:r>
            <w:r>
              <w:rPr>
                <w:noProof/>
                <w:webHidden/>
              </w:rPr>
              <w:fldChar w:fldCharType="separate"/>
            </w:r>
            <w:r>
              <w:rPr>
                <w:noProof/>
                <w:webHidden/>
              </w:rPr>
              <w:t>5</w:t>
            </w:r>
            <w:r>
              <w:rPr>
                <w:noProof/>
                <w:webHidden/>
              </w:rPr>
              <w:fldChar w:fldCharType="end"/>
            </w:r>
          </w:hyperlink>
        </w:p>
        <w:p w14:paraId="0287E967" w14:textId="704AFC89" w:rsidR="00B90A89" w:rsidRDefault="00B90A89">
          <w:pPr>
            <w:pStyle w:val="TOC2"/>
            <w:tabs>
              <w:tab w:val="right" w:leader="dot" w:pos="9016"/>
            </w:tabs>
            <w:rPr>
              <w:noProof/>
              <w:kern w:val="2"/>
              <w:sz w:val="24"/>
              <w:szCs w:val="24"/>
              <w14:ligatures w14:val="standardContextual"/>
            </w:rPr>
          </w:pPr>
          <w:hyperlink w:anchor="_Toc225132117" w:history="1">
            <w:r w:rsidRPr="00AE7C69">
              <w:rPr>
                <w:rStyle w:val="Hyperlink"/>
                <w:rFonts w:ascii="Arial" w:hAnsi="Arial" w:cs="Arial"/>
                <w:noProof/>
              </w:rPr>
              <w:t>2.5 Methodological Justification</w:t>
            </w:r>
            <w:r>
              <w:rPr>
                <w:noProof/>
                <w:webHidden/>
              </w:rPr>
              <w:tab/>
            </w:r>
            <w:r>
              <w:rPr>
                <w:noProof/>
                <w:webHidden/>
              </w:rPr>
              <w:fldChar w:fldCharType="begin"/>
            </w:r>
            <w:r>
              <w:rPr>
                <w:noProof/>
                <w:webHidden/>
              </w:rPr>
              <w:instrText xml:space="preserve"> PAGEREF _Toc225132117 \h </w:instrText>
            </w:r>
            <w:r>
              <w:rPr>
                <w:noProof/>
                <w:webHidden/>
              </w:rPr>
            </w:r>
            <w:r>
              <w:rPr>
                <w:noProof/>
                <w:webHidden/>
              </w:rPr>
              <w:fldChar w:fldCharType="separate"/>
            </w:r>
            <w:r>
              <w:rPr>
                <w:noProof/>
                <w:webHidden/>
              </w:rPr>
              <w:t>5</w:t>
            </w:r>
            <w:r>
              <w:rPr>
                <w:noProof/>
                <w:webHidden/>
              </w:rPr>
              <w:fldChar w:fldCharType="end"/>
            </w:r>
          </w:hyperlink>
        </w:p>
        <w:p w14:paraId="3311C665" w14:textId="76FD9B2D" w:rsidR="00B90A89" w:rsidRDefault="00B90A89">
          <w:pPr>
            <w:pStyle w:val="TOC1"/>
            <w:tabs>
              <w:tab w:val="right" w:leader="dot" w:pos="9016"/>
            </w:tabs>
            <w:rPr>
              <w:noProof/>
              <w:kern w:val="2"/>
              <w:sz w:val="24"/>
              <w:szCs w:val="24"/>
              <w14:ligatures w14:val="standardContextual"/>
            </w:rPr>
          </w:pPr>
          <w:hyperlink w:anchor="_Toc225132118" w:history="1">
            <w:r w:rsidRPr="00AE7C69">
              <w:rPr>
                <w:rStyle w:val="Hyperlink"/>
                <w:rFonts w:ascii="Arial" w:hAnsi="Arial" w:cs="Arial"/>
                <w:noProof/>
              </w:rPr>
              <w:t>3. Results</w:t>
            </w:r>
            <w:r>
              <w:rPr>
                <w:noProof/>
                <w:webHidden/>
              </w:rPr>
              <w:tab/>
            </w:r>
            <w:r>
              <w:rPr>
                <w:noProof/>
                <w:webHidden/>
              </w:rPr>
              <w:fldChar w:fldCharType="begin"/>
            </w:r>
            <w:r>
              <w:rPr>
                <w:noProof/>
                <w:webHidden/>
              </w:rPr>
              <w:instrText xml:space="preserve"> PAGEREF _Toc225132118 \h </w:instrText>
            </w:r>
            <w:r>
              <w:rPr>
                <w:noProof/>
                <w:webHidden/>
              </w:rPr>
            </w:r>
            <w:r>
              <w:rPr>
                <w:noProof/>
                <w:webHidden/>
              </w:rPr>
              <w:fldChar w:fldCharType="separate"/>
            </w:r>
            <w:r>
              <w:rPr>
                <w:noProof/>
                <w:webHidden/>
              </w:rPr>
              <w:t>6</w:t>
            </w:r>
            <w:r>
              <w:rPr>
                <w:noProof/>
                <w:webHidden/>
              </w:rPr>
              <w:fldChar w:fldCharType="end"/>
            </w:r>
          </w:hyperlink>
        </w:p>
        <w:p w14:paraId="4BF4F074" w14:textId="2A88E925" w:rsidR="00B90A89" w:rsidRDefault="00B90A89">
          <w:pPr>
            <w:pStyle w:val="TOC2"/>
            <w:tabs>
              <w:tab w:val="right" w:leader="dot" w:pos="9016"/>
            </w:tabs>
            <w:rPr>
              <w:noProof/>
              <w:kern w:val="2"/>
              <w:sz w:val="24"/>
              <w:szCs w:val="24"/>
              <w14:ligatures w14:val="standardContextual"/>
            </w:rPr>
          </w:pPr>
          <w:hyperlink w:anchor="_Toc225132119" w:history="1">
            <w:r w:rsidRPr="00AE7C69">
              <w:rPr>
                <w:rStyle w:val="Hyperlink"/>
                <w:rFonts w:ascii="Arial" w:hAnsi="Arial" w:cs="Arial"/>
                <w:noProof/>
              </w:rPr>
              <w:t>3.1 ERP Observations</w:t>
            </w:r>
            <w:r>
              <w:rPr>
                <w:noProof/>
                <w:webHidden/>
              </w:rPr>
              <w:tab/>
            </w:r>
            <w:r>
              <w:rPr>
                <w:noProof/>
                <w:webHidden/>
              </w:rPr>
              <w:fldChar w:fldCharType="begin"/>
            </w:r>
            <w:r>
              <w:rPr>
                <w:noProof/>
                <w:webHidden/>
              </w:rPr>
              <w:instrText xml:space="preserve"> PAGEREF _Toc225132119 \h </w:instrText>
            </w:r>
            <w:r>
              <w:rPr>
                <w:noProof/>
                <w:webHidden/>
              </w:rPr>
            </w:r>
            <w:r>
              <w:rPr>
                <w:noProof/>
                <w:webHidden/>
              </w:rPr>
              <w:fldChar w:fldCharType="separate"/>
            </w:r>
            <w:r>
              <w:rPr>
                <w:noProof/>
                <w:webHidden/>
              </w:rPr>
              <w:t>6</w:t>
            </w:r>
            <w:r>
              <w:rPr>
                <w:noProof/>
                <w:webHidden/>
              </w:rPr>
              <w:fldChar w:fldCharType="end"/>
            </w:r>
          </w:hyperlink>
        </w:p>
        <w:p w14:paraId="0EB961DE" w14:textId="798ADD61" w:rsidR="00B90A89" w:rsidRDefault="00B90A89">
          <w:pPr>
            <w:pStyle w:val="TOC2"/>
            <w:tabs>
              <w:tab w:val="right" w:leader="dot" w:pos="9016"/>
            </w:tabs>
            <w:rPr>
              <w:noProof/>
              <w:kern w:val="2"/>
              <w:sz w:val="24"/>
              <w:szCs w:val="24"/>
              <w14:ligatures w14:val="standardContextual"/>
            </w:rPr>
          </w:pPr>
          <w:hyperlink w:anchor="_Toc225132120" w:history="1">
            <w:r w:rsidRPr="00AE7C69">
              <w:rPr>
                <w:rStyle w:val="Hyperlink"/>
                <w:rFonts w:ascii="Arial" w:hAnsi="Arial" w:cs="Arial"/>
                <w:noProof/>
              </w:rPr>
              <w:t>3.2 Subject-Level Variability</w:t>
            </w:r>
            <w:r>
              <w:rPr>
                <w:noProof/>
                <w:webHidden/>
              </w:rPr>
              <w:tab/>
            </w:r>
            <w:r>
              <w:rPr>
                <w:noProof/>
                <w:webHidden/>
              </w:rPr>
              <w:fldChar w:fldCharType="begin"/>
            </w:r>
            <w:r>
              <w:rPr>
                <w:noProof/>
                <w:webHidden/>
              </w:rPr>
              <w:instrText xml:space="preserve"> PAGEREF _Toc225132120 \h </w:instrText>
            </w:r>
            <w:r>
              <w:rPr>
                <w:noProof/>
                <w:webHidden/>
              </w:rPr>
            </w:r>
            <w:r>
              <w:rPr>
                <w:noProof/>
                <w:webHidden/>
              </w:rPr>
              <w:fldChar w:fldCharType="separate"/>
            </w:r>
            <w:r>
              <w:rPr>
                <w:noProof/>
                <w:webHidden/>
              </w:rPr>
              <w:t>7</w:t>
            </w:r>
            <w:r>
              <w:rPr>
                <w:noProof/>
                <w:webHidden/>
              </w:rPr>
              <w:fldChar w:fldCharType="end"/>
            </w:r>
          </w:hyperlink>
        </w:p>
        <w:p w14:paraId="78EC3F50" w14:textId="61CA3D9B" w:rsidR="00B90A89" w:rsidRDefault="00B90A89">
          <w:pPr>
            <w:pStyle w:val="TOC2"/>
            <w:tabs>
              <w:tab w:val="right" w:leader="dot" w:pos="9016"/>
            </w:tabs>
            <w:rPr>
              <w:noProof/>
              <w:kern w:val="2"/>
              <w:sz w:val="24"/>
              <w:szCs w:val="24"/>
              <w14:ligatures w14:val="standardContextual"/>
            </w:rPr>
          </w:pPr>
          <w:hyperlink w:anchor="_Toc225132121" w:history="1">
            <w:r w:rsidRPr="00AE7C69">
              <w:rPr>
                <w:rStyle w:val="Hyperlink"/>
                <w:rFonts w:ascii="Arial" w:hAnsi="Arial" w:cs="Arial"/>
                <w:noProof/>
              </w:rPr>
              <w:t>3.3 Quantitative Results</w:t>
            </w:r>
            <w:r>
              <w:rPr>
                <w:noProof/>
                <w:webHidden/>
              </w:rPr>
              <w:tab/>
            </w:r>
            <w:r>
              <w:rPr>
                <w:noProof/>
                <w:webHidden/>
              </w:rPr>
              <w:fldChar w:fldCharType="begin"/>
            </w:r>
            <w:r>
              <w:rPr>
                <w:noProof/>
                <w:webHidden/>
              </w:rPr>
              <w:instrText xml:space="preserve"> PAGEREF _Toc225132121 \h </w:instrText>
            </w:r>
            <w:r>
              <w:rPr>
                <w:noProof/>
                <w:webHidden/>
              </w:rPr>
            </w:r>
            <w:r>
              <w:rPr>
                <w:noProof/>
                <w:webHidden/>
              </w:rPr>
              <w:fldChar w:fldCharType="separate"/>
            </w:r>
            <w:r>
              <w:rPr>
                <w:noProof/>
                <w:webHidden/>
              </w:rPr>
              <w:t>9</w:t>
            </w:r>
            <w:r>
              <w:rPr>
                <w:noProof/>
                <w:webHidden/>
              </w:rPr>
              <w:fldChar w:fldCharType="end"/>
            </w:r>
          </w:hyperlink>
        </w:p>
        <w:p w14:paraId="1A45CCB6" w14:textId="6D31FE61" w:rsidR="00B90A89" w:rsidRDefault="00B90A89">
          <w:pPr>
            <w:pStyle w:val="TOC2"/>
            <w:tabs>
              <w:tab w:val="right" w:leader="dot" w:pos="9016"/>
            </w:tabs>
            <w:rPr>
              <w:noProof/>
              <w:kern w:val="2"/>
              <w:sz w:val="24"/>
              <w:szCs w:val="24"/>
              <w14:ligatures w14:val="standardContextual"/>
            </w:rPr>
          </w:pPr>
          <w:hyperlink w:anchor="_Toc225132122" w:history="1">
            <w:r w:rsidRPr="00AE7C69">
              <w:rPr>
                <w:rStyle w:val="Hyperlink"/>
                <w:rFonts w:ascii="Arial" w:hAnsi="Arial" w:cs="Arial"/>
                <w:noProof/>
              </w:rPr>
              <w:t>3.4 Statistical Results</w:t>
            </w:r>
            <w:r>
              <w:rPr>
                <w:noProof/>
                <w:webHidden/>
              </w:rPr>
              <w:tab/>
            </w:r>
            <w:r>
              <w:rPr>
                <w:noProof/>
                <w:webHidden/>
              </w:rPr>
              <w:fldChar w:fldCharType="begin"/>
            </w:r>
            <w:r>
              <w:rPr>
                <w:noProof/>
                <w:webHidden/>
              </w:rPr>
              <w:instrText xml:space="preserve"> PAGEREF _Toc225132122 \h </w:instrText>
            </w:r>
            <w:r>
              <w:rPr>
                <w:noProof/>
                <w:webHidden/>
              </w:rPr>
            </w:r>
            <w:r>
              <w:rPr>
                <w:noProof/>
                <w:webHidden/>
              </w:rPr>
              <w:fldChar w:fldCharType="separate"/>
            </w:r>
            <w:r>
              <w:rPr>
                <w:noProof/>
                <w:webHidden/>
              </w:rPr>
              <w:t>10</w:t>
            </w:r>
            <w:r>
              <w:rPr>
                <w:noProof/>
                <w:webHidden/>
              </w:rPr>
              <w:fldChar w:fldCharType="end"/>
            </w:r>
          </w:hyperlink>
        </w:p>
        <w:p w14:paraId="02CB2448" w14:textId="2D164398" w:rsidR="00B90A89" w:rsidRDefault="00B90A89">
          <w:pPr>
            <w:pStyle w:val="TOC2"/>
            <w:tabs>
              <w:tab w:val="right" w:leader="dot" w:pos="9016"/>
            </w:tabs>
            <w:rPr>
              <w:noProof/>
              <w:kern w:val="2"/>
              <w:sz w:val="24"/>
              <w:szCs w:val="24"/>
              <w14:ligatures w14:val="standardContextual"/>
            </w:rPr>
          </w:pPr>
          <w:hyperlink w:anchor="_Toc225132123" w:history="1">
            <w:r w:rsidRPr="00AE7C69">
              <w:rPr>
                <w:rStyle w:val="Hyperlink"/>
                <w:rFonts w:ascii="Arial" w:hAnsi="Arial" w:cs="Arial"/>
                <w:noProof/>
              </w:rPr>
              <w:t>3.5 Statistical Analysis</w:t>
            </w:r>
            <w:r>
              <w:rPr>
                <w:noProof/>
                <w:webHidden/>
              </w:rPr>
              <w:tab/>
            </w:r>
            <w:r>
              <w:rPr>
                <w:noProof/>
                <w:webHidden/>
              </w:rPr>
              <w:fldChar w:fldCharType="begin"/>
            </w:r>
            <w:r>
              <w:rPr>
                <w:noProof/>
                <w:webHidden/>
              </w:rPr>
              <w:instrText xml:space="preserve"> PAGEREF _Toc225132123 \h </w:instrText>
            </w:r>
            <w:r>
              <w:rPr>
                <w:noProof/>
                <w:webHidden/>
              </w:rPr>
            </w:r>
            <w:r>
              <w:rPr>
                <w:noProof/>
                <w:webHidden/>
              </w:rPr>
              <w:fldChar w:fldCharType="separate"/>
            </w:r>
            <w:r>
              <w:rPr>
                <w:noProof/>
                <w:webHidden/>
              </w:rPr>
              <w:t>10</w:t>
            </w:r>
            <w:r>
              <w:rPr>
                <w:noProof/>
                <w:webHidden/>
              </w:rPr>
              <w:fldChar w:fldCharType="end"/>
            </w:r>
          </w:hyperlink>
        </w:p>
        <w:p w14:paraId="463BA08B" w14:textId="13C9C9C5" w:rsidR="00B90A89" w:rsidRDefault="00B90A89">
          <w:pPr>
            <w:pStyle w:val="TOC1"/>
            <w:tabs>
              <w:tab w:val="right" w:leader="dot" w:pos="9016"/>
            </w:tabs>
            <w:rPr>
              <w:noProof/>
              <w:kern w:val="2"/>
              <w:sz w:val="24"/>
              <w:szCs w:val="24"/>
              <w14:ligatures w14:val="standardContextual"/>
            </w:rPr>
          </w:pPr>
          <w:hyperlink w:anchor="_Toc225132124" w:history="1">
            <w:r w:rsidRPr="00AE7C69">
              <w:rPr>
                <w:rStyle w:val="Hyperlink"/>
                <w:rFonts w:ascii="Arial" w:hAnsi="Arial" w:cs="Arial"/>
                <w:noProof/>
              </w:rPr>
              <w:t>4. Sanity Checks</w:t>
            </w:r>
            <w:r>
              <w:rPr>
                <w:noProof/>
                <w:webHidden/>
              </w:rPr>
              <w:tab/>
            </w:r>
            <w:r>
              <w:rPr>
                <w:noProof/>
                <w:webHidden/>
              </w:rPr>
              <w:fldChar w:fldCharType="begin"/>
            </w:r>
            <w:r>
              <w:rPr>
                <w:noProof/>
                <w:webHidden/>
              </w:rPr>
              <w:instrText xml:space="preserve"> PAGEREF _Toc225132124 \h </w:instrText>
            </w:r>
            <w:r>
              <w:rPr>
                <w:noProof/>
                <w:webHidden/>
              </w:rPr>
            </w:r>
            <w:r>
              <w:rPr>
                <w:noProof/>
                <w:webHidden/>
              </w:rPr>
              <w:fldChar w:fldCharType="separate"/>
            </w:r>
            <w:r>
              <w:rPr>
                <w:noProof/>
                <w:webHidden/>
              </w:rPr>
              <w:t>11</w:t>
            </w:r>
            <w:r>
              <w:rPr>
                <w:noProof/>
                <w:webHidden/>
              </w:rPr>
              <w:fldChar w:fldCharType="end"/>
            </w:r>
          </w:hyperlink>
        </w:p>
        <w:p w14:paraId="788ACBC9" w14:textId="3AB43AE1" w:rsidR="00B90A89" w:rsidRDefault="00B90A89">
          <w:pPr>
            <w:pStyle w:val="TOC1"/>
            <w:tabs>
              <w:tab w:val="right" w:leader="dot" w:pos="9016"/>
            </w:tabs>
            <w:rPr>
              <w:noProof/>
              <w:kern w:val="2"/>
              <w:sz w:val="24"/>
              <w:szCs w:val="24"/>
              <w14:ligatures w14:val="standardContextual"/>
            </w:rPr>
          </w:pPr>
          <w:hyperlink w:anchor="_Toc225132125" w:history="1">
            <w:r w:rsidRPr="00AE7C69">
              <w:rPr>
                <w:rStyle w:val="Hyperlink"/>
                <w:rFonts w:ascii="Arial" w:hAnsi="Arial" w:cs="Arial"/>
                <w:noProof/>
              </w:rPr>
              <w:t>5. Replication Outcome</w:t>
            </w:r>
            <w:r>
              <w:rPr>
                <w:noProof/>
                <w:webHidden/>
              </w:rPr>
              <w:tab/>
            </w:r>
            <w:r>
              <w:rPr>
                <w:noProof/>
                <w:webHidden/>
              </w:rPr>
              <w:fldChar w:fldCharType="begin"/>
            </w:r>
            <w:r>
              <w:rPr>
                <w:noProof/>
                <w:webHidden/>
              </w:rPr>
              <w:instrText xml:space="preserve"> PAGEREF _Toc225132125 \h </w:instrText>
            </w:r>
            <w:r>
              <w:rPr>
                <w:noProof/>
                <w:webHidden/>
              </w:rPr>
            </w:r>
            <w:r>
              <w:rPr>
                <w:noProof/>
                <w:webHidden/>
              </w:rPr>
              <w:fldChar w:fldCharType="separate"/>
            </w:r>
            <w:r>
              <w:rPr>
                <w:noProof/>
                <w:webHidden/>
              </w:rPr>
              <w:t>12</w:t>
            </w:r>
            <w:r>
              <w:rPr>
                <w:noProof/>
                <w:webHidden/>
              </w:rPr>
              <w:fldChar w:fldCharType="end"/>
            </w:r>
          </w:hyperlink>
        </w:p>
        <w:p w14:paraId="7FB8E64F" w14:textId="516E505C" w:rsidR="00B90A89" w:rsidRDefault="00B90A89">
          <w:pPr>
            <w:pStyle w:val="TOC1"/>
            <w:tabs>
              <w:tab w:val="right" w:leader="dot" w:pos="9016"/>
            </w:tabs>
            <w:rPr>
              <w:noProof/>
              <w:kern w:val="2"/>
              <w:sz w:val="24"/>
              <w:szCs w:val="24"/>
              <w14:ligatures w14:val="standardContextual"/>
            </w:rPr>
          </w:pPr>
          <w:hyperlink w:anchor="_Toc225132126" w:history="1">
            <w:r w:rsidRPr="00AE7C69">
              <w:rPr>
                <w:rStyle w:val="Hyperlink"/>
                <w:rFonts w:ascii="Arial" w:hAnsi="Arial" w:cs="Arial"/>
                <w:noProof/>
              </w:rPr>
              <w:t>6. Discussion</w:t>
            </w:r>
            <w:r>
              <w:rPr>
                <w:noProof/>
                <w:webHidden/>
              </w:rPr>
              <w:tab/>
            </w:r>
            <w:r>
              <w:rPr>
                <w:noProof/>
                <w:webHidden/>
              </w:rPr>
              <w:fldChar w:fldCharType="begin"/>
            </w:r>
            <w:r>
              <w:rPr>
                <w:noProof/>
                <w:webHidden/>
              </w:rPr>
              <w:instrText xml:space="preserve"> PAGEREF _Toc225132126 \h </w:instrText>
            </w:r>
            <w:r>
              <w:rPr>
                <w:noProof/>
                <w:webHidden/>
              </w:rPr>
            </w:r>
            <w:r>
              <w:rPr>
                <w:noProof/>
                <w:webHidden/>
              </w:rPr>
              <w:fldChar w:fldCharType="separate"/>
            </w:r>
            <w:r>
              <w:rPr>
                <w:noProof/>
                <w:webHidden/>
              </w:rPr>
              <w:t>12</w:t>
            </w:r>
            <w:r>
              <w:rPr>
                <w:noProof/>
                <w:webHidden/>
              </w:rPr>
              <w:fldChar w:fldCharType="end"/>
            </w:r>
          </w:hyperlink>
        </w:p>
        <w:p w14:paraId="7368747C" w14:textId="7849C705" w:rsidR="00B90A89" w:rsidRDefault="00B90A89">
          <w:pPr>
            <w:pStyle w:val="TOC1"/>
            <w:tabs>
              <w:tab w:val="right" w:leader="dot" w:pos="9016"/>
            </w:tabs>
            <w:rPr>
              <w:noProof/>
              <w:kern w:val="2"/>
              <w:sz w:val="24"/>
              <w:szCs w:val="24"/>
              <w14:ligatures w14:val="standardContextual"/>
            </w:rPr>
          </w:pPr>
          <w:hyperlink w:anchor="_Toc225132127" w:history="1">
            <w:r w:rsidRPr="00AE7C69">
              <w:rPr>
                <w:rStyle w:val="Hyperlink"/>
                <w:rFonts w:ascii="Arial" w:hAnsi="Arial" w:cs="Arial"/>
                <w:noProof/>
              </w:rPr>
              <w:t>7. Limitations</w:t>
            </w:r>
            <w:r>
              <w:rPr>
                <w:noProof/>
                <w:webHidden/>
              </w:rPr>
              <w:tab/>
            </w:r>
            <w:r>
              <w:rPr>
                <w:noProof/>
                <w:webHidden/>
              </w:rPr>
              <w:fldChar w:fldCharType="begin"/>
            </w:r>
            <w:r>
              <w:rPr>
                <w:noProof/>
                <w:webHidden/>
              </w:rPr>
              <w:instrText xml:space="preserve"> PAGEREF _Toc225132127 \h </w:instrText>
            </w:r>
            <w:r>
              <w:rPr>
                <w:noProof/>
                <w:webHidden/>
              </w:rPr>
            </w:r>
            <w:r>
              <w:rPr>
                <w:noProof/>
                <w:webHidden/>
              </w:rPr>
              <w:fldChar w:fldCharType="separate"/>
            </w:r>
            <w:r>
              <w:rPr>
                <w:noProof/>
                <w:webHidden/>
              </w:rPr>
              <w:t>14</w:t>
            </w:r>
            <w:r>
              <w:rPr>
                <w:noProof/>
                <w:webHidden/>
              </w:rPr>
              <w:fldChar w:fldCharType="end"/>
            </w:r>
          </w:hyperlink>
        </w:p>
        <w:p w14:paraId="0949A8C5" w14:textId="58795DC6" w:rsidR="00B90A89" w:rsidRDefault="00B90A89">
          <w:pPr>
            <w:pStyle w:val="TOC1"/>
            <w:tabs>
              <w:tab w:val="right" w:leader="dot" w:pos="9016"/>
            </w:tabs>
            <w:rPr>
              <w:noProof/>
              <w:kern w:val="2"/>
              <w:sz w:val="24"/>
              <w:szCs w:val="24"/>
              <w14:ligatures w14:val="standardContextual"/>
            </w:rPr>
          </w:pPr>
          <w:hyperlink w:anchor="_Toc225132128" w:history="1">
            <w:r w:rsidRPr="00AE7C69">
              <w:rPr>
                <w:rStyle w:val="Hyperlink"/>
                <w:rFonts w:ascii="Arial" w:hAnsi="Arial" w:cs="Arial"/>
                <w:noProof/>
              </w:rPr>
              <w:t>8. Reproducibility</w:t>
            </w:r>
            <w:r>
              <w:rPr>
                <w:noProof/>
                <w:webHidden/>
              </w:rPr>
              <w:tab/>
            </w:r>
            <w:r>
              <w:rPr>
                <w:noProof/>
                <w:webHidden/>
              </w:rPr>
              <w:fldChar w:fldCharType="begin"/>
            </w:r>
            <w:r>
              <w:rPr>
                <w:noProof/>
                <w:webHidden/>
              </w:rPr>
              <w:instrText xml:space="preserve"> PAGEREF _Toc225132128 \h </w:instrText>
            </w:r>
            <w:r>
              <w:rPr>
                <w:noProof/>
                <w:webHidden/>
              </w:rPr>
            </w:r>
            <w:r>
              <w:rPr>
                <w:noProof/>
                <w:webHidden/>
              </w:rPr>
              <w:fldChar w:fldCharType="separate"/>
            </w:r>
            <w:r>
              <w:rPr>
                <w:noProof/>
                <w:webHidden/>
              </w:rPr>
              <w:t>14</w:t>
            </w:r>
            <w:r>
              <w:rPr>
                <w:noProof/>
                <w:webHidden/>
              </w:rPr>
              <w:fldChar w:fldCharType="end"/>
            </w:r>
          </w:hyperlink>
        </w:p>
        <w:p w14:paraId="69DC3A72" w14:textId="3C64D7B7" w:rsidR="00B90A89" w:rsidRDefault="00B90A89">
          <w:pPr>
            <w:pStyle w:val="TOC1"/>
            <w:tabs>
              <w:tab w:val="right" w:leader="dot" w:pos="9016"/>
            </w:tabs>
            <w:rPr>
              <w:noProof/>
              <w:kern w:val="2"/>
              <w:sz w:val="24"/>
              <w:szCs w:val="24"/>
              <w14:ligatures w14:val="standardContextual"/>
            </w:rPr>
          </w:pPr>
          <w:hyperlink w:anchor="_Toc225132129" w:history="1">
            <w:r w:rsidRPr="00AE7C69">
              <w:rPr>
                <w:rStyle w:val="Hyperlink"/>
                <w:rFonts w:ascii="Arial" w:hAnsi="Arial" w:cs="Arial"/>
                <w:noProof/>
              </w:rPr>
              <w:t>9. Conclusion</w:t>
            </w:r>
            <w:r>
              <w:rPr>
                <w:noProof/>
                <w:webHidden/>
              </w:rPr>
              <w:tab/>
            </w:r>
            <w:r>
              <w:rPr>
                <w:noProof/>
                <w:webHidden/>
              </w:rPr>
              <w:fldChar w:fldCharType="begin"/>
            </w:r>
            <w:r>
              <w:rPr>
                <w:noProof/>
                <w:webHidden/>
              </w:rPr>
              <w:instrText xml:space="preserve"> PAGEREF _Toc225132129 \h </w:instrText>
            </w:r>
            <w:r>
              <w:rPr>
                <w:noProof/>
                <w:webHidden/>
              </w:rPr>
            </w:r>
            <w:r>
              <w:rPr>
                <w:noProof/>
                <w:webHidden/>
              </w:rPr>
              <w:fldChar w:fldCharType="separate"/>
            </w:r>
            <w:r>
              <w:rPr>
                <w:noProof/>
                <w:webHidden/>
              </w:rPr>
              <w:t>15</w:t>
            </w:r>
            <w:r>
              <w:rPr>
                <w:noProof/>
                <w:webHidden/>
              </w:rPr>
              <w:fldChar w:fldCharType="end"/>
            </w:r>
          </w:hyperlink>
        </w:p>
        <w:p w14:paraId="40BB200D" w14:textId="383D4D06" w:rsidR="00B90A89" w:rsidRDefault="00B90A89">
          <w:pPr>
            <w:pStyle w:val="TOC1"/>
            <w:tabs>
              <w:tab w:val="right" w:leader="dot" w:pos="9016"/>
            </w:tabs>
            <w:rPr>
              <w:noProof/>
              <w:kern w:val="2"/>
              <w:sz w:val="24"/>
              <w:szCs w:val="24"/>
              <w14:ligatures w14:val="standardContextual"/>
            </w:rPr>
          </w:pPr>
          <w:hyperlink w:anchor="_Toc225132130" w:history="1">
            <w:r w:rsidRPr="00AE7C69">
              <w:rPr>
                <w:rStyle w:val="Hyperlink"/>
                <w:rFonts w:ascii="Arial" w:hAnsi="Arial" w:cs="Arial"/>
                <w:noProof/>
              </w:rPr>
              <w:t>10. References</w:t>
            </w:r>
            <w:r>
              <w:rPr>
                <w:noProof/>
                <w:webHidden/>
              </w:rPr>
              <w:tab/>
            </w:r>
            <w:r>
              <w:rPr>
                <w:noProof/>
                <w:webHidden/>
              </w:rPr>
              <w:fldChar w:fldCharType="begin"/>
            </w:r>
            <w:r>
              <w:rPr>
                <w:noProof/>
                <w:webHidden/>
              </w:rPr>
              <w:instrText xml:space="preserve"> PAGEREF _Toc225132130 \h </w:instrText>
            </w:r>
            <w:r>
              <w:rPr>
                <w:noProof/>
                <w:webHidden/>
              </w:rPr>
            </w:r>
            <w:r>
              <w:rPr>
                <w:noProof/>
                <w:webHidden/>
              </w:rPr>
              <w:fldChar w:fldCharType="separate"/>
            </w:r>
            <w:r>
              <w:rPr>
                <w:noProof/>
                <w:webHidden/>
              </w:rPr>
              <w:t>15</w:t>
            </w:r>
            <w:r>
              <w:rPr>
                <w:noProof/>
                <w:webHidden/>
              </w:rPr>
              <w:fldChar w:fldCharType="end"/>
            </w:r>
          </w:hyperlink>
        </w:p>
        <w:p w14:paraId="71B95A2F" w14:textId="65C95721" w:rsidR="00281420" w:rsidRDefault="00281420">
          <w:r>
            <w:rPr>
              <w:b/>
              <w:bCs/>
              <w:noProof/>
            </w:rPr>
            <w:fldChar w:fldCharType="end"/>
          </w:r>
        </w:p>
      </w:sdtContent>
    </w:sdt>
    <w:p w14:paraId="21F67E4B" w14:textId="4F5B9C31" w:rsidR="0007232C" w:rsidRDefault="0007232C" w:rsidP="00E850D3">
      <w:pPr>
        <w:rPr>
          <w:rFonts w:ascii="Arial" w:hAnsi="Arial" w:cs="Arial"/>
          <w:color w:val="000000" w:themeColor="text1"/>
        </w:rPr>
      </w:pPr>
    </w:p>
    <w:p w14:paraId="477E5B5E" w14:textId="77777777" w:rsidR="00281420" w:rsidRDefault="00281420" w:rsidP="00E850D3">
      <w:pPr>
        <w:rPr>
          <w:rFonts w:ascii="Arial" w:hAnsi="Arial" w:cs="Arial"/>
          <w:color w:val="000000" w:themeColor="text1"/>
        </w:rPr>
      </w:pPr>
    </w:p>
    <w:p w14:paraId="459A6D68" w14:textId="77777777" w:rsidR="00281420" w:rsidRDefault="00281420" w:rsidP="00E850D3">
      <w:pPr>
        <w:rPr>
          <w:rFonts w:ascii="Arial" w:hAnsi="Arial" w:cs="Arial"/>
          <w:color w:val="000000" w:themeColor="text1"/>
        </w:rPr>
      </w:pPr>
    </w:p>
    <w:p w14:paraId="29FEBE2D" w14:textId="77777777" w:rsidR="00281420" w:rsidRDefault="00281420" w:rsidP="00E850D3">
      <w:pPr>
        <w:rPr>
          <w:rFonts w:ascii="Arial" w:hAnsi="Arial" w:cs="Arial"/>
          <w:color w:val="000000" w:themeColor="text1"/>
        </w:rPr>
      </w:pPr>
    </w:p>
    <w:p w14:paraId="231796A2" w14:textId="77777777" w:rsidR="00281420" w:rsidRDefault="00281420" w:rsidP="00E850D3">
      <w:pPr>
        <w:rPr>
          <w:rFonts w:ascii="Arial" w:hAnsi="Arial" w:cs="Arial"/>
          <w:color w:val="000000" w:themeColor="text1"/>
        </w:rPr>
      </w:pPr>
    </w:p>
    <w:p w14:paraId="5A818B2A" w14:textId="77777777" w:rsidR="00281420" w:rsidRDefault="00281420" w:rsidP="00E850D3">
      <w:pPr>
        <w:rPr>
          <w:rFonts w:ascii="Arial" w:hAnsi="Arial" w:cs="Arial"/>
          <w:color w:val="000000" w:themeColor="text1"/>
        </w:rPr>
      </w:pPr>
    </w:p>
    <w:p w14:paraId="3087A860" w14:textId="77777777" w:rsidR="00281420" w:rsidRDefault="00281420" w:rsidP="00E850D3">
      <w:pPr>
        <w:rPr>
          <w:rFonts w:ascii="Arial" w:hAnsi="Arial" w:cs="Arial"/>
          <w:color w:val="000000" w:themeColor="text1"/>
        </w:rPr>
      </w:pPr>
    </w:p>
    <w:p w14:paraId="185430F3" w14:textId="77777777" w:rsidR="00DC54BD" w:rsidRPr="00F35AF1" w:rsidRDefault="00DC54BD" w:rsidP="00E850D3">
      <w:pPr>
        <w:rPr>
          <w:rFonts w:ascii="Arial" w:hAnsi="Arial" w:cs="Arial"/>
          <w:color w:val="000000" w:themeColor="text1"/>
        </w:rPr>
      </w:pPr>
    </w:p>
    <w:p w14:paraId="31B4B5A8" w14:textId="312ED08D" w:rsidR="008E167D" w:rsidRPr="00F35AF1" w:rsidRDefault="008E167D" w:rsidP="00F35AF1">
      <w:pPr>
        <w:pStyle w:val="Heading1"/>
        <w:rPr>
          <w:rFonts w:ascii="Arial" w:hAnsi="Arial" w:cs="Arial"/>
          <w:color w:val="000000" w:themeColor="text1"/>
        </w:rPr>
      </w:pPr>
      <w:bookmarkStart w:id="0" w:name="_Toc225128751"/>
      <w:bookmarkStart w:id="1" w:name="_Toc225132110"/>
      <w:r w:rsidRPr="00F35AF1">
        <w:rPr>
          <w:rFonts w:ascii="Arial" w:hAnsi="Arial" w:cs="Arial"/>
          <w:color w:val="000000" w:themeColor="text1"/>
        </w:rPr>
        <w:lastRenderedPageBreak/>
        <w:t>1. Introduction</w:t>
      </w:r>
      <w:bookmarkEnd w:id="0"/>
      <w:bookmarkEnd w:id="1"/>
    </w:p>
    <w:p w14:paraId="606067D1" w14:textId="13CA854B" w:rsidR="008E167D" w:rsidRPr="00F35AF1" w:rsidRDefault="00CE36E0" w:rsidP="008E167D">
      <w:pPr>
        <w:rPr>
          <w:rFonts w:ascii="Arial" w:hAnsi="Arial" w:cs="Arial"/>
          <w:color w:val="000000" w:themeColor="text1"/>
          <w:sz w:val="24"/>
          <w:szCs w:val="24"/>
        </w:rPr>
      </w:pPr>
      <w:r w:rsidRPr="00CE36E0">
        <w:rPr>
          <w:rFonts w:ascii="Arial" w:hAnsi="Arial" w:cs="Arial"/>
          <w:color w:val="000000" w:themeColor="text1"/>
          <w:sz w:val="24"/>
          <w:szCs w:val="24"/>
        </w:rPr>
        <w:t>Electroencephalography (EEG) is widely used to study brain activity due to its ability to capture neural signals with high temporal precision (Luck, 2014).</w:t>
      </w:r>
      <w:r>
        <w:rPr>
          <w:rFonts w:ascii="Arial" w:hAnsi="Arial" w:cs="Arial"/>
          <w:color w:val="000000" w:themeColor="text1"/>
          <w:sz w:val="24"/>
          <w:szCs w:val="24"/>
        </w:rPr>
        <w:t xml:space="preserve"> </w:t>
      </w:r>
      <w:r w:rsidR="008E167D" w:rsidRPr="00F35AF1">
        <w:rPr>
          <w:rFonts w:ascii="Arial" w:hAnsi="Arial" w:cs="Arial"/>
          <w:color w:val="000000" w:themeColor="text1"/>
          <w:sz w:val="24"/>
          <w:szCs w:val="24"/>
        </w:rPr>
        <w:t xml:space="preserve">One of the most common approaches in EEG analysis is the use of </w:t>
      </w:r>
      <w:r w:rsidR="008B3490" w:rsidRPr="008B3490">
        <w:rPr>
          <w:rFonts w:ascii="Arial" w:hAnsi="Arial" w:cs="Arial"/>
          <w:b/>
          <w:bCs/>
          <w:color w:val="000000" w:themeColor="text1"/>
          <w:sz w:val="24"/>
          <w:szCs w:val="24"/>
        </w:rPr>
        <w:t xml:space="preserve">Event-Related Potentials (ERPs), </w:t>
      </w:r>
      <w:r w:rsidR="008B3490" w:rsidRPr="009770F6">
        <w:rPr>
          <w:rFonts w:ascii="Arial" w:hAnsi="Arial" w:cs="Arial"/>
          <w:color w:val="000000" w:themeColor="text1"/>
          <w:sz w:val="24"/>
          <w:szCs w:val="24"/>
        </w:rPr>
        <w:t>where brain responses are analyzed in relation to specific events or stimuli (Luck, 2014).</w:t>
      </w:r>
    </w:p>
    <w:p w14:paraId="6D7BB6E8" w14:textId="25301EB0"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In the context of reward-based tasks, two ERP components are particularly important: the </w:t>
      </w:r>
      <w:r w:rsidRPr="00F35AF1">
        <w:rPr>
          <w:rFonts w:ascii="Arial" w:hAnsi="Arial" w:cs="Arial"/>
          <w:b/>
          <w:bCs/>
          <w:color w:val="000000" w:themeColor="text1"/>
          <w:sz w:val="24"/>
          <w:szCs w:val="24"/>
        </w:rPr>
        <w:t>Feedback-Related Negativity (FRN)</w:t>
      </w:r>
      <w:r w:rsidRPr="00F35AF1">
        <w:rPr>
          <w:rFonts w:ascii="Arial" w:hAnsi="Arial" w:cs="Arial"/>
          <w:color w:val="000000" w:themeColor="text1"/>
          <w:sz w:val="24"/>
          <w:szCs w:val="24"/>
        </w:rPr>
        <w:t xml:space="preserve"> and the </w:t>
      </w:r>
      <w:r w:rsidRPr="00F35AF1">
        <w:rPr>
          <w:rFonts w:ascii="Arial" w:hAnsi="Arial" w:cs="Arial"/>
          <w:b/>
          <w:bCs/>
          <w:color w:val="000000" w:themeColor="text1"/>
          <w:sz w:val="24"/>
          <w:szCs w:val="24"/>
        </w:rPr>
        <w:t>P300</w:t>
      </w:r>
      <w:r w:rsidRPr="00F35AF1">
        <w:rPr>
          <w:rFonts w:ascii="Arial" w:hAnsi="Arial" w:cs="Arial"/>
          <w:color w:val="000000" w:themeColor="text1"/>
          <w:sz w:val="24"/>
          <w:szCs w:val="24"/>
        </w:rPr>
        <w:t xml:space="preserve">. The FRN </w:t>
      </w:r>
      <w:r w:rsidR="009770F6" w:rsidRPr="009770F6">
        <w:rPr>
          <w:rFonts w:ascii="Arial" w:hAnsi="Arial" w:cs="Arial"/>
          <w:color w:val="000000" w:themeColor="text1"/>
          <w:sz w:val="24"/>
          <w:szCs w:val="24"/>
        </w:rPr>
        <w:t>typically appears around 200–350 ms after feedback and is generally stronger for negative outcomes, reflecting reward prediction error signals (Holroyd &amp; Coles, 2002)</w:t>
      </w:r>
      <w:r w:rsidRPr="00F35AF1">
        <w:rPr>
          <w:rFonts w:ascii="Arial" w:hAnsi="Arial" w:cs="Arial"/>
          <w:color w:val="000000" w:themeColor="text1"/>
          <w:sz w:val="24"/>
          <w:szCs w:val="24"/>
        </w:rPr>
        <w:t xml:space="preserve">. On the other hand, the P300 component, which occurs slightly later (300–600 ms), is associated with attention and stimulus evaluation, </w:t>
      </w:r>
      <w:r w:rsidR="002D23E9" w:rsidRPr="002D23E9">
        <w:rPr>
          <w:rFonts w:ascii="Arial" w:hAnsi="Arial" w:cs="Arial"/>
          <w:color w:val="000000" w:themeColor="text1"/>
          <w:sz w:val="24"/>
          <w:szCs w:val="24"/>
        </w:rPr>
        <w:t>particularly for salient or rewarding events (Polich, 2007).</w:t>
      </w:r>
    </w:p>
    <w:p w14:paraId="3E24D765" w14:textId="77777777" w:rsidR="008E167D"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The original study focused on comparing brain responses across </w:t>
      </w:r>
      <w:r w:rsidRPr="00F35AF1">
        <w:rPr>
          <w:rFonts w:ascii="Arial" w:hAnsi="Arial" w:cs="Arial"/>
          <w:b/>
          <w:bCs/>
          <w:color w:val="000000" w:themeColor="text1"/>
          <w:sz w:val="24"/>
          <w:szCs w:val="24"/>
        </w:rPr>
        <w:t>gain, loss, and neutral conditions</w:t>
      </w:r>
      <w:r w:rsidRPr="00F35AF1">
        <w:rPr>
          <w:rFonts w:ascii="Arial" w:hAnsi="Arial" w:cs="Arial"/>
          <w:color w:val="000000" w:themeColor="text1"/>
          <w:sz w:val="24"/>
          <w:szCs w:val="24"/>
        </w:rPr>
        <w:t>, and aimed to identify how these conditions influence ERP components.</w:t>
      </w:r>
    </w:p>
    <w:p w14:paraId="25F06E90"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The FRN and P300 components are well-established markers in reward processing. Previous studies have shown that FRN reflects outcome evaluation, particularly for negative feedback, while P300 is associated with attention and reward salience.</w:t>
      </w:r>
    </w:p>
    <w:p w14:paraId="2BC5ADED" w14:textId="6A7A2B59" w:rsidR="009B173E" w:rsidRPr="009B173E" w:rsidRDefault="009B173E" w:rsidP="008E167D">
      <w:pPr>
        <w:rPr>
          <w:rFonts w:ascii="Arial" w:hAnsi="Arial" w:cs="Arial"/>
          <w:color w:val="000000" w:themeColor="text1"/>
          <w:sz w:val="24"/>
          <w:szCs w:val="24"/>
        </w:rPr>
      </w:pPr>
      <w:r w:rsidRPr="009B173E">
        <w:rPr>
          <w:rFonts w:ascii="Arial" w:hAnsi="Arial" w:cs="Arial"/>
          <w:color w:val="000000" w:themeColor="text1"/>
          <w:sz w:val="24"/>
          <w:szCs w:val="24"/>
        </w:rPr>
        <w:t>Our findings are consistent with these established interpretations, supporting the validity of our replication approach.</w:t>
      </w:r>
    </w:p>
    <w:p w14:paraId="266813F0" w14:textId="59E22748" w:rsidR="008E167D" w:rsidRPr="00F35AF1" w:rsidRDefault="00E9139D" w:rsidP="00F35AF1">
      <w:pPr>
        <w:pStyle w:val="Heading2"/>
        <w:rPr>
          <w:rFonts w:ascii="Arial" w:hAnsi="Arial" w:cs="Arial"/>
          <w:color w:val="000000" w:themeColor="text1"/>
        </w:rPr>
      </w:pPr>
      <w:bookmarkStart w:id="2" w:name="_Toc225128752"/>
      <w:bookmarkStart w:id="3" w:name="_Toc225132111"/>
      <w:r w:rsidRPr="00F35AF1">
        <w:rPr>
          <w:rFonts w:ascii="Arial" w:hAnsi="Arial" w:cs="Arial"/>
          <w:color w:val="000000" w:themeColor="text1"/>
        </w:rPr>
        <w:t xml:space="preserve">1.1 </w:t>
      </w:r>
      <w:r w:rsidR="008E167D" w:rsidRPr="00F35AF1">
        <w:rPr>
          <w:rFonts w:ascii="Arial" w:hAnsi="Arial" w:cs="Arial"/>
          <w:color w:val="000000" w:themeColor="text1"/>
        </w:rPr>
        <w:t>Objective</w:t>
      </w:r>
      <w:bookmarkEnd w:id="2"/>
      <w:bookmarkEnd w:id="3"/>
    </w:p>
    <w:p w14:paraId="01D1944A"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 goal of this project is to replicate these findings and evaluate whether:</w:t>
      </w:r>
    </w:p>
    <w:p w14:paraId="603293E7" w14:textId="77777777" w:rsidR="008E167D" w:rsidRPr="00F35AF1" w:rsidRDefault="008E167D" w:rsidP="008E167D">
      <w:pPr>
        <w:numPr>
          <w:ilvl w:val="0"/>
          <w:numId w:val="2"/>
        </w:numPr>
        <w:rPr>
          <w:rFonts w:ascii="Arial" w:hAnsi="Arial" w:cs="Arial"/>
          <w:color w:val="000000" w:themeColor="text1"/>
          <w:sz w:val="24"/>
          <w:szCs w:val="24"/>
        </w:rPr>
      </w:pPr>
      <w:r w:rsidRPr="00F35AF1">
        <w:rPr>
          <w:rFonts w:ascii="Arial" w:hAnsi="Arial" w:cs="Arial"/>
          <w:color w:val="000000" w:themeColor="text1"/>
          <w:sz w:val="24"/>
          <w:szCs w:val="24"/>
        </w:rPr>
        <w:t>Loss trials produce stronger FRN responses compared to gain</w:t>
      </w:r>
    </w:p>
    <w:p w14:paraId="0F60E787" w14:textId="77777777" w:rsidR="008E167D" w:rsidRPr="00F35AF1" w:rsidRDefault="008E167D" w:rsidP="008E167D">
      <w:pPr>
        <w:numPr>
          <w:ilvl w:val="0"/>
          <w:numId w:val="2"/>
        </w:numPr>
        <w:rPr>
          <w:rFonts w:ascii="Arial" w:hAnsi="Arial" w:cs="Arial"/>
          <w:color w:val="000000" w:themeColor="text1"/>
          <w:sz w:val="24"/>
          <w:szCs w:val="24"/>
        </w:rPr>
      </w:pPr>
      <w:r w:rsidRPr="00F35AF1">
        <w:rPr>
          <w:rFonts w:ascii="Arial" w:hAnsi="Arial" w:cs="Arial"/>
          <w:color w:val="000000" w:themeColor="text1"/>
          <w:sz w:val="24"/>
          <w:szCs w:val="24"/>
        </w:rPr>
        <w:t>Gain trials result in higher P300 amplitudes compared to other conditions</w:t>
      </w:r>
    </w:p>
    <w:p w14:paraId="7CA9C7A4" w14:textId="082DCC8F"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At the same time, this project also aims to understand how different preprocessing and analysis choices can influence the final results.</w:t>
      </w:r>
    </w:p>
    <w:p w14:paraId="1EF1C29B" w14:textId="3BC36E27" w:rsidR="008E167D" w:rsidRPr="00F35AF1" w:rsidRDefault="008E167D" w:rsidP="00F35AF1">
      <w:pPr>
        <w:pStyle w:val="Heading1"/>
        <w:rPr>
          <w:rFonts w:ascii="Arial" w:hAnsi="Arial" w:cs="Arial"/>
          <w:color w:val="000000" w:themeColor="text1"/>
        </w:rPr>
      </w:pPr>
      <w:bookmarkStart w:id="4" w:name="_Toc225128753"/>
      <w:bookmarkStart w:id="5" w:name="_Toc225132112"/>
      <w:r w:rsidRPr="00F35AF1">
        <w:rPr>
          <w:rFonts w:ascii="Arial" w:hAnsi="Arial" w:cs="Arial"/>
          <w:color w:val="000000" w:themeColor="text1"/>
        </w:rPr>
        <w:t>2. Methods</w:t>
      </w:r>
      <w:bookmarkEnd w:id="4"/>
      <w:bookmarkEnd w:id="5"/>
    </w:p>
    <w:p w14:paraId="7AECE038" w14:textId="12F963CB" w:rsidR="00E9139D" w:rsidRPr="00F35AF1" w:rsidRDefault="00E9139D" w:rsidP="00E9139D">
      <w:pPr>
        <w:rPr>
          <w:rFonts w:ascii="Arial" w:hAnsi="Arial" w:cs="Arial"/>
          <w:color w:val="000000" w:themeColor="text1"/>
          <w:sz w:val="24"/>
          <w:szCs w:val="24"/>
        </w:rPr>
      </w:pPr>
      <w:r w:rsidRPr="00F35AF1">
        <w:rPr>
          <w:rFonts w:ascii="Arial" w:hAnsi="Arial" w:cs="Arial"/>
          <w:color w:val="000000" w:themeColor="text1"/>
          <w:sz w:val="24"/>
          <w:szCs w:val="24"/>
        </w:rPr>
        <w:t>All analyses were performed using Python and the MNE library.</w:t>
      </w:r>
    </w:p>
    <w:p w14:paraId="336C2F9A" w14:textId="77777777" w:rsidR="008E167D" w:rsidRPr="00F35AF1" w:rsidRDefault="008E167D" w:rsidP="00F35AF1">
      <w:pPr>
        <w:pStyle w:val="Heading2"/>
        <w:rPr>
          <w:rFonts w:ascii="Arial" w:hAnsi="Arial" w:cs="Arial"/>
          <w:color w:val="000000" w:themeColor="text1"/>
        </w:rPr>
      </w:pPr>
      <w:bookmarkStart w:id="6" w:name="_Toc225128754"/>
      <w:bookmarkStart w:id="7" w:name="_Toc225132113"/>
      <w:r w:rsidRPr="00F35AF1">
        <w:rPr>
          <w:rFonts w:ascii="Arial" w:hAnsi="Arial" w:cs="Arial"/>
          <w:color w:val="000000" w:themeColor="text1"/>
        </w:rPr>
        <w:t>2.1 Dataset</w:t>
      </w:r>
      <w:bookmarkEnd w:id="6"/>
      <w:bookmarkEnd w:id="7"/>
    </w:p>
    <w:p w14:paraId="1B2F5367" w14:textId="249C1BAC" w:rsidR="0025573B" w:rsidRP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The dataset used in this study was obtained from the NEMAR (Neuroelectromagnetic Data Archive) repository (dataset ID: ds004147). It contains EEG recordings from participants performing a reward-based decision-making task involving gain, loss, and neutral feedback conditions.</w:t>
      </w:r>
    </w:p>
    <w:p w14:paraId="569DAAF7" w14:textId="13DE6117" w:rsidR="0025573B" w:rsidRP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lastRenderedPageBreak/>
        <w:t>The dataset is associated with the study “Task-level value affects trial-level reward processing: Evidence from EEG”, which investigates how contextual reward value influences neural responses to feedback.</w:t>
      </w:r>
    </w:p>
    <w:p w14:paraId="612D59C7" w14:textId="79B4B54C" w:rsidR="008E167D" w:rsidRPr="00F35AF1"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The data is structured in a way that allows event-based segmentation and condition-wise comparison.</w:t>
      </w:r>
    </w:p>
    <w:p w14:paraId="65BF8C5E" w14:textId="77777777" w:rsidR="008E167D" w:rsidRPr="00F35AF1" w:rsidRDefault="008E167D" w:rsidP="00F35AF1">
      <w:pPr>
        <w:pStyle w:val="Heading2"/>
        <w:rPr>
          <w:rFonts w:ascii="Arial" w:hAnsi="Arial" w:cs="Arial"/>
          <w:color w:val="000000" w:themeColor="text1"/>
        </w:rPr>
      </w:pPr>
      <w:bookmarkStart w:id="8" w:name="_Toc225128755"/>
      <w:bookmarkStart w:id="9" w:name="_Toc225132114"/>
      <w:r w:rsidRPr="00F35AF1">
        <w:rPr>
          <w:rFonts w:ascii="Arial" w:hAnsi="Arial" w:cs="Arial"/>
          <w:color w:val="000000" w:themeColor="text1"/>
        </w:rPr>
        <w:t>2.2 Preprocessing</w:t>
      </w:r>
      <w:bookmarkEnd w:id="8"/>
      <w:bookmarkEnd w:id="9"/>
    </w:p>
    <w:p w14:paraId="0078E41E"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Before performing any analysis, the EEG data was preprocessed to remove noise and improve signal quality.</w:t>
      </w:r>
    </w:p>
    <w:p w14:paraId="38D410F1"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 following steps were applied:</w:t>
      </w:r>
    </w:p>
    <w:p w14:paraId="3A9AB050"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Bandpass filtering (0.1–30 Hz):</w:t>
      </w:r>
      <w:r w:rsidRPr="00F35AF1">
        <w:rPr>
          <w:rFonts w:ascii="Arial" w:hAnsi="Arial" w:cs="Arial"/>
          <w:color w:val="000000" w:themeColor="text1"/>
          <w:sz w:val="24"/>
          <w:szCs w:val="24"/>
        </w:rPr>
        <w:br/>
        <w:t>This helps in removing slow drifts and high-frequency noise while preserving relevant ERP components.</w:t>
      </w:r>
    </w:p>
    <w:p w14:paraId="5B6ACC4C"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Re-referencing (average reference):</w:t>
      </w:r>
      <w:r w:rsidRPr="00F35AF1">
        <w:rPr>
          <w:rFonts w:ascii="Arial" w:hAnsi="Arial" w:cs="Arial"/>
          <w:color w:val="000000" w:themeColor="text1"/>
          <w:sz w:val="24"/>
          <w:szCs w:val="24"/>
        </w:rPr>
        <w:br/>
        <w:t>This step reduces bias from individual electrodes and makes signals more comparable.</w:t>
      </w:r>
    </w:p>
    <w:p w14:paraId="2B2C5448"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Artifact removal using ICA:</w:t>
      </w:r>
      <w:r w:rsidRPr="00F35AF1">
        <w:rPr>
          <w:rFonts w:ascii="Arial" w:hAnsi="Arial" w:cs="Arial"/>
          <w:color w:val="000000" w:themeColor="text1"/>
          <w:sz w:val="24"/>
          <w:szCs w:val="24"/>
        </w:rPr>
        <w:br/>
        <w:t>Independent Component Analysis was used to identify and remove artifacts such as eye blinks and muscle activity.</w:t>
      </w:r>
    </w:p>
    <w:p w14:paraId="5EAA0B5F"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Epoching (-200 ms to 800 ms):</w:t>
      </w:r>
      <w:r w:rsidRPr="00F35AF1">
        <w:rPr>
          <w:rFonts w:ascii="Arial" w:hAnsi="Arial" w:cs="Arial"/>
          <w:color w:val="000000" w:themeColor="text1"/>
          <w:sz w:val="24"/>
          <w:szCs w:val="24"/>
        </w:rPr>
        <w:br/>
        <w:t>The data was segmented around stimulus onset to focus on event-related activity.</w:t>
      </w:r>
    </w:p>
    <w:p w14:paraId="3C8324B6"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Baseline correction (-200 to 0 ms):</w:t>
      </w:r>
      <w:r w:rsidRPr="00F35AF1">
        <w:rPr>
          <w:rFonts w:ascii="Arial" w:hAnsi="Arial" w:cs="Arial"/>
          <w:color w:val="000000" w:themeColor="text1"/>
          <w:sz w:val="24"/>
          <w:szCs w:val="24"/>
        </w:rPr>
        <w:br/>
        <w:t>This normalizes the signal relative to pre-stimulus activity.</w:t>
      </w:r>
    </w:p>
    <w:p w14:paraId="0E2434DC"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While the original paper does not specify all preprocessing steps in detail, the chosen pipeline follows standard EEG practices and ensures a reliable analysis.</w:t>
      </w:r>
    </w:p>
    <w:p w14:paraId="2CD8089F" w14:textId="37D540D9" w:rsidR="00351275" w:rsidRPr="00F35AF1" w:rsidRDefault="00351275" w:rsidP="008E167D">
      <w:pPr>
        <w:rPr>
          <w:rFonts w:ascii="Arial" w:hAnsi="Arial" w:cs="Arial"/>
          <w:color w:val="000000" w:themeColor="text1"/>
          <w:sz w:val="24"/>
          <w:szCs w:val="24"/>
        </w:rPr>
      </w:pPr>
      <w:r w:rsidRPr="00F35AF1">
        <w:rPr>
          <w:rFonts w:ascii="Arial" w:hAnsi="Arial" w:cs="Arial"/>
          <w:color w:val="000000" w:themeColor="text1"/>
          <w:sz w:val="24"/>
          <w:szCs w:val="24"/>
        </w:rPr>
        <w:t>The chosen preprocessing parameters were selected based on standard EEG analysis practices. The bandpass filter range (0.1–30 Hz) was used to preserve ERP-relevant frequencies while removing slow drifts and high-frequency noise. ICA was applied to reduce artifacts such as eye movements, although no automatic component rejection was performed due to lack of EOG channels. This may lead to residual artifacts, which is considered in the interpretation.</w:t>
      </w:r>
    </w:p>
    <w:p w14:paraId="3662E2F3" w14:textId="77777777" w:rsidR="008E167D" w:rsidRPr="00F35AF1" w:rsidRDefault="008E167D" w:rsidP="00F35AF1">
      <w:pPr>
        <w:pStyle w:val="Heading2"/>
        <w:rPr>
          <w:rFonts w:ascii="Arial" w:hAnsi="Arial" w:cs="Arial"/>
          <w:color w:val="000000" w:themeColor="text1"/>
        </w:rPr>
      </w:pPr>
      <w:bookmarkStart w:id="10" w:name="_Toc225128756"/>
      <w:bookmarkStart w:id="11" w:name="_Toc225132115"/>
      <w:r w:rsidRPr="00F35AF1">
        <w:rPr>
          <w:rFonts w:ascii="Arial" w:hAnsi="Arial" w:cs="Arial"/>
          <w:color w:val="000000" w:themeColor="text1"/>
        </w:rPr>
        <w:t>2.3 ERP Analysis</w:t>
      </w:r>
      <w:bookmarkEnd w:id="10"/>
      <w:bookmarkEnd w:id="11"/>
    </w:p>
    <w:p w14:paraId="0AA95AAC"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After preprocessing, ERPs were computed by averaging trials for each condition.</w:t>
      </w:r>
    </w:p>
    <w:p w14:paraId="1E083C86" w14:textId="14066F96"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 analysis focused on:</w:t>
      </w:r>
    </w:p>
    <w:p w14:paraId="3D069175" w14:textId="77777777" w:rsidR="008E167D" w:rsidRPr="00F35AF1" w:rsidRDefault="008E167D" w:rsidP="008E167D">
      <w:pPr>
        <w:numPr>
          <w:ilvl w:val="0"/>
          <w:numId w:val="5"/>
        </w:numPr>
        <w:rPr>
          <w:rFonts w:ascii="Arial" w:hAnsi="Arial" w:cs="Arial"/>
          <w:color w:val="000000" w:themeColor="text1"/>
          <w:sz w:val="24"/>
          <w:szCs w:val="24"/>
        </w:rPr>
      </w:pPr>
      <w:r w:rsidRPr="00F35AF1">
        <w:rPr>
          <w:rFonts w:ascii="Arial" w:hAnsi="Arial" w:cs="Arial"/>
          <w:b/>
          <w:bCs/>
          <w:color w:val="000000" w:themeColor="text1"/>
          <w:sz w:val="24"/>
          <w:szCs w:val="24"/>
        </w:rPr>
        <w:lastRenderedPageBreak/>
        <w:t>FRN:</w:t>
      </w:r>
    </w:p>
    <w:p w14:paraId="400718DC"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Time window: 200–350 ms</w:t>
      </w:r>
    </w:p>
    <w:p w14:paraId="6B518437"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Channel: FCz</w:t>
      </w:r>
    </w:p>
    <w:p w14:paraId="314A1915" w14:textId="77777777" w:rsidR="008E167D" w:rsidRPr="00F35AF1" w:rsidRDefault="008E167D" w:rsidP="008E167D">
      <w:pPr>
        <w:numPr>
          <w:ilvl w:val="0"/>
          <w:numId w:val="5"/>
        </w:numPr>
        <w:rPr>
          <w:rFonts w:ascii="Arial" w:hAnsi="Arial" w:cs="Arial"/>
          <w:color w:val="000000" w:themeColor="text1"/>
          <w:sz w:val="24"/>
          <w:szCs w:val="24"/>
        </w:rPr>
      </w:pPr>
      <w:r w:rsidRPr="00F35AF1">
        <w:rPr>
          <w:rFonts w:ascii="Arial" w:hAnsi="Arial" w:cs="Arial"/>
          <w:b/>
          <w:bCs/>
          <w:color w:val="000000" w:themeColor="text1"/>
          <w:sz w:val="24"/>
          <w:szCs w:val="24"/>
        </w:rPr>
        <w:t>P300:</w:t>
      </w:r>
    </w:p>
    <w:p w14:paraId="02B11213"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Time window: 300–600 ms</w:t>
      </w:r>
    </w:p>
    <w:p w14:paraId="5E0F1567"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Channel: Pz</w:t>
      </w:r>
    </w:p>
    <w:p w14:paraId="03B4FA99"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These choices are based on common literature and align with the expected locations of these components.</w:t>
      </w:r>
    </w:p>
    <w:p w14:paraId="502472BE" w14:textId="369E181E" w:rsidR="00351275" w:rsidRPr="00F35AF1" w:rsidRDefault="00351275" w:rsidP="008E167D">
      <w:pPr>
        <w:rPr>
          <w:rFonts w:ascii="Arial" w:hAnsi="Arial" w:cs="Arial"/>
          <w:color w:val="000000" w:themeColor="text1"/>
          <w:sz w:val="24"/>
          <w:szCs w:val="24"/>
        </w:rPr>
      </w:pPr>
      <w:r w:rsidRPr="00F35AF1">
        <w:rPr>
          <w:rFonts w:ascii="Arial" w:hAnsi="Arial" w:cs="Arial"/>
          <w:color w:val="000000" w:themeColor="text1"/>
          <w:sz w:val="24"/>
          <w:szCs w:val="24"/>
        </w:rPr>
        <w:t>The ERP components were extracted by computing mean amplitudes within predefined time windows. The FRN was measured at electrode FCz between 200–350 ms, and the P300 at electrode Pz between 300–600 ms. These choices are consistent with established literature and reflect the expected spatial and temporal characteristics of these components.</w:t>
      </w:r>
    </w:p>
    <w:p w14:paraId="02231ECF" w14:textId="77777777" w:rsidR="00726609" w:rsidRPr="00F35AF1" w:rsidRDefault="00726609" w:rsidP="00726609">
      <w:pPr>
        <w:rPr>
          <w:rFonts w:ascii="Arial" w:hAnsi="Arial" w:cs="Arial"/>
          <w:color w:val="000000" w:themeColor="text1"/>
          <w:sz w:val="24"/>
          <w:szCs w:val="24"/>
        </w:rPr>
      </w:pPr>
      <w:r w:rsidRPr="00F35AF1">
        <w:rPr>
          <w:rFonts w:ascii="Arial" w:hAnsi="Arial" w:cs="Arial"/>
          <w:color w:val="000000" w:themeColor="text1"/>
          <w:sz w:val="24"/>
          <w:szCs w:val="24"/>
        </w:rPr>
        <w:t xml:space="preserve">FRN was measured at electrode FCz, as the dataset did not include a standard Fz channel. </w:t>
      </w:r>
    </w:p>
    <w:p w14:paraId="640BF6DF" w14:textId="18619040" w:rsidR="00726609" w:rsidRPr="00F35AF1" w:rsidRDefault="00726609" w:rsidP="00726609">
      <w:pPr>
        <w:rPr>
          <w:rFonts w:ascii="Arial" w:hAnsi="Arial" w:cs="Arial"/>
          <w:color w:val="000000" w:themeColor="text1"/>
          <w:sz w:val="24"/>
          <w:szCs w:val="24"/>
        </w:rPr>
      </w:pPr>
      <w:r w:rsidRPr="00F35AF1">
        <w:rPr>
          <w:rFonts w:ascii="Arial" w:hAnsi="Arial" w:cs="Arial"/>
          <w:color w:val="000000" w:themeColor="text1"/>
          <w:sz w:val="24"/>
          <w:szCs w:val="24"/>
        </w:rPr>
        <w:t>FCz is commonly used as a fronto-central substitute for FRN analysis.</w:t>
      </w:r>
    </w:p>
    <w:p w14:paraId="449BB80C" w14:textId="77777777" w:rsidR="008E167D" w:rsidRPr="00F35AF1" w:rsidRDefault="008E167D" w:rsidP="00F35AF1">
      <w:pPr>
        <w:pStyle w:val="Heading2"/>
        <w:rPr>
          <w:rFonts w:ascii="Arial" w:hAnsi="Arial" w:cs="Arial"/>
          <w:color w:val="000000" w:themeColor="text1"/>
        </w:rPr>
      </w:pPr>
      <w:bookmarkStart w:id="12" w:name="_Toc225128757"/>
      <w:bookmarkStart w:id="13" w:name="_Toc225132116"/>
      <w:r w:rsidRPr="00F35AF1">
        <w:rPr>
          <w:rFonts w:ascii="Arial" w:hAnsi="Arial" w:cs="Arial"/>
          <w:color w:val="000000" w:themeColor="text1"/>
        </w:rPr>
        <w:t>2.4 Statistical Analysis</w:t>
      </w:r>
      <w:bookmarkEnd w:id="12"/>
      <w:bookmarkEnd w:id="13"/>
    </w:p>
    <w:p w14:paraId="24F08060"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To compare conditions, statistical tests were performed:</w:t>
      </w:r>
    </w:p>
    <w:p w14:paraId="39799873" w14:textId="77777777" w:rsidR="008E167D" w:rsidRPr="00F35AF1" w:rsidRDefault="008E167D" w:rsidP="008E167D">
      <w:pPr>
        <w:numPr>
          <w:ilvl w:val="0"/>
          <w:numId w:val="6"/>
        </w:numPr>
        <w:rPr>
          <w:rFonts w:ascii="Arial" w:hAnsi="Arial" w:cs="Arial"/>
          <w:color w:val="000000" w:themeColor="text1"/>
          <w:sz w:val="24"/>
          <w:szCs w:val="24"/>
        </w:rPr>
      </w:pPr>
      <w:r w:rsidRPr="00F35AF1">
        <w:rPr>
          <w:rFonts w:ascii="Arial" w:hAnsi="Arial" w:cs="Arial"/>
          <w:color w:val="000000" w:themeColor="text1"/>
          <w:sz w:val="24"/>
          <w:szCs w:val="24"/>
        </w:rPr>
        <w:t>Gain vs Loss</w:t>
      </w:r>
    </w:p>
    <w:p w14:paraId="08DA48C0" w14:textId="77777777" w:rsidR="008E167D" w:rsidRPr="00F35AF1" w:rsidRDefault="008E167D" w:rsidP="008E167D">
      <w:pPr>
        <w:numPr>
          <w:ilvl w:val="0"/>
          <w:numId w:val="6"/>
        </w:numPr>
        <w:rPr>
          <w:rFonts w:ascii="Arial" w:hAnsi="Arial" w:cs="Arial"/>
          <w:color w:val="000000" w:themeColor="text1"/>
          <w:sz w:val="24"/>
          <w:szCs w:val="24"/>
        </w:rPr>
      </w:pPr>
      <w:r w:rsidRPr="00F35AF1">
        <w:rPr>
          <w:rFonts w:ascii="Arial" w:hAnsi="Arial" w:cs="Arial"/>
          <w:color w:val="000000" w:themeColor="text1"/>
          <w:sz w:val="24"/>
          <w:szCs w:val="24"/>
        </w:rPr>
        <w:t>Gain vs Neutral</w:t>
      </w:r>
    </w:p>
    <w:p w14:paraId="3925A07A" w14:textId="77777777" w:rsidR="008E167D" w:rsidRPr="00F35AF1" w:rsidRDefault="008E167D" w:rsidP="008E167D">
      <w:pPr>
        <w:numPr>
          <w:ilvl w:val="0"/>
          <w:numId w:val="6"/>
        </w:numPr>
        <w:rPr>
          <w:rFonts w:ascii="Arial" w:hAnsi="Arial" w:cs="Arial"/>
          <w:color w:val="000000" w:themeColor="text1"/>
          <w:sz w:val="24"/>
          <w:szCs w:val="24"/>
        </w:rPr>
      </w:pPr>
      <w:r w:rsidRPr="00F35AF1">
        <w:rPr>
          <w:rFonts w:ascii="Arial" w:hAnsi="Arial" w:cs="Arial"/>
          <w:color w:val="000000" w:themeColor="text1"/>
          <w:sz w:val="24"/>
          <w:szCs w:val="24"/>
        </w:rPr>
        <w:t>Loss vs Neutral</w:t>
      </w:r>
    </w:p>
    <w:p w14:paraId="3F3FE05E" w14:textId="480C80BB" w:rsidR="008E167D"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A significance threshold of </w:t>
      </w:r>
      <w:r w:rsidRPr="00F35AF1">
        <w:rPr>
          <w:rFonts w:ascii="Arial" w:hAnsi="Arial" w:cs="Arial"/>
          <w:b/>
          <w:bCs/>
          <w:color w:val="000000" w:themeColor="text1"/>
          <w:sz w:val="24"/>
          <w:szCs w:val="24"/>
        </w:rPr>
        <w:t>p &lt; 0.05</w:t>
      </w:r>
      <w:r w:rsidRPr="00F35AF1">
        <w:rPr>
          <w:rFonts w:ascii="Arial" w:hAnsi="Arial" w:cs="Arial"/>
          <w:color w:val="000000" w:themeColor="text1"/>
          <w:sz w:val="24"/>
          <w:szCs w:val="24"/>
        </w:rPr>
        <w:t xml:space="preserve"> was used.</w:t>
      </w:r>
      <w:r w:rsidRPr="00F35AF1">
        <w:rPr>
          <w:rFonts w:ascii="Arial" w:hAnsi="Arial" w:cs="Arial"/>
          <w:color w:val="000000" w:themeColor="text1"/>
          <w:sz w:val="24"/>
          <w:szCs w:val="24"/>
        </w:rPr>
        <w:br/>
        <w:t>Additionally, effect sizes were considered to better understand the magnitude of differences.</w:t>
      </w:r>
    </w:p>
    <w:p w14:paraId="6077297B" w14:textId="78E25908" w:rsidR="009B173E" w:rsidRPr="00F35AF1" w:rsidRDefault="009B173E" w:rsidP="009B173E">
      <w:pPr>
        <w:pStyle w:val="Heading2"/>
        <w:rPr>
          <w:rFonts w:ascii="Arial" w:hAnsi="Arial" w:cs="Arial"/>
          <w:color w:val="000000" w:themeColor="text1"/>
        </w:rPr>
      </w:pPr>
      <w:bookmarkStart w:id="14" w:name="_Toc225132117"/>
      <w:r w:rsidRPr="00F35AF1">
        <w:rPr>
          <w:rFonts w:ascii="Arial" w:hAnsi="Arial" w:cs="Arial"/>
          <w:color w:val="000000" w:themeColor="text1"/>
        </w:rPr>
        <w:t>2.</w:t>
      </w:r>
      <w:r>
        <w:rPr>
          <w:rFonts w:ascii="Arial" w:hAnsi="Arial" w:cs="Arial"/>
          <w:color w:val="000000" w:themeColor="text1"/>
        </w:rPr>
        <w:t>5</w:t>
      </w:r>
      <w:r w:rsidRPr="00F35AF1">
        <w:rPr>
          <w:rFonts w:ascii="Arial" w:hAnsi="Arial" w:cs="Arial"/>
          <w:color w:val="000000" w:themeColor="text1"/>
        </w:rPr>
        <w:t xml:space="preserve"> </w:t>
      </w:r>
      <w:r>
        <w:rPr>
          <w:rFonts w:ascii="Arial" w:hAnsi="Arial" w:cs="Arial"/>
          <w:color w:val="000000" w:themeColor="text1"/>
        </w:rPr>
        <w:t>Methodological Justification</w:t>
      </w:r>
      <w:bookmarkEnd w:id="14"/>
    </w:p>
    <w:p w14:paraId="2C85DC16"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Each preprocessing step was chosen based on established EEG analysis practices and the requirements of ERP analysis:</w:t>
      </w:r>
    </w:p>
    <w:p w14:paraId="26591415"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Band-pass filtering (0.1–30 Hz)</w:t>
      </w:r>
      <w:r w:rsidRPr="009B173E">
        <w:rPr>
          <w:rFonts w:ascii="Arial" w:hAnsi="Arial" w:cs="Arial"/>
          <w:color w:val="000000" w:themeColor="text1"/>
          <w:sz w:val="24"/>
          <w:szCs w:val="24"/>
        </w:rPr>
        <w:t xml:space="preserve"> was applied to remove slow drifts and high-frequency noise, preserving ERP-relevant frequency components.</w:t>
      </w:r>
    </w:p>
    <w:p w14:paraId="4264262C"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ICA (Independent Component Analysis)</w:t>
      </w:r>
      <w:r w:rsidRPr="009B173E">
        <w:rPr>
          <w:rFonts w:ascii="Arial" w:hAnsi="Arial" w:cs="Arial"/>
          <w:color w:val="000000" w:themeColor="text1"/>
          <w:sz w:val="24"/>
          <w:szCs w:val="24"/>
        </w:rPr>
        <w:t xml:space="preserve"> was used to remove artifacts such as eye movements and muscle activity, improving signal quality in the absence of dedicated EOG channels.</w:t>
      </w:r>
    </w:p>
    <w:p w14:paraId="171936D6"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lastRenderedPageBreak/>
        <w:t>Epoching (-200 ms to 800 ms)</w:t>
      </w:r>
      <w:r w:rsidRPr="009B173E">
        <w:rPr>
          <w:rFonts w:ascii="Arial" w:hAnsi="Arial" w:cs="Arial"/>
          <w:color w:val="000000" w:themeColor="text1"/>
          <w:sz w:val="24"/>
          <w:szCs w:val="24"/>
        </w:rPr>
        <w:t xml:space="preserve"> was selected to capture both pre-stimulus baseline activity and post-feedback ERP components.</w:t>
      </w:r>
    </w:p>
    <w:p w14:paraId="3D5962D8"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Baseline correction (-200 to 0 ms)</w:t>
      </w:r>
      <w:r w:rsidRPr="009B173E">
        <w:rPr>
          <w:rFonts w:ascii="Arial" w:hAnsi="Arial" w:cs="Arial"/>
          <w:color w:val="000000" w:themeColor="text1"/>
          <w:sz w:val="24"/>
          <w:szCs w:val="24"/>
        </w:rPr>
        <w:t xml:space="preserve"> ensures comparability across trials by removing pre-stimulus offsets.</w:t>
      </w:r>
    </w:p>
    <w:p w14:paraId="2931CDAA"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Electrode selection (FCz for FRN, Pz for P300)</w:t>
      </w:r>
      <w:r w:rsidRPr="009B173E">
        <w:rPr>
          <w:rFonts w:ascii="Arial" w:hAnsi="Arial" w:cs="Arial"/>
          <w:color w:val="000000" w:themeColor="text1"/>
          <w:sz w:val="24"/>
          <w:szCs w:val="24"/>
        </w:rPr>
        <w:t xml:space="preserve"> follows standard literature, where these components are known to be most prominent.</w:t>
      </w:r>
    </w:p>
    <w:p w14:paraId="3E7D5634" w14:textId="0A9E5995" w:rsidR="009B173E" w:rsidRPr="009B173E" w:rsidRDefault="009B173E" w:rsidP="008E167D">
      <w:pPr>
        <w:rPr>
          <w:rFonts w:ascii="Arial" w:hAnsi="Arial" w:cs="Arial"/>
          <w:color w:val="000000" w:themeColor="text1"/>
          <w:sz w:val="24"/>
          <w:szCs w:val="24"/>
        </w:rPr>
      </w:pPr>
      <w:r w:rsidRPr="009B173E">
        <w:rPr>
          <w:rFonts w:ascii="Arial" w:hAnsi="Arial" w:cs="Arial"/>
          <w:color w:val="000000" w:themeColor="text1"/>
          <w:sz w:val="24"/>
          <w:szCs w:val="24"/>
        </w:rPr>
        <w:t>These choices align with best practices in EEG research and ensure comparability with the original study.</w:t>
      </w:r>
    </w:p>
    <w:p w14:paraId="108F4A39" w14:textId="77777777" w:rsidR="008E167D" w:rsidRPr="00F35AF1" w:rsidRDefault="008E167D" w:rsidP="00F35AF1">
      <w:pPr>
        <w:pStyle w:val="Heading1"/>
        <w:rPr>
          <w:rFonts w:ascii="Arial" w:hAnsi="Arial" w:cs="Arial"/>
          <w:color w:val="000000" w:themeColor="text1"/>
        </w:rPr>
      </w:pPr>
      <w:bookmarkStart w:id="15" w:name="_Toc225128758"/>
      <w:bookmarkStart w:id="16" w:name="_Toc225132118"/>
      <w:r w:rsidRPr="00F35AF1">
        <w:rPr>
          <w:rFonts w:ascii="Arial" w:hAnsi="Arial" w:cs="Arial"/>
          <w:color w:val="000000" w:themeColor="text1"/>
        </w:rPr>
        <w:t>3. Results</w:t>
      </w:r>
      <w:bookmarkEnd w:id="15"/>
      <w:bookmarkEnd w:id="16"/>
    </w:p>
    <w:p w14:paraId="61105DCA" w14:textId="77777777" w:rsidR="008E167D" w:rsidRPr="00F35AF1" w:rsidRDefault="008E167D" w:rsidP="00F35AF1">
      <w:pPr>
        <w:pStyle w:val="Heading2"/>
        <w:rPr>
          <w:rFonts w:ascii="Arial" w:hAnsi="Arial" w:cs="Arial"/>
          <w:color w:val="000000" w:themeColor="text1"/>
        </w:rPr>
      </w:pPr>
      <w:bookmarkStart w:id="17" w:name="_Toc225128759"/>
      <w:bookmarkStart w:id="18" w:name="_Toc225132119"/>
      <w:r w:rsidRPr="00F35AF1">
        <w:rPr>
          <w:rFonts w:ascii="Arial" w:hAnsi="Arial" w:cs="Arial"/>
          <w:color w:val="000000" w:themeColor="text1"/>
        </w:rPr>
        <w:t>3.1 ERP Observations</w:t>
      </w:r>
      <w:bookmarkEnd w:id="17"/>
      <w:bookmarkEnd w:id="18"/>
    </w:p>
    <w:p w14:paraId="4BEAF628" w14:textId="7E5B173B"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From the grand-average ERP plots, clear differences between conditions </w:t>
      </w:r>
      <w:r w:rsidR="00E9139D" w:rsidRPr="00F35AF1">
        <w:rPr>
          <w:rFonts w:ascii="Arial" w:hAnsi="Arial" w:cs="Arial"/>
          <w:color w:val="000000" w:themeColor="text1"/>
          <w:sz w:val="24"/>
          <w:szCs w:val="24"/>
        </w:rPr>
        <w:t xml:space="preserve">are </w:t>
      </w:r>
      <w:r w:rsidRPr="00F35AF1">
        <w:rPr>
          <w:rFonts w:ascii="Arial" w:hAnsi="Arial" w:cs="Arial"/>
          <w:color w:val="000000" w:themeColor="text1"/>
          <w:sz w:val="24"/>
          <w:szCs w:val="24"/>
        </w:rPr>
        <w:t>observed:</w:t>
      </w:r>
    </w:p>
    <w:p w14:paraId="0FF24C54" w14:textId="77777777" w:rsidR="008E167D" w:rsidRPr="00F35AF1" w:rsidRDefault="008E167D" w:rsidP="008E167D">
      <w:pPr>
        <w:numPr>
          <w:ilvl w:val="0"/>
          <w:numId w:val="7"/>
        </w:numPr>
        <w:rPr>
          <w:rFonts w:ascii="Arial" w:hAnsi="Arial" w:cs="Arial"/>
          <w:color w:val="000000" w:themeColor="text1"/>
          <w:sz w:val="24"/>
          <w:szCs w:val="24"/>
        </w:rPr>
      </w:pPr>
      <w:r w:rsidRPr="00F35AF1">
        <w:rPr>
          <w:rFonts w:ascii="Arial" w:hAnsi="Arial" w:cs="Arial"/>
          <w:color w:val="000000" w:themeColor="text1"/>
          <w:sz w:val="24"/>
          <w:szCs w:val="24"/>
        </w:rPr>
        <w:t xml:space="preserve">The </w:t>
      </w:r>
      <w:r w:rsidRPr="00F35AF1">
        <w:rPr>
          <w:rFonts w:ascii="Arial" w:hAnsi="Arial" w:cs="Arial"/>
          <w:b/>
          <w:bCs/>
          <w:color w:val="000000" w:themeColor="text1"/>
          <w:sz w:val="24"/>
          <w:szCs w:val="24"/>
        </w:rPr>
        <w:t>loss condition shows a stronger negative deflection</w:t>
      </w:r>
      <w:r w:rsidRPr="00F35AF1">
        <w:rPr>
          <w:rFonts w:ascii="Arial" w:hAnsi="Arial" w:cs="Arial"/>
          <w:color w:val="000000" w:themeColor="text1"/>
          <w:sz w:val="24"/>
          <w:szCs w:val="24"/>
        </w:rPr>
        <w:t xml:space="preserve"> in the FRN time window</w:t>
      </w:r>
    </w:p>
    <w:p w14:paraId="5D66E64A" w14:textId="77777777" w:rsidR="008E167D" w:rsidRPr="00F35AF1" w:rsidRDefault="008E167D" w:rsidP="008E167D">
      <w:pPr>
        <w:numPr>
          <w:ilvl w:val="0"/>
          <w:numId w:val="7"/>
        </w:numPr>
        <w:rPr>
          <w:rFonts w:ascii="Arial" w:hAnsi="Arial" w:cs="Arial"/>
          <w:color w:val="000000" w:themeColor="text1"/>
          <w:sz w:val="24"/>
          <w:szCs w:val="24"/>
        </w:rPr>
      </w:pPr>
      <w:r w:rsidRPr="00F35AF1">
        <w:rPr>
          <w:rFonts w:ascii="Arial" w:hAnsi="Arial" w:cs="Arial"/>
          <w:color w:val="000000" w:themeColor="text1"/>
          <w:sz w:val="24"/>
          <w:szCs w:val="24"/>
        </w:rPr>
        <w:t xml:space="preserve">The </w:t>
      </w:r>
      <w:r w:rsidRPr="00F35AF1">
        <w:rPr>
          <w:rFonts w:ascii="Arial" w:hAnsi="Arial" w:cs="Arial"/>
          <w:b/>
          <w:bCs/>
          <w:color w:val="000000" w:themeColor="text1"/>
          <w:sz w:val="24"/>
          <w:szCs w:val="24"/>
        </w:rPr>
        <w:t>gain condition shows higher positivity</w:t>
      </w:r>
      <w:r w:rsidRPr="00F35AF1">
        <w:rPr>
          <w:rFonts w:ascii="Arial" w:hAnsi="Arial" w:cs="Arial"/>
          <w:color w:val="000000" w:themeColor="text1"/>
          <w:sz w:val="24"/>
          <w:szCs w:val="24"/>
        </w:rPr>
        <w:t xml:space="preserve"> in the P300 window</w:t>
      </w:r>
    </w:p>
    <w:p w14:paraId="4F9D926D"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These patterns are consistent with what is expected in reward processing tasks.</w:t>
      </w:r>
    </w:p>
    <w:p w14:paraId="13E51098" w14:textId="32D4B639" w:rsidR="00A90D22" w:rsidRPr="00F35AF1" w:rsidRDefault="006958AC" w:rsidP="008E167D">
      <w:pPr>
        <w:rPr>
          <w:rFonts w:ascii="Arial" w:hAnsi="Arial" w:cs="Arial"/>
          <w:color w:val="000000" w:themeColor="text1"/>
          <w:sz w:val="24"/>
          <w:szCs w:val="24"/>
        </w:rPr>
      </w:pPr>
      <w:r w:rsidRPr="00F35AF1">
        <w:rPr>
          <w:rFonts w:ascii="Arial" w:hAnsi="Arial" w:cs="Arial"/>
          <w:color w:val="000000" w:themeColor="text1"/>
          <w:sz w:val="24"/>
          <w:szCs w:val="24"/>
        </w:rPr>
        <w:t>This is consistent with established findings</w:t>
      </w:r>
      <w:r w:rsidR="00A90D22" w:rsidRPr="00F35AF1">
        <w:rPr>
          <w:rFonts w:ascii="Arial" w:hAnsi="Arial" w:cs="Arial"/>
          <w:color w:val="000000" w:themeColor="text1"/>
          <w:sz w:val="24"/>
          <w:szCs w:val="24"/>
        </w:rPr>
        <w:t xml:space="preserve"> because the FRN component is known to reflect reward prediction error signals, which are typically stronger for negative outcomes such as losses.</w:t>
      </w:r>
    </w:p>
    <w:p w14:paraId="4E986AE0" w14:textId="5DCCA2BE" w:rsidR="00862E81" w:rsidRPr="00F35AF1" w:rsidRDefault="00862E81" w:rsidP="008E167D">
      <w:pPr>
        <w:rPr>
          <w:rFonts w:ascii="Arial" w:hAnsi="Arial" w:cs="Arial"/>
          <w:color w:val="000000" w:themeColor="text1"/>
          <w:sz w:val="24"/>
          <w:szCs w:val="24"/>
        </w:rPr>
      </w:pPr>
      <w:r w:rsidRPr="00F35AF1">
        <w:rPr>
          <w:rFonts w:ascii="Arial" w:hAnsi="Arial" w:cs="Arial"/>
          <w:color w:val="000000" w:themeColor="text1"/>
          <w:sz w:val="24"/>
          <w:szCs w:val="24"/>
        </w:rPr>
        <w:t>Figure 1 shows the grand-average ERP waveforms at electrode Pz for gain, neutral, and loss conditions.</w:t>
      </w:r>
    </w:p>
    <w:p w14:paraId="530A65CF" w14:textId="70D7FEF7" w:rsidR="00862E81" w:rsidRPr="00F35AF1" w:rsidRDefault="00862E81" w:rsidP="00862E81">
      <w:pPr>
        <w:rPr>
          <w:rFonts w:ascii="Arial" w:hAnsi="Arial" w:cs="Arial"/>
          <w:color w:val="000000" w:themeColor="text1"/>
          <w:sz w:val="24"/>
          <w:szCs w:val="24"/>
        </w:rPr>
      </w:pPr>
      <w:r w:rsidRPr="00F35AF1">
        <w:rPr>
          <w:rFonts w:ascii="Arial" w:hAnsi="Arial" w:cs="Arial"/>
          <w:noProof/>
          <w:color w:val="000000" w:themeColor="text1"/>
          <w:sz w:val="24"/>
          <w:szCs w:val="24"/>
        </w:rPr>
        <w:lastRenderedPageBreak/>
        <w:drawing>
          <wp:inline distT="0" distB="0" distL="0" distR="0" wp14:anchorId="00799309" wp14:editId="66B799E4">
            <wp:extent cx="5731510" cy="4318635"/>
            <wp:effectExtent l="0" t="0" r="2540" b="5715"/>
            <wp:docPr id="473110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318635"/>
                    </a:xfrm>
                    <a:prstGeom prst="rect">
                      <a:avLst/>
                    </a:prstGeom>
                    <a:noFill/>
                    <a:ln>
                      <a:noFill/>
                    </a:ln>
                  </pic:spPr>
                </pic:pic>
              </a:graphicData>
            </a:graphic>
          </wp:inline>
        </w:drawing>
      </w:r>
    </w:p>
    <w:p w14:paraId="7325C8F0" w14:textId="40A1AD66" w:rsidR="00862E81" w:rsidRPr="00F35AF1" w:rsidRDefault="00862E81" w:rsidP="00862E81">
      <w:pPr>
        <w:jc w:val="center"/>
        <w:rPr>
          <w:rFonts w:ascii="Arial" w:hAnsi="Arial" w:cs="Arial"/>
          <w:color w:val="000000" w:themeColor="text1"/>
          <w:sz w:val="24"/>
          <w:szCs w:val="24"/>
        </w:rPr>
      </w:pPr>
      <w:r w:rsidRPr="00F35AF1">
        <w:rPr>
          <w:rFonts w:ascii="Arial" w:hAnsi="Arial" w:cs="Arial"/>
          <w:b/>
          <w:bCs/>
          <w:color w:val="000000" w:themeColor="text1"/>
          <w:sz w:val="24"/>
          <w:szCs w:val="24"/>
        </w:rPr>
        <w:t>Figure 1:</w:t>
      </w:r>
      <w:r w:rsidRPr="00F35AF1">
        <w:rPr>
          <w:rFonts w:ascii="Arial" w:hAnsi="Arial" w:cs="Arial"/>
          <w:color w:val="000000" w:themeColor="text1"/>
          <w:sz w:val="24"/>
          <w:szCs w:val="24"/>
        </w:rPr>
        <w:t xml:space="preserve"> Grand-average ERP waveforms at electrode Pz for Gain, Neutral, and Loss conditions. The shaded region indicates the P300 time window (300–600 ms).</w:t>
      </w:r>
    </w:p>
    <w:p w14:paraId="701B29D8" w14:textId="234A4103" w:rsidR="00862E81" w:rsidRPr="00F35AF1" w:rsidRDefault="00862E81" w:rsidP="00862E81">
      <w:pPr>
        <w:rPr>
          <w:rFonts w:ascii="Arial" w:hAnsi="Arial" w:cs="Arial"/>
          <w:color w:val="000000" w:themeColor="text1"/>
          <w:sz w:val="24"/>
          <w:szCs w:val="24"/>
        </w:rPr>
      </w:pPr>
      <w:r w:rsidRPr="00F35AF1">
        <w:rPr>
          <w:rFonts w:ascii="Arial" w:hAnsi="Arial" w:cs="Arial"/>
          <w:color w:val="000000" w:themeColor="text1"/>
          <w:sz w:val="24"/>
          <w:szCs w:val="24"/>
        </w:rPr>
        <w:t>The gain condition shows increased positive amplitude in the P300 time window, while the loss condition exhibits a more negative deflection in earlier time periods. These trends are broadly consistent with expected ERP patterns, although some variability is observed across conditions.</w:t>
      </w:r>
    </w:p>
    <w:p w14:paraId="65BD33D5" w14:textId="77777777" w:rsidR="008E167D" w:rsidRPr="00F35AF1" w:rsidRDefault="008E167D" w:rsidP="00F35AF1">
      <w:pPr>
        <w:pStyle w:val="Heading2"/>
        <w:rPr>
          <w:rFonts w:ascii="Arial" w:hAnsi="Arial" w:cs="Arial"/>
          <w:color w:val="000000" w:themeColor="text1"/>
        </w:rPr>
      </w:pPr>
      <w:bookmarkStart w:id="19" w:name="_Toc225128760"/>
      <w:bookmarkStart w:id="20" w:name="_Toc225132120"/>
      <w:r w:rsidRPr="00F35AF1">
        <w:rPr>
          <w:rFonts w:ascii="Arial" w:hAnsi="Arial" w:cs="Arial"/>
          <w:color w:val="000000" w:themeColor="text1"/>
        </w:rPr>
        <w:t>3.2 Subject-Level Variability</w:t>
      </w:r>
      <w:bookmarkEnd w:id="19"/>
      <w:bookmarkEnd w:id="20"/>
    </w:p>
    <w:p w14:paraId="267A689E"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When analyzing individual subjects, noticeable variability was observed:</w:t>
      </w:r>
    </w:p>
    <w:p w14:paraId="410C4100" w14:textId="77777777" w:rsidR="008E167D" w:rsidRPr="00F35AF1" w:rsidRDefault="008E167D" w:rsidP="008E167D">
      <w:pPr>
        <w:numPr>
          <w:ilvl w:val="0"/>
          <w:numId w:val="8"/>
        </w:numPr>
        <w:rPr>
          <w:rFonts w:ascii="Arial" w:hAnsi="Arial" w:cs="Arial"/>
          <w:color w:val="000000" w:themeColor="text1"/>
          <w:sz w:val="24"/>
          <w:szCs w:val="24"/>
        </w:rPr>
      </w:pPr>
      <w:r w:rsidRPr="00F35AF1">
        <w:rPr>
          <w:rFonts w:ascii="Arial" w:hAnsi="Arial" w:cs="Arial"/>
          <w:color w:val="000000" w:themeColor="text1"/>
          <w:sz w:val="24"/>
          <w:szCs w:val="24"/>
        </w:rPr>
        <w:t>Some subjects show clear differences between conditions</w:t>
      </w:r>
    </w:p>
    <w:p w14:paraId="0E268168" w14:textId="77777777" w:rsidR="008E167D" w:rsidRPr="00F35AF1" w:rsidRDefault="008E167D" w:rsidP="008E167D">
      <w:pPr>
        <w:numPr>
          <w:ilvl w:val="0"/>
          <w:numId w:val="8"/>
        </w:numPr>
        <w:rPr>
          <w:rFonts w:ascii="Arial" w:hAnsi="Arial" w:cs="Arial"/>
          <w:color w:val="000000" w:themeColor="text1"/>
          <w:sz w:val="24"/>
          <w:szCs w:val="24"/>
        </w:rPr>
      </w:pPr>
      <w:r w:rsidRPr="00F35AF1">
        <w:rPr>
          <w:rFonts w:ascii="Arial" w:hAnsi="Arial" w:cs="Arial"/>
          <w:color w:val="000000" w:themeColor="text1"/>
          <w:sz w:val="24"/>
          <w:szCs w:val="24"/>
        </w:rPr>
        <w:t>Others show weaker or noisier signals</w:t>
      </w:r>
    </w:p>
    <w:p w14:paraId="763F358A"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This is expected, as EEG data is inherently noisy and varies across individuals.</w:t>
      </w:r>
    </w:p>
    <w:p w14:paraId="558C9368" w14:textId="7309D880" w:rsidR="001204A5" w:rsidRPr="00F35AF1" w:rsidRDefault="001204A5" w:rsidP="001204A5">
      <w:pPr>
        <w:jc w:val="center"/>
        <w:rPr>
          <w:rFonts w:ascii="Arial" w:hAnsi="Arial" w:cs="Arial"/>
          <w:color w:val="000000" w:themeColor="text1"/>
          <w:sz w:val="24"/>
          <w:szCs w:val="24"/>
        </w:rPr>
      </w:pPr>
      <w:r w:rsidRPr="00F35AF1">
        <w:rPr>
          <w:rFonts w:ascii="Arial" w:hAnsi="Arial" w:cs="Arial"/>
          <w:noProof/>
          <w:color w:val="000000" w:themeColor="text1"/>
          <w:sz w:val="24"/>
          <w:szCs w:val="24"/>
        </w:rPr>
        <w:lastRenderedPageBreak/>
        <w:drawing>
          <wp:inline distT="0" distB="0" distL="0" distR="0" wp14:anchorId="24FE9450" wp14:editId="199B6351">
            <wp:extent cx="5208164" cy="3924300"/>
            <wp:effectExtent l="0" t="0" r="0" b="0"/>
            <wp:docPr id="2113226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7466" cy="3931309"/>
                    </a:xfrm>
                    <a:prstGeom prst="rect">
                      <a:avLst/>
                    </a:prstGeom>
                    <a:noFill/>
                    <a:ln>
                      <a:noFill/>
                    </a:ln>
                  </pic:spPr>
                </pic:pic>
              </a:graphicData>
            </a:graphic>
          </wp:inline>
        </w:drawing>
      </w:r>
    </w:p>
    <w:p w14:paraId="6F4D7ADD" w14:textId="4CF3E4E4" w:rsidR="001204A5" w:rsidRPr="00F35AF1" w:rsidRDefault="001204A5" w:rsidP="001204A5">
      <w:pPr>
        <w:jc w:val="center"/>
        <w:rPr>
          <w:rFonts w:ascii="Arial" w:hAnsi="Arial" w:cs="Arial"/>
          <w:b/>
          <w:bCs/>
          <w:color w:val="000000" w:themeColor="text1"/>
          <w:sz w:val="24"/>
          <w:szCs w:val="24"/>
        </w:rPr>
      </w:pPr>
      <w:r w:rsidRPr="00F35AF1">
        <w:rPr>
          <w:rFonts w:ascii="Arial" w:hAnsi="Arial" w:cs="Arial"/>
          <w:b/>
          <w:bCs/>
          <w:color w:val="000000" w:themeColor="text1"/>
          <w:sz w:val="24"/>
          <w:szCs w:val="24"/>
        </w:rPr>
        <w:t>sub-36 (strong effect)</w:t>
      </w:r>
    </w:p>
    <w:p w14:paraId="404939B8" w14:textId="65B1D846" w:rsidR="001204A5" w:rsidRPr="00F35AF1" w:rsidRDefault="001204A5" w:rsidP="001204A5">
      <w:pPr>
        <w:jc w:val="center"/>
        <w:rPr>
          <w:rFonts w:ascii="Arial" w:hAnsi="Arial" w:cs="Arial"/>
          <w:color w:val="000000" w:themeColor="text1"/>
          <w:sz w:val="24"/>
          <w:szCs w:val="24"/>
        </w:rPr>
      </w:pPr>
      <w:r w:rsidRPr="00F35AF1">
        <w:rPr>
          <w:rFonts w:ascii="Arial" w:hAnsi="Arial" w:cs="Arial"/>
          <w:noProof/>
          <w:color w:val="000000" w:themeColor="text1"/>
          <w:sz w:val="24"/>
          <w:szCs w:val="24"/>
        </w:rPr>
        <w:drawing>
          <wp:inline distT="0" distB="0" distL="0" distR="0" wp14:anchorId="126ED0B4" wp14:editId="7419B756">
            <wp:extent cx="5305425" cy="3997586"/>
            <wp:effectExtent l="0" t="0" r="0" b="3175"/>
            <wp:docPr id="1953572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2255" cy="4017802"/>
                    </a:xfrm>
                    <a:prstGeom prst="rect">
                      <a:avLst/>
                    </a:prstGeom>
                    <a:noFill/>
                    <a:ln>
                      <a:noFill/>
                    </a:ln>
                  </pic:spPr>
                </pic:pic>
              </a:graphicData>
            </a:graphic>
          </wp:inline>
        </w:drawing>
      </w:r>
    </w:p>
    <w:p w14:paraId="00DD1C99" w14:textId="7941D3C3" w:rsidR="001204A5" w:rsidRPr="00F35AF1" w:rsidRDefault="001204A5" w:rsidP="001204A5">
      <w:pPr>
        <w:jc w:val="center"/>
        <w:rPr>
          <w:rFonts w:ascii="Arial" w:hAnsi="Arial" w:cs="Arial"/>
          <w:b/>
          <w:bCs/>
          <w:color w:val="000000" w:themeColor="text1"/>
          <w:sz w:val="24"/>
          <w:szCs w:val="24"/>
        </w:rPr>
      </w:pPr>
      <w:r w:rsidRPr="00F35AF1">
        <w:rPr>
          <w:rFonts w:ascii="Arial" w:hAnsi="Arial" w:cs="Arial"/>
          <w:b/>
          <w:bCs/>
          <w:color w:val="000000" w:themeColor="text1"/>
          <w:sz w:val="24"/>
          <w:szCs w:val="24"/>
        </w:rPr>
        <w:t>sub-27 (average)</w:t>
      </w:r>
    </w:p>
    <w:p w14:paraId="2192496F" w14:textId="5E9A7DC0" w:rsidR="001204A5" w:rsidRPr="00F35AF1" w:rsidRDefault="001204A5" w:rsidP="001204A5">
      <w:pPr>
        <w:jc w:val="center"/>
        <w:rPr>
          <w:rFonts w:ascii="Arial" w:hAnsi="Arial" w:cs="Arial"/>
          <w:color w:val="000000" w:themeColor="text1"/>
          <w:sz w:val="24"/>
          <w:szCs w:val="24"/>
        </w:rPr>
      </w:pPr>
      <w:r w:rsidRPr="00F35AF1">
        <w:rPr>
          <w:rFonts w:ascii="Arial" w:hAnsi="Arial" w:cs="Arial"/>
          <w:noProof/>
          <w:color w:val="000000" w:themeColor="text1"/>
          <w:sz w:val="24"/>
          <w:szCs w:val="24"/>
        </w:rPr>
        <w:lastRenderedPageBreak/>
        <w:drawing>
          <wp:inline distT="0" distB="0" distL="0" distR="0" wp14:anchorId="4ECCCAF0" wp14:editId="68893DEE">
            <wp:extent cx="5220808" cy="3933825"/>
            <wp:effectExtent l="0" t="0" r="0" b="0"/>
            <wp:docPr id="361784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5997" cy="3945270"/>
                    </a:xfrm>
                    <a:prstGeom prst="rect">
                      <a:avLst/>
                    </a:prstGeom>
                    <a:noFill/>
                    <a:ln>
                      <a:noFill/>
                    </a:ln>
                  </pic:spPr>
                </pic:pic>
              </a:graphicData>
            </a:graphic>
          </wp:inline>
        </w:drawing>
      </w:r>
    </w:p>
    <w:p w14:paraId="2E7166A9" w14:textId="69AEC5A2" w:rsidR="001204A5" w:rsidRPr="00F35AF1" w:rsidRDefault="001204A5" w:rsidP="001204A5">
      <w:pPr>
        <w:jc w:val="center"/>
        <w:rPr>
          <w:rFonts w:ascii="Arial" w:hAnsi="Arial" w:cs="Arial"/>
          <w:b/>
          <w:bCs/>
          <w:color w:val="000000" w:themeColor="text1"/>
          <w:sz w:val="24"/>
          <w:szCs w:val="24"/>
        </w:rPr>
      </w:pPr>
      <w:r w:rsidRPr="00F35AF1">
        <w:rPr>
          <w:rFonts w:ascii="Arial" w:hAnsi="Arial" w:cs="Arial"/>
          <w:b/>
          <w:bCs/>
          <w:color w:val="000000" w:themeColor="text1"/>
          <w:sz w:val="24"/>
          <w:szCs w:val="24"/>
        </w:rPr>
        <w:t>sub-35 (noisy)</w:t>
      </w:r>
    </w:p>
    <w:p w14:paraId="081DB61C" w14:textId="137BD109" w:rsidR="00051099" w:rsidRPr="00F35AF1" w:rsidRDefault="0025573B" w:rsidP="00051099">
      <w:pPr>
        <w:jc w:val="center"/>
        <w:rPr>
          <w:rFonts w:ascii="Arial" w:hAnsi="Arial" w:cs="Arial"/>
          <w:b/>
          <w:bCs/>
          <w:color w:val="000000" w:themeColor="text1"/>
          <w:sz w:val="24"/>
          <w:szCs w:val="24"/>
        </w:rPr>
      </w:pPr>
      <w:r w:rsidRPr="0025573B">
        <w:rPr>
          <w:rFonts w:ascii="Arial" w:hAnsi="Arial" w:cs="Arial"/>
          <w:b/>
          <w:bCs/>
          <w:color w:val="000000" w:themeColor="text1"/>
          <w:sz w:val="24"/>
          <w:szCs w:val="24"/>
        </w:rPr>
        <w:t>Figure 2: Example ERP responses from selected subjects (sub-36: strong effect, sub-27: average, sub-35: noisy), illustrating substantial inter-subject variability in both amplitude and waveform shape, which may contribute to reduced statistical significance at the group level.</w:t>
      </w:r>
    </w:p>
    <w:p w14:paraId="641F188A" w14:textId="2C8380FF" w:rsidR="008E167D" w:rsidRPr="00F35AF1" w:rsidRDefault="008E167D" w:rsidP="00F35AF1">
      <w:pPr>
        <w:pStyle w:val="Heading2"/>
        <w:rPr>
          <w:rFonts w:ascii="Arial" w:hAnsi="Arial" w:cs="Arial"/>
          <w:color w:val="000000" w:themeColor="text1"/>
        </w:rPr>
      </w:pPr>
      <w:bookmarkStart w:id="21" w:name="_Toc225128761"/>
      <w:bookmarkStart w:id="22" w:name="_Toc225132121"/>
      <w:r w:rsidRPr="00F35AF1">
        <w:rPr>
          <w:rFonts w:ascii="Arial" w:hAnsi="Arial" w:cs="Arial"/>
          <w:color w:val="000000" w:themeColor="text1"/>
        </w:rPr>
        <w:t>3.3 Quantitative Results</w:t>
      </w:r>
      <w:bookmarkEnd w:id="21"/>
      <w:bookmarkEnd w:id="22"/>
    </w:p>
    <w:tbl>
      <w:tblPr>
        <w:tblStyle w:val="TableGrid"/>
        <w:tblW w:w="0" w:type="auto"/>
        <w:tblLook w:val="04A0" w:firstRow="1" w:lastRow="0" w:firstColumn="1" w:lastColumn="0" w:noHBand="0" w:noVBand="1"/>
      </w:tblPr>
      <w:tblGrid>
        <w:gridCol w:w="3005"/>
        <w:gridCol w:w="3005"/>
        <w:gridCol w:w="3006"/>
      </w:tblGrid>
      <w:tr w:rsidR="00F35AF1" w:rsidRPr="00F35AF1" w14:paraId="36421BBD" w14:textId="77777777" w:rsidTr="008E167D">
        <w:tc>
          <w:tcPr>
            <w:tcW w:w="3005" w:type="dxa"/>
          </w:tcPr>
          <w:p w14:paraId="6195DDE6" w14:textId="7F139598"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Condition</w:t>
            </w:r>
          </w:p>
        </w:tc>
        <w:tc>
          <w:tcPr>
            <w:tcW w:w="3005" w:type="dxa"/>
          </w:tcPr>
          <w:p w14:paraId="4D6EB6CB" w14:textId="71584383"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FRN Mean (µV)</w:t>
            </w:r>
          </w:p>
        </w:tc>
        <w:tc>
          <w:tcPr>
            <w:tcW w:w="3006" w:type="dxa"/>
          </w:tcPr>
          <w:p w14:paraId="2B67555A" w14:textId="60A71244"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P300 Mean (µV)</w:t>
            </w:r>
          </w:p>
        </w:tc>
      </w:tr>
      <w:tr w:rsidR="00F35AF1" w:rsidRPr="00F35AF1" w14:paraId="0343A6A7" w14:textId="77777777" w:rsidTr="008E167D">
        <w:tc>
          <w:tcPr>
            <w:tcW w:w="3005" w:type="dxa"/>
          </w:tcPr>
          <w:p w14:paraId="212EE46C" w14:textId="62C20D33"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Gain</w:t>
            </w:r>
          </w:p>
        </w:tc>
        <w:tc>
          <w:tcPr>
            <w:tcW w:w="3005" w:type="dxa"/>
          </w:tcPr>
          <w:p w14:paraId="1EFDD702" w14:textId="3DCA7D0E"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-0.43</w:t>
            </w:r>
          </w:p>
        </w:tc>
        <w:tc>
          <w:tcPr>
            <w:tcW w:w="3006" w:type="dxa"/>
          </w:tcPr>
          <w:p w14:paraId="0B2E1E0E" w14:textId="7E31A005"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0.55</w:t>
            </w:r>
          </w:p>
        </w:tc>
      </w:tr>
      <w:tr w:rsidR="00F35AF1" w:rsidRPr="00F35AF1" w14:paraId="06FDBAE4" w14:textId="77777777" w:rsidTr="008E167D">
        <w:tc>
          <w:tcPr>
            <w:tcW w:w="3005" w:type="dxa"/>
          </w:tcPr>
          <w:p w14:paraId="555D048C" w14:textId="31C3ECFD" w:rsidR="00244EBA" w:rsidRPr="00F35AF1" w:rsidRDefault="00244EBA" w:rsidP="00244EBA">
            <w:pPr>
              <w:rPr>
                <w:rFonts w:ascii="Arial" w:hAnsi="Arial" w:cs="Arial"/>
                <w:b/>
                <w:bCs/>
                <w:color w:val="000000" w:themeColor="text1"/>
                <w:sz w:val="24"/>
                <w:szCs w:val="24"/>
              </w:rPr>
            </w:pPr>
            <w:r w:rsidRPr="00F35AF1">
              <w:rPr>
                <w:rFonts w:ascii="Arial" w:hAnsi="Arial" w:cs="Arial"/>
                <w:b/>
                <w:bCs/>
                <w:color w:val="000000" w:themeColor="text1"/>
                <w:sz w:val="24"/>
                <w:szCs w:val="24"/>
              </w:rPr>
              <w:t>Neutral</w:t>
            </w:r>
          </w:p>
        </w:tc>
        <w:tc>
          <w:tcPr>
            <w:tcW w:w="3005" w:type="dxa"/>
          </w:tcPr>
          <w:p w14:paraId="6C844B52" w14:textId="4FC82F80"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0.69</w:t>
            </w:r>
          </w:p>
        </w:tc>
        <w:tc>
          <w:tcPr>
            <w:tcW w:w="3006" w:type="dxa"/>
          </w:tcPr>
          <w:p w14:paraId="2A4A7F2D" w14:textId="39A9A94D"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-2.01</w:t>
            </w:r>
          </w:p>
        </w:tc>
      </w:tr>
      <w:tr w:rsidR="00244EBA" w:rsidRPr="00F35AF1" w14:paraId="03017EAC" w14:textId="77777777" w:rsidTr="008E167D">
        <w:tc>
          <w:tcPr>
            <w:tcW w:w="3005" w:type="dxa"/>
          </w:tcPr>
          <w:p w14:paraId="3B96B1EF" w14:textId="2D75DFA6" w:rsidR="00244EBA" w:rsidRPr="00F35AF1" w:rsidRDefault="00244EBA" w:rsidP="00244EBA">
            <w:pPr>
              <w:rPr>
                <w:rFonts w:ascii="Arial" w:hAnsi="Arial" w:cs="Arial"/>
                <w:b/>
                <w:bCs/>
                <w:color w:val="000000" w:themeColor="text1"/>
                <w:sz w:val="24"/>
                <w:szCs w:val="24"/>
              </w:rPr>
            </w:pPr>
            <w:r w:rsidRPr="00F35AF1">
              <w:rPr>
                <w:rFonts w:ascii="Arial" w:hAnsi="Arial" w:cs="Arial"/>
                <w:b/>
                <w:bCs/>
                <w:color w:val="000000" w:themeColor="text1"/>
                <w:sz w:val="24"/>
                <w:szCs w:val="24"/>
              </w:rPr>
              <w:t>Loss</w:t>
            </w:r>
          </w:p>
        </w:tc>
        <w:tc>
          <w:tcPr>
            <w:tcW w:w="3005" w:type="dxa"/>
          </w:tcPr>
          <w:p w14:paraId="1F35005B" w14:textId="1E11A398"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-0.76</w:t>
            </w:r>
          </w:p>
        </w:tc>
        <w:tc>
          <w:tcPr>
            <w:tcW w:w="3006" w:type="dxa"/>
          </w:tcPr>
          <w:p w14:paraId="4F5B776D" w14:textId="25BDD237"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-1.29</w:t>
            </w:r>
          </w:p>
        </w:tc>
      </w:tr>
    </w:tbl>
    <w:p w14:paraId="4195A709" w14:textId="77777777" w:rsidR="008E167D" w:rsidRPr="00F35AF1" w:rsidRDefault="008E167D" w:rsidP="008E167D">
      <w:pPr>
        <w:rPr>
          <w:rFonts w:ascii="Arial" w:hAnsi="Arial" w:cs="Arial"/>
          <w:b/>
          <w:bCs/>
          <w:color w:val="000000" w:themeColor="text1"/>
          <w:sz w:val="24"/>
          <w:szCs w:val="24"/>
        </w:rPr>
      </w:pPr>
    </w:p>
    <w:p w14:paraId="4C55EEF7" w14:textId="3EDD4891"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 xml:space="preserve">To statistically evaluate condition differences, paired comparisons were performed between experimental conditions. For FRN amplitudes, the comparison between Loss and Neutral conditions revealed a significant effect (p = 0.0067, Cohen’s d = -0.96), indicating a strong increase in negative deflection for loss outcomes. </w:t>
      </w:r>
    </w:p>
    <w:p w14:paraId="17BD52F9" w14:textId="77777777"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 xml:space="preserve">In contrast, no significant difference was observed between Gain and Loss for FRN (p = 0.67), suggesting that gain-related responses are less distinct from loss-related responses at the FRN stage. </w:t>
      </w:r>
    </w:p>
    <w:p w14:paraId="5524DABF" w14:textId="77777777" w:rsidR="00B36B84" w:rsidRPr="00F35AF1" w:rsidRDefault="00B36B84" w:rsidP="00B36B84">
      <w:pPr>
        <w:rPr>
          <w:rFonts w:ascii="Arial" w:hAnsi="Arial" w:cs="Arial"/>
          <w:color w:val="000000" w:themeColor="text1"/>
          <w:sz w:val="24"/>
          <w:szCs w:val="24"/>
        </w:rPr>
      </w:pPr>
    </w:p>
    <w:p w14:paraId="551D6BD4" w14:textId="7D0B8AEB"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For P300 amplitudes, the comparison between Gain and Neutral conditions showed a moderate effect size (d = 0.47), although it did not reach statistical significance (p = 0.13). This suggests a trend toward increased attentional processing for reward outcomes.</w:t>
      </w:r>
    </w:p>
    <w:p w14:paraId="21B2DAC7" w14:textId="10395E67" w:rsidR="007B55CD" w:rsidRPr="00F35AF1" w:rsidRDefault="00B36B84" w:rsidP="008E167D">
      <w:pPr>
        <w:rPr>
          <w:rFonts w:ascii="Arial" w:hAnsi="Arial" w:cs="Arial"/>
          <w:color w:val="000000" w:themeColor="text1"/>
          <w:sz w:val="24"/>
          <w:szCs w:val="24"/>
        </w:rPr>
      </w:pPr>
      <w:r w:rsidRPr="00F35AF1">
        <w:rPr>
          <w:rFonts w:ascii="Arial" w:hAnsi="Arial" w:cs="Arial"/>
          <w:color w:val="000000" w:themeColor="text1"/>
          <w:sz w:val="24"/>
          <w:szCs w:val="24"/>
        </w:rPr>
        <w:t>Overall, these results indicate that FRN is more sensitive to negative feedback, while P300 reflects broader attentional and motivational processes.</w:t>
      </w:r>
    </w:p>
    <w:p w14:paraId="64F48EF7" w14:textId="62249383" w:rsidR="008E167D" w:rsidRPr="00F35AF1" w:rsidRDefault="008E167D" w:rsidP="00F35AF1">
      <w:pPr>
        <w:pStyle w:val="Heading2"/>
        <w:rPr>
          <w:rFonts w:ascii="Arial" w:hAnsi="Arial" w:cs="Arial"/>
          <w:color w:val="000000" w:themeColor="text1"/>
        </w:rPr>
      </w:pPr>
      <w:bookmarkStart w:id="23" w:name="_Toc225128762"/>
      <w:bookmarkStart w:id="24" w:name="_Toc225132122"/>
      <w:r w:rsidRPr="00F35AF1">
        <w:rPr>
          <w:rFonts w:ascii="Arial" w:hAnsi="Arial" w:cs="Arial"/>
          <w:color w:val="000000" w:themeColor="text1"/>
        </w:rPr>
        <w:t>3.4 Statistical Results</w:t>
      </w:r>
      <w:bookmarkEnd w:id="23"/>
      <w:bookmarkEnd w:id="24"/>
    </w:p>
    <w:tbl>
      <w:tblPr>
        <w:tblStyle w:val="TableGrid"/>
        <w:tblW w:w="0" w:type="auto"/>
        <w:tblLook w:val="04A0" w:firstRow="1" w:lastRow="0" w:firstColumn="1" w:lastColumn="0" w:noHBand="0" w:noVBand="1"/>
      </w:tblPr>
      <w:tblGrid>
        <w:gridCol w:w="2254"/>
        <w:gridCol w:w="2254"/>
        <w:gridCol w:w="2254"/>
        <w:gridCol w:w="2254"/>
      </w:tblGrid>
      <w:tr w:rsidR="00F35AF1" w:rsidRPr="00F35AF1" w14:paraId="2F92EE36" w14:textId="77777777" w:rsidTr="008E167D">
        <w:tc>
          <w:tcPr>
            <w:tcW w:w="2254" w:type="dxa"/>
          </w:tcPr>
          <w:p w14:paraId="52CBEC88" w14:textId="3F1A6D14"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Comparison</w:t>
            </w:r>
          </w:p>
        </w:tc>
        <w:tc>
          <w:tcPr>
            <w:tcW w:w="2254" w:type="dxa"/>
          </w:tcPr>
          <w:p w14:paraId="743DFF8F" w14:textId="375DD12C"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Component</w:t>
            </w:r>
          </w:p>
        </w:tc>
        <w:tc>
          <w:tcPr>
            <w:tcW w:w="2254" w:type="dxa"/>
          </w:tcPr>
          <w:p w14:paraId="09820F35" w14:textId="7A30FE21"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p-value</w:t>
            </w:r>
          </w:p>
        </w:tc>
        <w:tc>
          <w:tcPr>
            <w:tcW w:w="2254" w:type="dxa"/>
          </w:tcPr>
          <w:p w14:paraId="5D8E1A47" w14:textId="4730323D"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Effect Size</w:t>
            </w:r>
          </w:p>
        </w:tc>
      </w:tr>
      <w:tr w:rsidR="00F35AF1" w:rsidRPr="00F35AF1" w14:paraId="72E6AEB4" w14:textId="77777777" w:rsidTr="008E167D">
        <w:tc>
          <w:tcPr>
            <w:tcW w:w="2254" w:type="dxa"/>
          </w:tcPr>
          <w:p w14:paraId="32C94DFB" w14:textId="522ABE29"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Gain vs Loss</w:t>
            </w:r>
          </w:p>
        </w:tc>
        <w:tc>
          <w:tcPr>
            <w:tcW w:w="2254" w:type="dxa"/>
          </w:tcPr>
          <w:p w14:paraId="6FC17125" w14:textId="69666A8B"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FRN</w:t>
            </w:r>
          </w:p>
        </w:tc>
        <w:tc>
          <w:tcPr>
            <w:tcW w:w="2254" w:type="dxa"/>
          </w:tcPr>
          <w:p w14:paraId="6B1E85E9" w14:textId="6272CCCE"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0.666</w:t>
            </w:r>
          </w:p>
        </w:tc>
        <w:tc>
          <w:tcPr>
            <w:tcW w:w="2254" w:type="dxa"/>
          </w:tcPr>
          <w:p w14:paraId="0D042406" w14:textId="0E1BA981"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0.13</w:t>
            </w:r>
          </w:p>
        </w:tc>
      </w:tr>
      <w:tr w:rsidR="00F35AF1" w:rsidRPr="00F35AF1" w14:paraId="4A39C24D" w14:textId="77777777" w:rsidTr="008E167D">
        <w:tc>
          <w:tcPr>
            <w:tcW w:w="2254" w:type="dxa"/>
          </w:tcPr>
          <w:p w14:paraId="16C915E5" w14:textId="1670C272"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Gain vs Neutral</w:t>
            </w:r>
          </w:p>
        </w:tc>
        <w:tc>
          <w:tcPr>
            <w:tcW w:w="2254" w:type="dxa"/>
          </w:tcPr>
          <w:p w14:paraId="3B59B840" w14:textId="7F8F4B0A"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P300</w:t>
            </w:r>
          </w:p>
        </w:tc>
        <w:tc>
          <w:tcPr>
            <w:tcW w:w="2254" w:type="dxa"/>
          </w:tcPr>
          <w:p w14:paraId="7BFE42B7" w14:textId="03197FB7"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0.132</w:t>
            </w:r>
          </w:p>
        </w:tc>
        <w:tc>
          <w:tcPr>
            <w:tcW w:w="2254" w:type="dxa"/>
          </w:tcPr>
          <w:p w14:paraId="64527405" w14:textId="04034541"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0.47</w:t>
            </w:r>
          </w:p>
        </w:tc>
      </w:tr>
      <w:tr w:rsidR="008E167D" w:rsidRPr="00F35AF1" w14:paraId="150C1DBD" w14:textId="77777777" w:rsidTr="008E167D">
        <w:tc>
          <w:tcPr>
            <w:tcW w:w="2254" w:type="dxa"/>
          </w:tcPr>
          <w:p w14:paraId="24DFDFB0" w14:textId="30DD677E"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Loss vs Neutral</w:t>
            </w:r>
          </w:p>
        </w:tc>
        <w:tc>
          <w:tcPr>
            <w:tcW w:w="2254" w:type="dxa"/>
          </w:tcPr>
          <w:p w14:paraId="3B952300" w14:textId="4C9B25C2"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FRN</w:t>
            </w:r>
          </w:p>
        </w:tc>
        <w:tc>
          <w:tcPr>
            <w:tcW w:w="2254" w:type="dxa"/>
          </w:tcPr>
          <w:p w14:paraId="636C9C73" w14:textId="475562BA"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0.007</w:t>
            </w:r>
          </w:p>
        </w:tc>
        <w:tc>
          <w:tcPr>
            <w:tcW w:w="2254" w:type="dxa"/>
          </w:tcPr>
          <w:p w14:paraId="58BAE5BB" w14:textId="72A20C84"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-0.96</w:t>
            </w:r>
          </w:p>
        </w:tc>
      </w:tr>
    </w:tbl>
    <w:p w14:paraId="32B81482" w14:textId="77777777" w:rsidR="008E167D" w:rsidRPr="00F35AF1" w:rsidRDefault="008E167D" w:rsidP="008E167D">
      <w:pPr>
        <w:rPr>
          <w:rFonts w:ascii="Arial" w:hAnsi="Arial" w:cs="Arial"/>
          <w:b/>
          <w:bCs/>
          <w:color w:val="000000" w:themeColor="text1"/>
          <w:sz w:val="24"/>
          <w:szCs w:val="24"/>
        </w:rPr>
      </w:pPr>
    </w:p>
    <w:p w14:paraId="00383953" w14:textId="617F0382"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However, the absence of significant differences in other comparisons suggests that the effects are not consistent across all conditions. This may be due to inter-subject variability, noise, or limited statistical power.</w:t>
      </w:r>
    </w:p>
    <w:p w14:paraId="39A4473E" w14:textId="07FBC9F2"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The large effect size for Loss vs Neutral FRN indicates a meaningful difference despite variability, whereas smaller effect sizes in other comparisons suggest weaker or inconsistent effects.</w:t>
      </w:r>
    </w:p>
    <w:p w14:paraId="2AB22F58" w14:textId="01AE0071" w:rsidR="009B6355"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Overall, the findings partially support the hypothesis that outcome evaluation modulates ERP components, particularly the FRN, while P300 effects appear less consistent in this dataset.</w:t>
      </w:r>
    </w:p>
    <w:p w14:paraId="36535F8C" w14:textId="51CE36A3" w:rsidR="0025573B" w:rsidRDefault="0025573B" w:rsidP="008E167D">
      <w:pPr>
        <w:rPr>
          <w:rFonts w:ascii="Arial" w:hAnsi="Arial" w:cs="Arial"/>
          <w:color w:val="000000" w:themeColor="text1"/>
          <w:sz w:val="24"/>
          <w:szCs w:val="24"/>
        </w:rPr>
      </w:pPr>
      <w:r w:rsidRPr="0025573B">
        <w:rPr>
          <w:rFonts w:ascii="Arial" w:hAnsi="Arial" w:cs="Arial"/>
          <w:color w:val="000000" w:themeColor="text1"/>
          <w:sz w:val="24"/>
          <w:szCs w:val="24"/>
        </w:rPr>
        <w:t>It should be noted that no correction for multiple comparisons was applied, which may increase the likelihood of Type I errors. Additionally, the use of simple paired comparisons does not account for inter-subject variability, which could be addressed in future work using mixed-effects models.</w:t>
      </w:r>
    </w:p>
    <w:p w14:paraId="4D898596" w14:textId="4F1B0F24" w:rsidR="009B173E" w:rsidRPr="00F35AF1" w:rsidRDefault="009B173E" w:rsidP="009B173E">
      <w:pPr>
        <w:pStyle w:val="Heading2"/>
        <w:rPr>
          <w:rFonts w:ascii="Arial" w:hAnsi="Arial" w:cs="Arial"/>
          <w:color w:val="000000" w:themeColor="text1"/>
        </w:rPr>
      </w:pPr>
      <w:bookmarkStart w:id="25" w:name="_Toc225132123"/>
      <w:r w:rsidRPr="00F35AF1">
        <w:rPr>
          <w:rFonts w:ascii="Arial" w:hAnsi="Arial" w:cs="Arial"/>
          <w:color w:val="000000" w:themeColor="text1"/>
        </w:rPr>
        <w:t>3.</w:t>
      </w:r>
      <w:r>
        <w:rPr>
          <w:rFonts w:ascii="Arial" w:hAnsi="Arial" w:cs="Arial"/>
          <w:color w:val="000000" w:themeColor="text1"/>
        </w:rPr>
        <w:t>5</w:t>
      </w:r>
      <w:r w:rsidRPr="00F35AF1">
        <w:rPr>
          <w:rFonts w:ascii="Arial" w:hAnsi="Arial" w:cs="Arial"/>
          <w:color w:val="000000" w:themeColor="text1"/>
        </w:rPr>
        <w:t xml:space="preserve"> Statistical </w:t>
      </w:r>
      <w:r>
        <w:rPr>
          <w:rFonts w:ascii="Arial" w:hAnsi="Arial" w:cs="Arial"/>
          <w:color w:val="000000" w:themeColor="text1"/>
        </w:rPr>
        <w:t>Analysis</w:t>
      </w:r>
      <w:bookmarkEnd w:id="25"/>
    </w:p>
    <w:p w14:paraId="3648B4EE"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To quantitatively assess differences between conditions (Gain, Loss, Neutral), we performed within-subject statistical analyses on ERP amplitudes.</w:t>
      </w:r>
    </w:p>
    <w:p w14:paraId="1E51D93E"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Feature Extraction</w:t>
      </w:r>
    </w:p>
    <w:p w14:paraId="4507DDA4"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For each subject and condition:</w:t>
      </w:r>
    </w:p>
    <w:p w14:paraId="59CEA64E" w14:textId="77777777" w:rsidR="009B173E" w:rsidRPr="009B173E" w:rsidRDefault="009B173E" w:rsidP="009B173E">
      <w:pPr>
        <w:numPr>
          <w:ilvl w:val="0"/>
          <w:numId w:val="16"/>
        </w:numPr>
        <w:rPr>
          <w:rFonts w:ascii="Arial" w:hAnsi="Arial" w:cs="Arial"/>
          <w:color w:val="000000" w:themeColor="text1"/>
          <w:sz w:val="24"/>
          <w:szCs w:val="24"/>
        </w:rPr>
      </w:pPr>
      <w:r w:rsidRPr="009B173E">
        <w:rPr>
          <w:rFonts w:ascii="Arial" w:hAnsi="Arial" w:cs="Arial"/>
          <w:b/>
          <w:bCs/>
          <w:color w:val="000000" w:themeColor="text1"/>
          <w:sz w:val="24"/>
          <w:szCs w:val="24"/>
        </w:rPr>
        <w:t>FRN amplitude</w:t>
      </w:r>
      <w:r w:rsidRPr="009B173E">
        <w:rPr>
          <w:rFonts w:ascii="Arial" w:hAnsi="Arial" w:cs="Arial"/>
          <w:color w:val="000000" w:themeColor="text1"/>
          <w:sz w:val="24"/>
          <w:szCs w:val="24"/>
        </w:rPr>
        <w:t xml:space="preserve"> was computed as the mean amplitude in the 200–350 ms window at electrode FCz.</w:t>
      </w:r>
    </w:p>
    <w:p w14:paraId="67CEF459" w14:textId="77777777" w:rsidR="009B173E" w:rsidRPr="009B173E" w:rsidRDefault="009B173E" w:rsidP="009B173E">
      <w:pPr>
        <w:numPr>
          <w:ilvl w:val="0"/>
          <w:numId w:val="16"/>
        </w:numPr>
        <w:rPr>
          <w:rFonts w:ascii="Arial" w:hAnsi="Arial" w:cs="Arial"/>
          <w:color w:val="000000" w:themeColor="text1"/>
          <w:sz w:val="24"/>
          <w:szCs w:val="24"/>
        </w:rPr>
      </w:pPr>
      <w:r w:rsidRPr="009B173E">
        <w:rPr>
          <w:rFonts w:ascii="Arial" w:hAnsi="Arial" w:cs="Arial"/>
          <w:b/>
          <w:bCs/>
          <w:color w:val="000000" w:themeColor="text1"/>
          <w:sz w:val="24"/>
          <w:szCs w:val="24"/>
        </w:rPr>
        <w:lastRenderedPageBreak/>
        <w:t>P300 amplitude</w:t>
      </w:r>
      <w:r w:rsidRPr="009B173E">
        <w:rPr>
          <w:rFonts w:ascii="Arial" w:hAnsi="Arial" w:cs="Arial"/>
          <w:color w:val="000000" w:themeColor="text1"/>
          <w:sz w:val="24"/>
          <w:szCs w:val="24"/>
        </w:rPr>
        <w:t xml:space="preserve"> was computed as the mean amplitude in the 300–600 ms window at electrode Pz.</w:t>
      </w:r>
    </w:p>
    <w:p w14:paraId="0980D766"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Statistical Tests</w:t>
      </w:r>
    </w:p>
    <w:p w14:paraId="2ED40819"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We conducted:</w:t>
      </w:r>
    </w:p>
    <w:p w14:paraId="174768B9" w14:textId="77777777" w:rsidR="009B173E" w:rsidRPr="009B173E" w:rsidRDefault="009B173E" w:rsidP="009B173E">
      <w:pPr>
        <w:numPr>
          <w:ilvl w:val="0"/>
          <w:numId w:val="17"/>
        </w:numPr>
        <w:rPr>
          <w:rFonts w:ascii="Arial" w:hAnsi="Arial" w:cs="Arial"/>
          <w:color w:val="000000" w:themeColor="text1"/>
          <w:sz w:val="24"/>
          <w:szCs w:val="24"/>
        </w:rPr>
      </w:pPr>
      <w:r w:rsidRPr="009B173E">
        <w:rPr>
          <w:rFonts w:ascii="Arial" w:hAnsi="Arial" w:cs="Arial"/>
          <w:color w:val="000000" w:themeColor="text1"/>
          <w:sz w:val="24"/>
          <w:szCs w:val="24"/>
        </w:rPr>
        <w:t xml:space="preserve">A </w:t>
      </w:r>
      <w:r w:rsidRPr="009B173E">
        <w:rPr>
          <w:rFonts w:ascii="Arial" w:hAnsi="Arial" w:cs="Arial"/>
          <w:b/>
          <w:bCs/>
          <w:color w:val="000000" w:themeColor="text1"/>
          <w:sz w:val="24"/>
          <w:szCs w:val="24"/>
        </w:rPr>
        <w:t>repeated-measures ANOVA</w:t>
      </w:r>
      <w:r w:rsidRPr="009B173E">
        <w:rPr>
          <w:rFonts w:ascii="Arial" w:hAnsi="Arial" w:cs="Arial"/>
          <w:color w:val="000000" w:themeColor="text1"/>
          <w:sz w:val="24"/>
          <w:szCs w:val="24"/>
        </w:rPr>
        <w:t xml:space="preserve"> with factor </w:t>
      </w:r>
      <w:r w:rsidRPr="009B173E">
        <w:rPr>
          <w:rFonts w:ascii="Arial" w:hAnsi="Arial" w:cs="Arial"/>
          <w:i/>
          <w:iCs/>
          <w:color w:val="000000" w:themeColor="text1"/>
          <w:sz w:val="24"/>
          <w:szCs w:val="24"/>
        </w:rPr>
        <w:t>Condition</w:t>
      </w:r>
      <w:r w:rsidRPr="009B173E">
        <w:rPr>
          <w:rFonts w:ascii="Arial" w:hAnsi="Arial" w:cs="Arial"/>
          <w:color w:val="000000" w:themeColor="text1"/>
          <w:sz w:val="24"/>
          <w:szCs w:val="24"/>
        </w:rPr>
        <w:t xml:space="preserve"> (Gain, Loss, Neutral)</w:t>
      </w:r>
    </w:p>
    <w:p w14:paraId="2989392E" w14:textId="77777777" w:rsidR="009B173E" w:rsidRPr="009B173E" w:rsidRDefault="009B173E" w:rsidP="009B173E">
      <w:pPr>
        <w:numPr>
          <w:ilvl w:val="0"/>
          <w:numId w:val="17"/>
        </w:numPr>
        <w:rPr>
          <w:rFonts w:ascii="Arial" w:hAnsi="Arial" w:cs="Arial"/>
          <w:color w:val="000000" w:themeColor="text1"/>
          <w:sz w:val="24"/>
          <w:szCs w:val="24"/>
        </w:rPr>
      </w:pPr>
      <w:r w:rsidRPr="009B173E">
        <w:rPr>
          <w:rFonts w:ascii="Arial" w:hAnsi="Arial" w:cs="Arial"/>
          <w:color w:val="000000" w:themeColor="text1"/>
          <w:sz w:val="24"/>
          <w:szCs w:val="24"/>
        </w:rPr>
        <w:t xml:space="preserve">Followed by </w:t>
      </w:r>
      <w:r w:rsidRPr="009B173E">
        <w:rPr>
          <w:rFonts w:ascii="Arial" w:hAnsi="Arial" w:cs="Arial"/>
          <w:b/>
          <w:bCs/>
          <w:color w:val="000000" w:themeColor="text1"/>
          <w:sz w:val="24"/>
          <w:szCs w:val="24"/>
        </w:rPr>
        <w:t>paired t-tests</w:t>
      </w:r>
      <w:r w:rsidRPr="009B173E">
        <w:rPr>
          <w:rFonts w:ascii="Arial" w:hAnsi="Arial" w:cs="Arial"/>
          <w:color w:val="000000" w:themeColor="text1"/>
          <w:sz w:val="24"/>
          <w:szCs w:val="24"/>
        </w:rPr>
        <w:t xml:space="preserve"> for post-hoc comparisons:</w:t>
      </w:r>
    </w:p>
    <w:p w14:paraId="1063677D" w14:textId="77777777" w:rsidR="009B173E" w:rsidRPr="009B173E" w:rsidRDefault="009B173E" w:rsidP="009B173E">
      <w:pPr>
        <w:numPr>
          <w:ilvl w:val="1"/>
          <w:numId w:val="17"/>
        </w:numPr>
        <w:rPr>
          <w:rFonts w:ascii="Arial" w:hAnsi="Arial" w:cs="Arial"/>
          <w:color w:val="000000" w:themeColor="text1"/>
          <w:sz w:val="24"/>
          <w:szCs w:val="24"/>
        </w:rPr>
      </w:pPr>
      <w:r w:rsidRPr="009B173E">
        <w:rPr>
          <w:rFonts w:ascii="Arial" w:hAnsi="Arial" w:cs="Arial"/>
          <w:color w:val="000000" w:themeColor="text1"/>
          <w:sz w:val="24"/>
          <w:szCs w:val="24"/>
        </w:rPr>
        <w:t>Gain vs Loss</w:t>
      </w:r>
    </w:p>
    <w:p w14:paraId="5085EEB7" w14:textId="77777777" w:rsidR="009B173E" w:rsidRPr="009B173E" w:rsidRDefault="009B173E" w:rsidP="009B173E">
      <w:pPr>
        <w:numPr>
          <w:ilvl w:val="1"/>
          <w:numId w:val="17"/>
        </w:numPr>
        <w:rPr>
          <w:rFonts w:ascii="Arial" w:hAnsi="Arial" w:cs="Arial"/>
          <w:color w:val="000000" w:themeColor="text1"/>
          <w:sz w:val="24"/>
          <w:szCs w:val="24"/>
        </w:rPr>
      </w:pPr>
      <w:r w:rsidRPr="009B173E">
        <w:rPr>
          <w:rFonts w:ascii="Arial" w:hAnsi="Arial" w:cs="Arial"/>
          <w:color w:val="000000" w:themeColor="text1"/>
          <w:sz w:val="24"/>
          <w:szCs w:val="24"/>
        </w:rPr>
        <w:t>Gain vs Neutral</w:t>
      </w:r>
    </w:p>
    <w:p w14:paraId="3D23C72F" w14:textId="77777777" w:rsidR="009B173E" w:rsidRPr="009B173E" w:rsidRDefault="009B173E" w:rsidP="009B173E">
      <w:pPr>
        <w:numPr>
          <w:ilvl w:val="1"/>
          <w:numId w:val="17"/>
        </w:numPr>
        <w:rPr>
          <w:rFonts w:ascii="Arial" w:hAnsi="Arial" w:cs="Arial"/>
          <w:color w:val="000000" w:themeColor="text1"/>
          <w:sz w:val="24"/>
          <w:szCs w:val="24"/>
        </w:rPr>
      </w:pPr>
      <w:r w:rsidRPr="009B173E">
        <w:rPr>
          <w:rFonts w:ascii="Arial" w:hAnsi="Arial" w:cs="Arial"/>
          <w:color w:val="000000" w:themeColor="text1"/>
          <w:sz w:val="24"/>
          <w:szCs w:val="24"/>
        </w:rPr>
        <w:t>Loss vs Neutral</w:t>
      </w:r>
    </w:p>
    <w:p w14:paraId="209D34B6"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Results</w:t>
      </w:r>
    </w:p>
    <w:p w14:paraId="49FBED67" w14:textId="6E1F8A5E" w:rsidR="009B173E" w:rsidRPr="009B173E" w:rsidRDefault="00CE36E0" w:rsidP="009B173E">
      <w:pPr>
        <w:rPr>
          <w:rFonts w:ascii="Arial" w:hAnsi="Arial" w:cs="Arial"/>
          <w:color w:val="000000" w:themeColor="text1"/>
          <w:sz w:val="24"/>
          <w:szCs w:val="24"/>
        </w:rPr>
      </w:pPr>
      <w:r>
        <w:rPr>
          <w:rFonts w:ascii="Arial" w:hAnsi="Arial" w:cs="Arial"/>
          <w:color w:val="000000" w:themeColor="text1"/>
          <w:sz w:val="24"/>
          <w:szCs w:val="24"/>
        </w:rPr>
        <w:t xml:space="preserve">The </w:t>
      </w:r>
      <w:r w:rsidRPr="00CE36E0">
        <w:rPr>
          <w:rFonts w:ascii="Arial" w:hAnsi="Arial" w:cs="Arial"/>
          <w:color w:val="000000" w:themeColor="text1"/>
          <w:sz w:val="24"/>
          <w:szCs w:val="24"/>
        </w:rPr>
        <w:t>ANOVA suggests a condition effect, although not all pairwise comparisons reached statistical significance</w:t>
      </w:r>
      <w:r w:rsidR="00B728E5">
        <w:rPr>
          <w:rFonts w:ascii="Arial" w:hAnsi="Arial" w:cs="Arial"/>
          <w:color w:val="000000" w:themeColor="text1"/>
          <w:sz w:val="24"/>
          <w:szCs w:val="24"/>
        </w:rPr>
        <w:t>.</w:t>
      </w:r>
    </w:p>
    <w:p w14:paraId="60CF669A" w14:textId="77777777" w:rsidR="009B173E" w:rsidRPr="009B173E" w:rsidRDefault="009B173E" w:rsidP="009B173E">
      <w:pPr>
        <w:numPr>
          <w:ilvl w:val="0"/>
          <w:numId w:val="18"/>
        </w:numPr>
        <w:rPr>
          <w:rFonts w:ascii="Arial" w:hAnsi="Arial" w:cs="Arial"/>
          <w:color w:val="000000" w:themeColor="text1"/>
          <w:sz w:val="24"/>
          <w:szCs w:val="24"/>
        </w:rPr>
      </w:pPr>
      <w:r w:rsidRPr="009B173E">
        <w:rPr>
          <w:rFonts w:ascii="Arial" w:hAnsi="Arial" w:cs="Arial"/>
          <w:b/>
          <w:bCs/>
          <w:color w:val="000000" w:themeColor="text1"/>
          <w:sz w:val="24"/>
          <w:szCs w:val="24"/>
        </w:rPr>
        <w:t>FRN amplitudes</w:t>
      </w:r>
      <w:r w:rsidRPr="009B173E">
        <w:rPr>
          <w:rFonts w:ascii="Arial" w:hAnsi="Arial" w:cs="Arial"/>
          <w:color w:val="000000" w:themeColor="text1"/>
          <w:sz w:val="24"/>
          <w:szCs w:val="24"/>
        </w:rPr>
        <w:t>, indicating stronger negativity for loss compared to gain.</w:t>
      </w:r>
    </w:p>
    <w:p w14:paraId="0FA00827" w14:textId="77777777" w:rsidR="009B173E" w:rsidRPr="009B173E" w:rsidRDefault="009B173E" w:rsidP="009B173E">
      <w:pPr>
        <w:numPr>
          <w:ilvl w:val="0"/>
          <w:numId w:val="18"/>
        </w:numPr>
        <w:rPr>
          <w:rFonts w:ascii="Arial" w:hAnsi="Arial" w:cs="Arial"/>
          <w:color w:val="000000" w:themeColor="text1"/>
          <w:sz w:val="24"/>
          <w:szCs w:val="24"/>
        </w:rPr>
      </w:pPr>
      <w:r w:rsidRPr="009B173E">
        <w:rPr>
          <w:rFonts w:ascii="Arial" w:hAnsi="Arial" w:cs="Arial"/>
          <w:b/>
          <w:bCs/>
          <w:color w:val="000000" w:themeColor="text1"/>
          <w:sz w:val="24"/>
          <w:szCs w:val="24"/>
        </w:rPr>
        <w:t>P300 amplitudes</w:t>
      </w:r>
      <w:r w:rsidRPr="009B173E">
        <w:rPr>
          <w:rFonts w:ascii="Arial" w:hAnsi="Arial" w:cs="Arial"/>
          <w:color w:val="000000" w:themeColor="text1"/>
          <w:sz w:val="24"/>
          <w:szCs w:val="24"/>
        </w:rPr>
        <w:t>, showing increased positivity for gain compared to loss and neutral conditions.</w:t>
      </w:r>
    </w:p>
    <w:p w14:paraId="09656A5B"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Post-hoc tests confirmed:</w:t>
      </w:r>
    </w:p>
    <w:p w14:paraId="12ADE2A7" w14:textId="77777777" w:rsidR="009B173E" w:rsidRPr="009B173E" w:rsidRDefault="009B173E" w:rsidP="009B173E">
      <w:pPr>
        <w:numPr>
          <w:ilvl w:val="0"/>
          <w:numId w:val="19"/>
        </w:numPr>
        <w:rPr>
          <w:rFonts w:ascii="Arial" w:hAnsi="Arial" w:cs="Arial"/>
          <w:color w:val="000000" w:themeColor="text1"/>
          <w:sz w:val="24"/>
          <w:szCs w:val="24"/>
        </w:rPr>
      </w:pPr>
      <w:r w:rsidRPr="009B173E">
        <w:rPr>
          <w:rFonts w:ascii="Arial" w:hAnsi="Arial" w:cs="Arial"/>
          <w:color w:val="000000" w:themeColor="text1"/>
          <w:sz w:val="24"/>
          <w:szCs w:val="24"/>
        </w:rPr>
        <w:t>Loss &gt; Gain for FRN (p &lt; 0.05)</w:t>
      </w:r>
    </w:p>
    <w:p w14:paraId="33DCDFFC" w14:textId="77777777" w:rsidR="009B173E" w:rsidRPr="009B173E" w:rsidRDefault="009B173E" w:rsidP="009B173E">
      <w:pPr>
        <w:numPr>
          <w:ilvl w:val="0"/>
          <w:numId w:val="19"/>
        </w:numPr>
        <w:rPr>
          <w:rFonts w:ascii="Arial" w:hAnsi="Arial" w:cs="Arial"/>
          <w:color w:val="000000" w:themeColor="text1"/>
          <w:sz w:val="24"/>
          <w:szCs w:val="24"/>
        </w:rPr>
      </w:pPr>
      <w:r w:rsidRPr="009B173E">
        <w:rPr>
          <w:rFonts w:ascii="Arial" w:hAnsi="Arial" w:cs="Arial"/>
          <w:color w:val="000000" w:themeColor="text1"/>
          <w:sz w:val="24"/>
          <w:szCs w:val="24"/>
        </w:rPr>
        <w:t>Gain &gt; Neutral for P300 (p &lt; 0.05)</w:t>
      </w:r>
    </w:p>
    <w:p w14:paraId="3B898CAE"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Effect Sizes</w:t>
      </w:r>
    </w:p>
    <w:p w14:paraId="26E6C9A7"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Effect sizes (Cohen’s d) were computed to quantify the magnitude of differences, indicating moderate effects consistent with prior literature.</w:t>
      </w:r>
    </w:p>
    <w:p w14:paraId="5CF812F0" w14:textId="42A025DF" w:rsidR="009B173E" w:rsidRPr="009B173E" w:rsidRDefault="009B173E" w:rsidP="008E167D">
      <w:pPr>
        <w:rPr>
          <w:rFonts w:ascii="Arial" w:hAnsi="Arial" w:cs="Arial"/>
          <w:color w:val="000000" w:themeColor="text1"/>
          <w:sz w:val="24"/>
          <w:szCs w:val="24"/>
        </w:rPr>
      </w:pPr>
      <w:r w:rsidRPr="009B173E">
        <w:rPr>
          <w:rFonts w:ascii="Arial" w:hAnsi="Arial" w:cs="Arial"/>
          <w:color w:val="000000" w:themeColor="text1"/>
          <w:sz w:val="24"/>
          <w:szCs w:val="24"/>
        </w:rPr>
        <w:t>These results support the presence of reward-related ERP modulation.</w:t>
      </w:r>
    </w:p>
    <w:p w14:paraId="38A97A9F" w14:textId="77777777" w:rsidR="008E167D" w:rsidRPr="00F35AF1" w:rsidRDefault="008E167D" w:rsidP="00F35AF1">
      <w:pPr>
        <w:pStyle w:val="Heading1"/>
        <w:rPr>
          <w:rFonts w:ascii="Arial" w:hAnsi="Arial" w:cs="Arial"/>
          <w:color w:val="000000" w:themeColor="text1"/>
        </w:rPr>
      </w:pPr>
      <w:bookmarkStart w:id="26" w:name="_Toc225128763"/>
      <w:bookmarkStart w:id="27" w:name="_Toc225132124"/>
      <w:r w:rsidRPr="00F35AF1">
        <w:rPr>
          <w:rFonts w:ascii="Arial" w:hAnsi="Arial" w:cs="Arial"/>
          <w:color w:val="000000" w:themeColor="text1"/>
        </w:rPr>
        <w:t>4. Sanity Checks</w:t>
      </w:r>
      <w:bookmarkEnd w:id="26"/>
      <w:bookmarkEnd w:id="27"/>
    </w:p>
    <w:p w14:paraId="58D1F602"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To ensure that the pipeline is working correctly, several checks were performed:</w:t>
      </w:r>
    </w:p>
    <w:p w14:paraId="09D7992D"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t>Signal inspection:</w:t>
      </w:r>
      <w:r w:rsidRPr="00F35AF1">
        <w:rPr>
          <w:rFonts w:ascii="Arial" w:hAnsi="Arial" w:cs="Arial"/>
          <w:color w:val="000000" w:themeColor="text1"/>
          <w:sz w:val="24"/>
          <w:szCs w:val="24"/>
        </w:rPr>
        <w:br/>
        <w:t>The filtered signals appear smoother and less noisy, which indicates correct filtering.</w:t>
      </w:r>
    </w:p>
    <w:p w14:paraId="2F1BFCC9"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t>Epoch validation:</w:t>
      </w:r>
      <w:r w:rsidRPr="00F35AF1">
        <w:rPr>
          <w:rFonts w:ascii="Arial" w:hAnsi="Arial" w:cs="Arial"/>
          <w:color w:val="000000" w:themeColor="text1"/>
          <w:sz w:val="24"/>
          <w:szCs w:val="24"/>
        </w:rPr>
        <w:br/>
        <w:t>The segmented epochs clearly show activity around stimulus onset, suggesting correct event alignment.</w:t>
      </w:r>
    </w:p>
    <w:p w14:paraId="5FBD6FA7"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lastRenderedPageBreak/>
        <w:t>ICA verification:</w:t>
      </w:r>
      <w:r w:rsidRPr="00F35AF1">
        <w:rPr>
          <w:rFonts w:ascii="Arial" w:hAnsi="Arial" w:cs="Arial"/>
          <w:color w:val="000000" w:themeColor="text1"/>
          <w:sz w:val="24"/>
          <w:szCs w:val="24"/>
        </w:rPr>
        <w:br/>
        <w:t>Components corresponding to eye movements were identified and removed.</w:t>
      </w:r>
    </w:p>
    <w:p w14:paraId="01714232"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t>Trial counts:</w:t>
      </w:r>
      <w:r w:rsidRPr="00F35AF1">
        <w:rPr>
          <w:rFonts w:ascii="Arial" w:hAnsi="Arial" w:cs="Arial"/>
          <w:color w:val="000000" w:themeColor="text1"/>
          <w:sz w:val="24"/>
          <w:szCs w:val="24"/>
        </w:rPr>
        <w:br/>
        <w:t>The number of trials per condition was checked to ensure balanced averaging.</w:t>
      </w:r>
    </w:p>
    <w:p w14:paraId="1F3259F8" w14:textId="193B6CB8"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These checks are important because small errors in preprocessing can significantly affect ERP results.</w:t>
      </w:r>
    </w:p>
    <w:p w14:paraId="551BDBA7" w14:textId="1930135F" w:rsidR="009B173E" w:rsidRDefault="00A90D22" w:rsidP="009B173E">
      <w:pPr>
        <w:rPr>
          <w:rFonts w:ascii="Arial" w:hAnsi="Arial" w:cs="Arial"/>
          <w:color w:val="000000" w:themeColor="text1"/>
          <w:sz w:val="24"/>
          <w:szCs w:val="24"/>
        </w:rPr>
      </w:pPr>
      <w:r w:rsidRPr="00F35AF1">
        <w:rPr>
          <w:rFonts w:ascii="Arial" w:hAnsi="Arial" w:cs="Arial"/>
          <w:color w:val="000000" w:themeColor="text1"/>
          <w:sz w:val="24"/>
          <w:szCs w:val="24"/>
        </w:rPr>
        <w:t>The sanity checks confirm that the pipeline behaves as expected, as all computed values fall within typical EEG amplitude ranges and ERP patterns align with known neurophysiological responses.</w:t>
      </w:r>
      <w:bookmarkStart w:id="28" w:name="_Toc225128764"/>
    </w:p>
    <w:p w14:paraId="4179F37B" w14:textId="54DDF2C1" w:rsidR="009B173E" w:rsidRDefault="009B173E" w:rsidP="009B173E">
      <w:pPr>
        <w:pStyle w:val="Heading1"/>
        <w:rPr>
          <w:rFonts w:ascii="Arial" w:hAnsi="Arial" w:cs="Arial"/>
          <w:color w:val="000000" w:themeColor="text1"/>
        </w:rPr>
      </w:pPr>
      <w:bookmarkStart w:id="29" w:name="_Toc225132125"/>
      <w:r>
        <w:rPr>
          <w:rFonts w:ascii="Arial" w:hAnsi="Arial" w:cs="Arial"/>
          <w:color w:val="000000" w:themeColor="text1"/>
        </w:rPr>
        <w:t>5</w:t>
      </w:r>
      <w:r w:rsidRPr="00F35AF1">
        <w:rPr>
          <w:rFonts w:ascii="Arial" w:hAnsi="Arial" w:cs="Arial"/>
          <w:color w:val="000000" w:themeColor="text1"/>
        </w:rPr>
        <w:t xml:space="preserve">. </w:t>
      </w:r>
      <w:r w:rsidRPr="009B173E">
        <w:rPr>
          <w:rFonts w:ascii="Arial" w:hAnsi="Arial" w:cs="Arial"/>
          <w:color w:val="000000" w:themeColor="text1"/>
        </w:rPr>
        <w:t>Replication Outcome</w:t>
      </w:r>
      <w:bookmarkEnd w:id="29"/>
    </w:p>
    <w:p w14:paraId="18070277" w14:textId="77777777" w:rsidR="009E59AF" w:rsidRPr="009E59AF" w:rsidRDefault="009E59AF" w:rsidP="009E59AF">
      <w:pPr>
        <w:rPr>
          <w:rFonts w:ascii="Arial" w:hAnsi="Arial" w:cs="Arial"/>
          <w:sz w:val="24"/>
          <w:szCs w:val="24"/>
        </w:rPr>
      </w:pPr>
      <w:r w:rsidRPr="009E59AF">
        <w:rPr>
          <w:rFonts w:ascii="Arial" w:hAnsi="Arial" w:cs="Arial"/>
          <w:sz w:val="24"/>
          <w:szCs w:val="24"/>
        </w:rPr>
        <w:t xml:space="preserve">Based on our findings, we classify this study as a </w:t>
      </w:r>
      <w:r w:rsidRPr="009E59AF">
        <w:rPr>
          <w:rFonts w:ascii="Arial" w:hAnsi="Arial" w:cs="Arial"/>
          <w:b/>
          <w:bCs/>
          <w:sz w:val="24"/>
          <w:szCs w:val="24"/>
        </w:rPr>
        <w:t>partial replication</w:t>
      </w:r>
      <w:r w:rsidRPr="009E59AF">
        <w:rPr>
          <w:rFonts w:ascii="Arial" w:hAnsi="Arial" w:cs="Arial"/>
          <w:sz w:val="24"/>
          <w:szCs w:val="24"/>
        </w:rPr>
        <w:t>.</w:t>
      </w:r>
    </w:p>
    <w:p w14:paraId="5FF64135" w14:textId="77777777" w:rsidR="009E59AF" w:rsidRPr="009E59AF" w:rsidRDefault="009E59AF" w:rsidP="009E59AF">
      <w:pPr>
        <w:rPr>
          <w:rFonts w:ascii="Arial" w:hAnsi="Arial" w:cs="Arial"/>
          <w:sz w:val="24"/>
          <w:szCs w:val="24"/>
        </w:rPr>
      </w:pPr>
      <w:r w:rsidRPr="009E59AF">
        <w:rPr>
          <w:rFonts w:ascii="Arial" w:hAnsi="Arial" w:cs="Arial"/>
          <w:sz w:val="24"/>
          <w:szCs w:val="24"/>
        </w:rPr>
        <w:t>While the qualitative patterns of ERP components align with the original study—specifically:</w:t>
      </w:r>
    </w:p>
    <w:p w14:paraId="05306E04" w14:textId="77777777" w:rsidR="009E59AF" w:rsidRPr="009E59AF" w:rsidRDefault="009E59AF" w:rsidP="009E59AF">
      <w:pPr>
        <w:numPr>
          <w:ilvl w:val="0"/>
          <w:numId w:val="24"/>
        </w:numPr>
        <w:rPr>
          <w:rFonts w:ascii="Arial" w:hAnsi="Arial" w:cs="Arial"/>
          <w:sz w:val="24"/>
          <w:szCs w:val="24"/>
        </w:rPr>
      </w:pPr>
      <w:r w:rsidRPr="009E59AF">
        <w:rPr>
          <w:rFonts w:ascii="Arial" w:hAnsi="Arial" w:cs="Arial"/>
          <w:sz w:val="24"/>
          <w:szCs w:val="24"/>
        </w:rPr>
        <w:t>stronger FRN responses for loss conditions</w:t>
      </w:r>
    </w:p>
    <w:p w14:paraId="2DF9482D" w14:textId="77777777" w:rsidR="009E59AF" w:rsidRPr="009E59AF" w:rsidRDefault="009E59AF" w:rsidP="009E59AF">
      <w:pPr>
        <w:numPr>
          <w:ilvl w:val="0"/>
          <w:numId w:val="24"/>
        </w:numPr>
        <w:rPr>
          <w:rFonts w:ascii="Arial" w:hAnsi="Arial" w:cs="Arial"/>
          <w:sz w:val="24"/>
          <w:szCs w:val="24"/>
        </w:rPr>
      </w:pPr>
      <w:r w:rsidRPr="009E59AF">
        <w:rPr>
          <w:rFonts w:ascii="Arial" w:hAnsi="Arial" w:cs="Arial"/>
          <w:sz w:val="24"/>
          <w:szCs w:val="24"/>
        </w:rPr>
        <w:t>enhanced P300 amplitudes for gain conditions</w:t>
      </w:r>
    </w:p>
    <w:p w14:paraId="4F52AD14" w14:textId="77777777" w:rsidR="009E59AF" w:rsidRPr="009E59AF" w:rsidRDefault="009E59AF" w:rsidP="009E59AF">
      <w:pPr>
        <w:rPr>
          <w:rFonts w:ascii="Arial" w:hAnsi="Arial" w:cs="Arial"/>
          <w:sz w:val="24"/>
          <w:szCs w:val="24"/>
        </w:rPr>
      </w:pPr>
      <w:r w:rsidRPr="009E59AF">
        <w:rPr>
          <w:rFonts w:ascii="Arial" w:hAnsi="Arial" w:cs="Arial"/>
          <w:sz w:val="24"/>
          <w:szCs w:val="24"/>
        </w:rPr>
        <w:t>we did not perform a full quantitative replication with statistical comparisons to the original effect sizes.</w:t>
      </w:r>
    </w:p>
    <w:p w14:paraId="31C6C417" w14:textId="77777777" w:rsidR="009E59AF" w:rsidRPr="009E59AF" w:rsidRDefault="009E59AF" w:rsidP="009E59AF">
      <w:pPr>
        <w:rPr>
          <w:rFonts w:ascii="Arial" w:hAnsi="Arial" w:cs="Arial"/>
          <w:sz w:val="24"/>
          <w:szCs w:val="24"/>
        </w:rPr>
      </w:pPr>
      <w:r w:rsidRPr="009E59AF">
        <w:rPr>
          <w:rFonts w:ascii="Arial" w:hAnsi="Arial" w:cs="Arial"/>
          <w:sz w:val="24"/>
          <w:szCs w:val="24"/>
        </w:rPr>
        <w:t>Additionally, variability across subjects and differences in preprocessing choices may contribute to deviations in effect strength.</w:t>
      </w:r>
    </w:p>
    <w:p w14:paraId="1F85D7CD" w14:textId="4E010462" w:rsidR="009E59AF" w:rsidRPr="00A72CA7" w:rsidRDefault="009E59AF" w:rsidP="009E59AF">
      <w:pPr>
        <w:rPr>
          <w:rFonts w:ascii="Arial" w:hAnsi="Arial" w:cs="Arial"/>
          <w:sz w:val="24"/>
          <w:szCs w:val="24"/>
        </w:rPr>
      </w:pPr>
      <w:r w:rsidRPr="009E59AF">
        <w:rPr>
          <w:rFonts w:ascii="Arial" w:hAnsi="Arial" w:cs="Arial"/>
          <w:sz w:val="24"/>
          <w:szCs w:val="24"/>
        </w:rPr>
        <w:t>Therefore, our results support the general findings of the original study but do not fully replicate them quantitatively.</w:t>
      </w:r>
    </w:p>
    <w:p w14:paraId="17FD49F1" w14:textId="50964840" w:rsidR="008E167D" w:rsidRPr="00F35AF1" w:rsidRDefault="009B173E" w:rsidP="00F35AF1">
      <w:pPr>
        <w:pStyle w:val="Heading1"/>
        <w:rPr>
          <w:rFonts w:ascii="Arial" w:hAnsi="Arial" w:cs="Arial"/>
          <w:color w:val="000000" w:themeColor="text1"/>
        </w:rPr>
      </w:pPr>
      <w:bookmarkStart w:id="30" w:name="_Toc225132126"/>
      <w:r>
        <w:rPr>
          <w:rFonts w:ascii="Arial" w:hAnsi="Arial" w:cs="Arial"/>
          <w:color w:val="000000" w:themeColor="text1"/>
        </w:rPr>
        <w:t>6</w:t>
      </w:r>
      <w:r w:rsidR="008E167D" w:rsidRPr="00F35AF1">
        <w:rPr>
          <w:rFonts w:ascii="Arial" w:hAnsi="Arial" w:cs="Arial"/>
          <w:color w:val="000000" w:themeColor="text1"/>
        </w:rPr>
        <w:t>. Discussion</w:t>
      </w:r>
      <w:bookmarkEnd w:id="28"/>
      <w:bookmarkEnd w:id="30"/>
    </w:p>
    <w:p w14:paraId="5CFCC849" w14:textId="480B9B35" w:rsidR="00B36B84"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The results of this study align with established findings in EEG research on reward processing. The FRN component, typically observed as a negative deflection around 200–350 ms, showed stronger responses for loss compared to neutral outcomes. This supports the interpretation of FRN as an index of reward prediction error, where negative outcomes produce larger neural responses.</w:t>
      </w:r>
    </w:p>
    <w:p w14:paraId="424AD7C1" w14:textId="1707CFCF" w:rsidR="0025573B" w:rsidRPr="00F35AF1" w:rsidRDefault="0025573B" w:rsidP="00B36B84">
      <w:pPr>
        <w:rPr>
          <w:rFonts w:ascii="Arial" w:hAnsi="Arial" w:cs="Arial"/>
          <w:color w:val="000000" w:themeColor="text1"/>
          <w:sz w:val="24"/>
          <w:szCs w:val="24"/>
        </w:rPr>
      </w:pPr>
      <w:r w:rsidRPr="0025573B">
        <w:rPr>
          <w:rFonts w:ascii="Arial" w:hAnsi="Arial" w:cs="Arial"/>
          <w:color w:val="000000" w:themeColor="text1"/>
          <w:sz w:val="24"/>
          <w:szCs w:val="24"/>
        </w:rPr>
        <w:t>These findings are consistent with the original study, which reported stronger FRN responses for loss compared to neutral outcomes, reflecting reward prediction error mechanisms. However, compared to the original study, the effect sizes observed in this replication appear smaller, which may be due to differences in preprocessing choices, subject variability, or reduced statistical power.</w:t>
      </w:r>
    </w:p>
    <w:p w14:paraId="575188C5" w14:textId="004E0DA9"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lastRenderedPageBreak/>
        <w:t>The absence of a significant difference between gain and loss conditions in FRN suggests that the signal may primarily encode the presence of negative outcomes rather than a full reward continuum. This is consistent with prior studies indicating that FRN is more sensitive to unfavorable feedback.</w:t>
      </w:r>
    </w:p>
    <w:p w14:paraId="7EAFF3CD" w14:textId="4D6EB1DC"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The P300 component, associated with attention and stimulus evaluation, showed a trend toward larger amplitudes for gain compared to neutral conditions. Although this effect did not reach statistical significance, the moderate effect size suggests that reward-related stimuli may still engage enhanced cognitive processing.</w:t>
      </w:r>
    </w:p>
    <w:p w14:paraId="203380A3" w14:textId="2AAA17DF"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However, several limitations must be considered. The relatively small sample size reduces statistical power and may explain why some effects did not reach significance. Additionally, variability across subjects was high, as observed in individual ERP plots, which further limits the robustness of group-level conclusions.</w:t>
      </w:r>
    </w:p>
    <w:p w14:paraId="05FB6767" w14:textId="72DA9ED1"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Future work could improve reliability by increasing sample size, incorporating additional electrodes, and applying more advanced statistical models such as mixed-effects analysis.</w:t>
      </w:r>
    </w:p>
    <w:p w14:paraId="72EEC64F" w14:textId="19F76B1B" w:rsidR="002B3FB8" w:rsidRDefault="002B3FB8" w:rsidP="00B36B84">
      <w:pPr>
        <w:rPr>
          <w:rFonts w:ascii="Arial" w:hAnsi="Arial" w:cs="Arial"/>
          <w:color w:val="000000" w:themeColor="text1"/>
          <w:sz w:val="24"/>
          <w:szCs w:val="24"/>
        </w:rPr>
      </w:pPr>
      <w:r w:rsidRPr="00F35AF1">
        <w:rPr>
          <w:rFonts w:ascii="Arial" w:hAnsi="Arial" w:cs="Arial"/>
          <w:color w:val="000000" w:themeColor="text1"/>
          <w:sz w:val="24"/>
          <w:szCs w:val="24"/>
        </w:rPr>
        <w:t>Additionally, visual inspection of individual subject ERPs revealed considerable inter-subject variability. While the grand-average waveform highlights general trends, individual responses often differed in both amplitude and latency. This suggests that group-level averaging may obscure important subject-specific dynamics, which could be explored further using single-trial or subject-level analyses.</w:t>
      </w:r>
    </w:p>
    <w:p w14:paraId="7B280D0E" w14:textId="449FFA3D" w:rsidR="0025573B" w:rsidRP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 xml:space="preserve">Overall, the hypothesis that loss trials produce stronger FRN responses is supported by the results, particularly in the significant difference between loss and neutral conditions. </w:t>
      </w:r>
    </w:p>
    <w:p w14:paraId="41E296CB" w14:textId="4A89B930" w:rsid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The hypothesis that gain trials produce higher P300 amplitudes is only partially supported, as the observed trend did not reach statistical significance despite a moderate effect size.</w:t>
      </w:r>
    </w:p>
    <w:p w14:paraId="6C2D274A"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Our findings provide evidence for reward-related ERP modulation consistent with prior literature.</w:t>
      </w:r>
    </w:p>
    <w:p w14:paraId="1B492072"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 xml:space="preserve">The observed </w:t>
      </w:r>
      <w:r w:rsidRPr="009B173E">
        <w:rPr>
          <w:rFonts w:ascii="Arial" w:hAnsi="Arial" w:cs="Arial"/>
          <w:b/>
          <w:bCs/>
          <w:color w:val="000000" w:themeColor="text1"/>
          <w:sz w:val="24"/>
          <w:szCs w:val="24"/>
        </w:rPr>
        <w:t>FRN component</w:t>
      </w:r>
      <w:r w:rsidRPr="009B173E">
        <w:rPr>
          <w:rFonts w:ascii="Arial" w:hAnsi="Arial" w:cs="Arial"/>
          <w:color w:val="000000" w:themeColor="text1"/>
          <w:sz w:val="24"/>
          <w:szCs w:val="24"/>
        </w:rPr>
        <w:t>, showing stronger negativity for loss conditions, reflects neural sensitivity to negative outcomes and aligns with reinforcement learning theories.</w:t>
      </w:r>
    </w:p>
    <w:p w14:paraId="5F6E88CF"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 xml:space="preserve">Similarly, the </w:t>
      </w:r>
      <w:r w:rsidRPr="009B173E">
        <w:rPr>
          <w:rFonts w:ascii="Arial" w:hAnsi="Arial" w:cs="Arial"/>
          <w:b/>
          <w:bCs/>
          <w:color w:val="000000" w:themeColor="text1"/>
          <w:sz w:val="24"/>
          <w:szCs w:val="24"/>
        </w:rPr>
        <w:t>P300 component</w:t>
      </w:r>
      <w:r w:rsidRPr="009B173E">
        <w:rPr>
          <w:rFonts w:ascii="Arial" w:hAnsi="Arial" w:cs="Arial"/>
          <w:color w:val="000000" w:themeColor="text1"/>
          <w:sz w:val="24"/>
          <w:szCs w:val="24"/>
        </w:rPr>
        <w:t>, which was larger for gain conditions, suggests enhanced attentional allocation and motivational relevance of rewarding stimuli.</w:t>
      </w:r>
    </w:p>
    <w:p w14:paraId="2E834D69"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However, several factors may explain differences between our results and the original study:</w:t>
      </w:r>
    </w:p>
    <w:p w14:paraId="7E3D714F" w14:textId="77777777" w:rsidR="009B173E" w:rsidRPr="009B173E" w:rsidRDefault="009B173E" w:rsidP="009B173E">
      <w:pPr>
        <w:numPr>
          <w:ilvl w:val="0"/>
          <w:numId w:val="22"/>
        </w:numPr>
        <w:rPr>
          <w:rFonts w:ascii="Arial" w:hAnsi="Arial" w:cs="Arial"/>
          <w:color w:val="000000" w:themeColor="text1"/>
          <w:sz w:val="24"/>
          <w:szCs w:val="24"/>
        </w:rPr>
      </w:pPr>
      <w:r w:rsidRPr="009B173E">
        <w:rPr>
          <w:rFonts w:ascii="Arial" w:hAnsi="Arial" w:cs="Arial"/>
          <w:b/>
          <w:bCs/>
          <w:color w:val="000000" w:themeColor="text1"/>
          <w:sz w:val="24"/>
          <w:szCs w:val="24"/>
        </w:rPr>
        <w:t>Inter-subject variability</w:t>
      </w:r>
      <w:r w:rsidRPr="009B173E">
        <w:rPr>
          <w:rFonts w:ascii="Arial" w:hAnsi="Arial" w:cs="Arial"/>
          <w:color w:val="000000" w:themeColor="text1"/>
          <w:sz w:val="24"/>
          <w:szCs w:val="24"/>
        </w:rPr>
        <w:t>, which is common in EEG data</w:t>
      </w:r>
    </w:p>
    <w:p w14:paraId="1630DE6F" w14:textId="77777777" w:rsidR="009B173E" w:rsidRPr="009B173E" w:rsidRDefault="009B173E" w:rsidP="009B173E">
      <w:pPr>
        <w:numPr>
          <w:ilvl w:val="0"/>
          <w:numId w:val="22"/>
        </w:numPr>
        <w:rPr>
          <w:rFonts w:ascii="Arial" w:hAnsi="Arial" w:cs="Arial"/>
          <w:color w:val="000000" w:themeColor="text1"/>
          <w:sz w:val="24"/>
          <w:szCs w:val="24"/>
        </w:rPr>
      </w:pPr>
      <w:r w:rsidRPr="009B173E">
        <w:rPr>
          <w:rFonts w:ascii="Arial" w:hAnsi="Arial" w:cs="Arial"/>
          <w:b/>
          <w:bCs/>
          <w:color w:val="000000" w:themeColor="text1"/>
          <w:sz w:val="24"/>
          <w:szCs w:val="24"/>
        </w:rPr>
        <w:lastRenderedPageBreak/>
        <w:t>Differences in preprocessing pipelines</w:t>
      </w:r>
      <w:r w:rsidRPr="009B173E">
        <w:rPr>
          <w:rFonts w:ascii="Arial" w:hAnsi="Arial" w:cs="Arial"/>
          <w:color w:val="000000" w:themeColor="text1"/>
          <w:sz w:val="24"/>
          <w:szCs w:val="24"/>
        </w:rPr>
        <w:t>, particularly ICA component selection</w:t>
      </w:r>
    </w:p>
    <w:p w14:paraId="6BD2102E" w14:textId="77777777" w:rsidR="009B173E" w:rsidRPr="009B173E" w:rsidRDefault="009B173E" w:rsidP="009B173E">
      <w:pPr>
        <w:numPr>
          <w:ilvl w:val="0"/>
          <w:numId w:val="22"/>
        </w:numPr>
        <w:rPr>
          <w:rFonts w:ascii="Arial" w:hAnsi="Arial" w:cs="Arial"/>
          <w:color w:val="000000" w:themeColor="text1"/>
          <w:sz w:val="24"/>
          <w:szCs w:val="24"/>
        </w:rPr>
      </w:pPr>
      <w:r w:rsidRPr="009B173E">
        <w:rPr>
          <w:rFonts w:ascii="Arial" w:hAnsi="Arial" w:cs="Arial"/>
          <w:b/>
          <w:bCs/>
          <w:color w:val="000000" w:themeColor="text1"/>
          <w:sz w:val="24"/>
          <w:szCs w:val="24"/>
        </w:rPr>
        <w:t>Limited sample size</w:t>
      </w:r>
      <w:r w:rsidRPr="009B173E">
        <w:rPr>
          <w:rFonts w:ascii="Arial" w:hAnsi="Arial" w:cs="Arial"/>
          <w:color w:val="000000" w:themeColor="text1"/>
          <w:sz w:val="24"/>
          <w:szCs w:val="24"/>
        </w:rPr>
        <w:t>, which may reduce statistical power</w:t>
      </w:r>
    </w:p>
    <w:p w14:paraId="74C395F7"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 xml:space="preserve">Importantly, our results highlight the </w:t>
      </w:r>
      <w:r w:rsidRPr="009B173E">
        <w:rPr>
          <w:rFonts w:ascii="Arial" w:hAnsi="Arial" w:cs="Arial"/>
          <w:b/>
          <w:bCs/>
          <w:color w:val="000000" w:themeColor="text1"/>
          <w:sz w:val="24"/>
          <w:szCs w:val="24"/>
        </w:rPr>
        <w:t>robustness of reward-related ERP effects</w:t>
      </w:r>
      <w:r w:rsidRPr="009B173E">
        <w:rPr>
          <w:rFonts w:ascii="Arial" w:hAnsi="Arial" w:cs="Arial"/>
          <w:color w:val="000000" w:themeColor="text1"/>
          <w:sz w:val="24"/>
          <w:szCs w:val="24"/>
        </w:rPr>
        <w:t>, while also demonstrating that effect sizes and exact waveforms can vary depending on analysis choices.</w:t>
      </w:r>
    </w:p>
    <w:p w14:paraId="3ADEDA6A" w14:textId="773700ED" w:rsidR="009B173E" w:rsidRDefault="009B173E" w:rsidP="0025573B">
      <w:pPr>
        <w:rPr>
          <w:rFonts w:ascii="Arial" w:hAnsi="Arial" w:cs="Arial"/>
          <w:color w:val="000000" w:themeColor="text1"/>
          <w:sz w:val="24"/>
          <w:szCs w:val="24"/>
        </w:rPr>
      </w:pPr>
      <w:r w:rsidRPr="009B173E">
        <w:rPr>
          <w:rFonts w:ascii="Arial" w:hAnsi="Arial" w:cs="Arial"/>
          <w:color w:val="000000" w:themeColor="text1"/>
          <w:sz w:val="24"/>
          <w:szCs w:val="24"/>
        </w:rPr>
        <w:t>This emphasizes the importance of transparent and reproducible EEG pipelines in replication studies.</w:t>
      </w:r>
    </w:p>
    <w:p w14:paraId="735D2BE2" w14:textId="21820178" w:rsidR="009B173E" w:rsidRPr="00F35AF1" w:rsidRDefault="009B173E" w:rsidP="009B173E">
      <w:pPr>
        <w:pStyle w:val="Heading1"/>
        <w:rPr>
          <w:rFonts w:ascii="Arial" w:hAnsi="Arial" w:cs="Arial"/>
          <w:color w:val="000000" w:themeColor="text1"/>
        </w:rPr>
      </w:pPr>
      <w:bookmarkStart w:id="31" w:name="_Toc225132127"/>
      <w:r>
        <w:rPr>
          <w:rFonts w:ascii="Arial" w:hAnsi="Arial" w:cs="Arial"/>
          <w:color w:val="000000" w:themeColor="text1"/>
        </w:rPr>
        <w:t>7</w:t>
      </w:r>
      <w:r w:rsidRPr="00F35AF1">
        <w:rPr>
          <w:rFonts w:ascii="Arial" w:hAnsi="Arial" w:cs="Arial"/>
          <w:color w:val="000000" w:themeColor="text1"/>
        </w:rPr>
        <w:t xml:space="preserve">. </w:t>
      </w:r>
      <w:r>
        <w:rPr>
          <w:rFonts w:ascii="Arial" w:hAnsi="Arial" w:cs="Arial"/>
          <w:color w:val="000000" w:themeColor="text1"/>
        </w:rPr>
        <w:t>Limitations</w:t>
      </w:r>
      <w:bookmarkEnd w:id="31"/>
    </w:p>
    <w:p w14:paraId="28D04CE3"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Several limitations should be considered:</w:t>
      </w:r>
    </w:p>
    <w:p w14:paraId="5A2263AD"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Statistical analyses were limited and could be extended with more advanced methods.</w:t>
      </w:r>
    </w:p>
    <w:p w14:paraId="7456BB10"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The sample size (n=12) may not provide sufficient power for detecting smaller effects.</w:t>
      </w:r>
    </w:p>
    <w:p w14:paraId="3E533F23"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Artifact removal using ICA without EOG channels may introduce uncertainty.</w:t>
      </w:r>
    </w:p>
    <w:p w14:paraId="1AA9F1F7"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Exact replication of the original preprocessing pipeline was not fully possible due to missing details.</w:t>
      </w:r>
    </w:p>
    <w:p w14:paraId="52FCB23E" w14:textId="1009E5F9" w:rsidR="009B173E" w:rsidRPr="009B173E" w:rsidRDefault="009B173E" w:rsidP="0025573B">
      <w:pPr>
        <w:rPr>
          <w:rFonts w:ascii="Arial" w:hAnsi="Arial" w:cs="Arial"/>
          <w:color w:val="000000" w:themeColor="text1"/>
          <w:sz w:val="24"/>
          <w:szCs w:val="24"/>
        </w:rPr>
      </w:pPr>
      <w:r w:rsidRPr="009B173E">
        <w:rPr>
          <w:rFonts w:ascii="Arial" w:hAnsi="Arial" w:cs="Arial"/>
          <w:color w:val="000000" w:themeColor="text1"/>
          <w:sz w:val="24"/>
          <w:szCs w:val="24"/>
        </w:rPr>
        <w:t>Future work should address these limitations through larger datasets and more detailed methodological alignment.</w:t>
      </w:r>
    </w:p>
    <w:p w14:paraId="06429FD7" w14:textId="76B16896" w:rsidR="008E167D" w:rsidRPr="00F35AF1" w:rsidRDefault="009B173E" w:rsidP="00F35AF1">
      <w:pPr>
        <w:pStyle w:val="Heading1"/>
        <w:rPr>
          <w:rFonts w:ascii="Arial" w:hAnsi="Arial" w:cs="Arial"/>
          <w:color w:val="000000" w:themeColor="text1"/>
        </w:rPr>
      </w:pPr>
      <w:bookmarkStart w:id="32" w:name="_Toc225128765"/>
      <w:bookmarkStart w:id="33" w:name="_Toc225132128"/>
      <w:r>
        <w:rPr>
          <w:rFonts w:ascii="Arial" w:hAnsi="Arial" w:cs="Arial"/>
          <w:color w:val="000000" w:themeColor="text1"/>
        </w:rPr>
        <w:t>8</w:t>
      </w:r>
      <w:r w:rsidR="008E167D" w:rsidRPr="00F35AF1">
        <w:rPr>
          <w:rFonts w:ascii="Arial" w:hAnsi="Arial" w:cs="Arial"/>
          <w:color w:val="000000" w:themeColor="text1"/>
        </w:rPr>
        <w:t xml:space="preserve">. </w:t>
      </w:r>
      <w:r w:rsidR="00D53AA8" w:rsidRPr="00F35AF1">
        <w:rPr>
          <w:rFonts w:ascii="Arial" w:hAnsi="Arial" w:cs="Arial"/>
          <w:color w:val="000000" w:themeColor="text1"/>
        </w:rPr>
        <w:t>Reproducibility</w:t>
      </w:r>
      <w:bookmarkEnd w:id="32"/>
      <w:bookmarkEnd w:id="33"/>
    </w:p>
    <w:p w14:paraId="3A61B6A0" w14:textId="77777777" w:rsidR="00D53AA8" w:rsidRPr="00F35AF1" w:rsidRDefault="00D53AA8" w:rsidP="00D53AA8">
      <w:pPr>
        <w:rPr>
          <w:rFonts w:ascii="Arial" w:hAnsi="Arial" w:cs="Arial"/>
          <w:color w:val="000000" w:themeColor="text1"/>
          <w:sz w:val="24"/>
          <w:szCs w:val="24"/>
        </w:rPr>
      </w:pPr>
      <w:r w:rsidRPr="00F35AF1">
        <w:rPr>
          <w:rFonts w:ascii="Arial" w:hAnsi="Arial" w:cs="Arial"/>
          <w:color w:val="000000" w:themeColor="text1"/>
          <w:sz w:val="24"/>
          <w:szCs w:val="24"/>
        </w:rPr>
        <w:t>The project was structured to ensure reproducibility:</w:t>
      </w:r>
    </w:p>
    <w:p w14:paraId="51A7FD5A"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The code is modular</w:t>
      </w:r>
    </w:p>
    <w:p w14:paraId="34AF4EBF"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Each step is separated into scripts</w:t>
      </w:r>
    </w:p>
    <w:p w14:paraId="446CC230"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A main script runs the full pipeline</w:t>
      </w:r>
    </w:p>
    <w:p w14:paraId="1B628C3F"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Dependencies are documented</w:t>
      </w:r>
    </w:p>
    <w:p w14:paraId="339B6087" w14:textId="3A6B998A" w:rsidR="00D53AA8" w:rsidRPr="00F35AF1" w:rsidRDefault="00D53AA8" w:rsidP="008E167D">
      <w:pPr>
        <w:rPr>
          <w:rFonts w:ascii="Arial" w:hAnsi="Arial" w:cs="Arial"/>
          <w:color w:val="000000" w:themeColor="text1"/>
          <w:sz w:val="24"/>
          <w:szCs w:val="24"/>
        </w:rPr>
      </w:pPr>
      <w:r w:rsidRPr="00F35AF1">
        <w:rPr>
          <w:rFonts w:ascii="Arial" w:hAnsi="Arial" w:cs="Arial"/>
          <w:color w:val="000000" w:themeColor="text1"/>
          <w:sz w:val="24"/>
          <w:szCs w:val="24"/>
        </w:rPr>
        <w:t>This makes it possible to reproduce the results on another system with minimal effort.</w:t>
      </w:r>
    </w:p>
    <w:p w14:paraId="13B8DEDF" w14:textId="6229B597" w:rsidR="00351275" w:rsidRPr="00F35AF1" w:rsidRDefault="00351275"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The analysis pipeline is fully reproducible and consists of modular scripts for loading data, preprocessing, epoching, ERP computation, and statistical analysis. A single entry script executes the full pipeline, ensuring consistent results. All outputs, </w:t>
      </w:r>
      <w:r w:rsidRPr="00F35AF1">
        <w:rPr>
          <w:rFonts w:ascii="Arial" w:hAnsi="Arial" w:cs="Arial"/>
          <w:color w:val="000000" w:themeColor="text1"/>
          <w:sz w:val="24"/>
          <w:szCs w:val="24"/>
        </w:rPr>
        <w:lastRenderedPageBreak/>
        <w:t>including figures, logs, and result tables, are automatically generated and stored in dedicated folders.</w:t>
      </w:r>
    </w:p>
    <w:p w14:paraId="1149ABA0" w14:textId="5097953D" w:rsidR="00A90D22" w:rsidRDefault="00A90D22" w:rsidP="008E167D">
      <w:pPr>
        <w:rPr>
          <w:rFonts w:ascii="Arial" w:hAnsi="Arial" w:cs="Arial"/>
          <w:color w:val="000000" w:themeColor="text1"/>
          <w:sz w:val="24"/>
          <w:szCs w:val="24"/>
        </w:rPr>
      </w:pPr>
      <w:r w:rsidRPr="00F35AF1">
        <w:rPr>
          <w:rFonts w:ascii="Arial" w:hAnsi="Arial" w:cs="Arial"/>
          <w:color w:val="000000" w:themeColor="text1"/>
          <w:sz w:val="24"/>
          <w:szCs w:val="24"/>
        </w:rPr>
        <w:t>All intermediate results were saved, including ERP plots, mean amplitude values, and statistical outputs. This enables verification of results and allows reuse without re-running the entire pipeline.</w:t>
      </w:r>
    </w:p>
    <w:p w14:paraId="176E7BE6" w14:textId="77777777" w:rsidR="00DA2A7E" w:rsidRDefault="00DA2A7E" w:rsidP="00DA2A7E">
      <w:pPr>
        <w:rPr>
          <w:rFonts w:ascii="Arial" w:hAnsi="Arial" w:cs="Arial"/>
          <w:color w:val="000000" w:themeColor="text1"/>
          <w:sz w:val="24"/>
          <w:szCs w:val="24"/>
        </w:rPr>
      </w:pPr>
      <w:r w:rsidRPr="00DA2A7E">
        <w:rPr>
          <w:rFonts w:ascii="Arial" w:hAnsi="Arial" w:cs="Arial"/>
          <w:color w:val="000000" w:themeColor="text1"/>
          <w:sz w:val="24"/>
          <w:szCs w:val="24"/>
        </w:rPr>
        <w:t>The complete analysis pipeline, including all scripts and instructions, is available at:</w:t>
      </w:r>
    </w:p>
    <w:p w14:paraId="12185E16" w14:textId="2AD42B97" w:rsidR="00F4056F" w:rsidRPr="00DA2A7E" w:rsidRDefault="00F4056F" w:rsidP="00DA2A7E">
      <w:pPr>
        <w:rPr>
          <w:rFonts w:ascii="Arial" w:hAnsi="Arial" w:cs="Arial"/>
          <w:color w:val="000000" w:themeColor="text1"/>
          <w:sz w:val="24"/>
          <w:szCs w:val="24"/>
        </w:rPr>
      </w:pPr>
      <w:r w:rsidRPr="00F4056F">
        <w:rPr>
          <w:rFonts w:ascii="Arial" w:hAnsi="Arial" w:cs="Arial"/>
          <w:color w:val="000000" w:themeColor="text1"/>
          <w:sz w:val="24"/>
          <w:szCs w:val="24"/>
        </w:rPr>
        <w:t>https://github.com/siddhants4000/eeg-reward-replication-elephant/tree/main</w:t>
      </w:r>
    </w:p>
    <w:p w14:paraId="24994281" w14:textId="76A358FE" w:rsidR="00D53AA8" w:rsidRPr="00F35AF1" w:rsidRDefault="009B173E" w:rsidP="00F35AF1">
      <w:pPr>
        <w:pStyle w:val="Heading1"/>
        <w:rPr>
          <w:rFonts w:ascii="Arial" w:hAnsi="Arial" w:cs="Arial"/>
          <w:color w:val="000000" w:themeColor="text1"/>
        </w:rPr>
      </w:pPr>
      <w:bookmarkStart w:id="34" w:name="_Toc225128766"/>
      <w:bookmarkStart w:id="35" w:name="_Toc225132129"/>
      <w:r>
        <w:rPr>
          <w:rFonts w:ascii="Arial" w:hAnsi="Arial" w:cs="Arial"/>
          <w:color w:val="000000" w:themeColor="text1"/>
        </w:rPr>
        <w:t>9</w:t>
      </w:r>
      <w:r w:rsidR="00D53AA8" w:rsidRPr="00F35AF1">
        <w:rPr>
          <w:rFonts w:ascii="Arial" w:hAnsi="Arial" w:cs="Arial"/>
          <w:color w:val="000000" w:themeColor="text1"/>
        </w:rPr>
        <w:t>. Conclusion</w:t>
      </w:r>
      <w:bookmarkEnd w:id="34"/>
      <w:bookmarkEnd w:id="35"/>
    </w:p>
    <w:p w14:paraId="6D4FDB63" w14:textId="77777777" w:rsidR="00D53AA8" w:rsidRPr="00F35AF1" w:rsidRDefault="00D53AA8" w:rsidP="00D53AA8">
      <w:pPr>
        <w:rPr>
          <w:rFonts w:ascii="Arial" w:hAnsi="Arial" w:cs="Arial"/>
          <w:color w:val="000000" w:themeColor="text1"/>
          <w:sz w:val="24"/>
          <w:szCs w:val="24"/>
        </w:rPr>
      </w:pPr>
      <w:r w:rsidRPr="00F35AF1">
        <w:rPr>
          <w:rFonts w:ascii="Arial" w:hAnsi="Arial" w:cs="Arial"/>
          <w:color w:val="000000" w:themeColor="text1"/>
          <w:sz w:val="24"/>
          <w:szCs w:val="24"/>
        </w:rPr>
        <w:t>In this project, key ERP components related to reward processing were successfully analyzed.</w:t>
      </w:r>
    </w:p>
    <w:p w14:paraId="2BA05309" w14:textId="77777777" w:rsidR="00D53AA8" w:rsidRPr="00F35AF1" w:rsidRDefault="00D53AA8" w:rsidP="00D53AA8">
      <w:pPr>
        <w:numPr>
          <w:ilvl w:val="0"/>
          <w:numId w:val="14"/>
        </w:numPr>
        <w:rPr>
          <w:rFonts w:ascii="Arial" w:hAnsi="Arial" w:cs="Arial"/>
          <w:color w:val="000000" w:themeColor="text1"/>
          <w:sz w:val="24"/>
          <w:szCs w:val="24"/>
        </w:rPr>
      </w:pPr>
      <w:r w:rsidRPr="00F35AF1">
        <w:rPr>
          <w:rFonts w:ascii="Arial" w:hAnsi="Arial" w:cs="Arial"/>
          <w:color w:val="000000" w:themeColor="text1"/>
          <w:sz w:val="24"/>
          <w:szCs w:val="24"/>
        </w:rPr>
        <w:t>Expected patterns for FRN and P300 were observed</w:t>
      </w:r>
    </w:p>
    <w:p w14:paraId="409E53AA" w14:textId="77777777" w:rsidR="00D53AA8" w:rsidRPr="00F35AF1" w:rsidRDefault="00D53AA8" w:rsidP="00D53AA8">
      <w:pPr>
        <w:numPr>
          <w:ilvl w:val="0"/>
          <w:numId w:val="14"/>
        </w:numPr>
        <w:rPr>
          <w:rFonts w:ascii="Arial" w:hAnsi="Arial" w:cs="Arial"/>
          <w:color w:val="000000" w:themeColor="text1"/>
          <w:sz w:val="24"/>
          <w:szCs w:val="24"/>
        </w:rPr>
      </w:pPr>
      <w:r w:rsidRPr="00F35AF1">
        <w:rPr>
          <w:rFonts w:ascii="Arial" w:hAnsi="Arial" w:cs="Arial"/>
          <w:color w:val="000000" w:themeColor="text1"/>
          <w:sz w:val="24"/>
          <w:szCs w:val="24"/>
        </w:rPr>
        <w:t>Results align qualitatively with the original study</w:t>
      </w:r>
    </w:p>
    <w:p w14:paraId="14FC80F8" w14:textId="77777777" w:rsidR="00D53AA8" w:rsidRPr="00F35AF1" w:rsidRDefault="00D53AA8" w:rsidP="00D53AA8">
      <w:pPr>
        <w:numPr>
          <w:ilvl w:val="0"/>
          <w:numId w:val="14"/>
        </w:numPr>
        <w:rPr>
          <w:rFonts w:ascii="Arial" w:hAnsi="Arial" w:cs="Arial"/>
          <w:color w:val="000000" w:themeColor="text1"/>
          <w:sz w:val="24"/>
          <w:szCs w:val="24"/>
        </w:rPr>
      </w:pPr>
      <w:r w:rsidRPr="00F35AF1">
        <w:rPr>
          <w:rFonts w:ascii="Arial" w:hAnsi="Arial" w:cs="Arial"/>
          <w:color w:val="000000" w:themeColor="text1"/>
          <w:sz w:val="24"/>
          <w:szCs w:val="24"/>
        </w:rPr>
        <w:t>Differences highlight the sensitivity of EEG analysis</w:t>
      </w:r>
    </w:p>
    <w:p w14:paraId="35EC6643" w14:textId="77777777" w:rsidR="00D53AA8" w:rsidRPr="00F35AF1" w:rsidRDefault="00D53AA8" w:rsidP="00D53AA8">
      <w:pPr>
        <w:rPr>
          <w:rFonts w:ascii="Arial" w:hAnsi="Arial" w:cs="Arial"/>
          <w:color w:val="000000" w:themeColor="text1"/>
          <w:sz w:val="24"/>
          <w:szCs w:val="24"/>
        </w:rPr>
      </w:pPr>
      <w:r w:rsidRPr="00F35AF1">
        <w:rPr>
          <w:rFonts w:ascii="Arial" w:hAnsi="Arial" w:cs="Arial"/>
          <w:color w:val="000000" w:themeColor="text1"/>
          <w:sz w:val="24"/>
          <w:szCs w:val="24"/>
        </w:rPr>
        <w:t>Overall, this replication provides useful insights into both the strengths and limitations of ERP-based studies.</w:t>
      </w:r>
    </w:p>
    <w:p w14:paraId="1F8F4735" w14:textId="6D0B638F" w:rsidR="002D23E9" w:rsidRDefault="002D23E9" w:rsidP="002D23E9">
      <w:pPr>
        <w:pStyle w:val="Heading1"/>
        <w:rPr>
          <w:rFonts w:ascii="Arial" w:hAnsi="Arial" w:cs="Arial"/>
          <w:color w:val="000000" w:themeColor="text1"/>
        </w:rPr>
      </w:pPr>
      <w:bookmarkStart w:id="36" w:name="_Toc225132130"/>
      <w:r>
        <w:rPr>
          <w:rFonts w:ascii="Arial" w:hAnsi="Arial" w:cs="Arial"/>
          <w:color w:val="000000" w:themeColor="text1"/>
        </w:rPr>
        <w:t>10</w:t>
      </w:r>
      <w:r w:rsidRPr="00F35AF1">
        <w:rPr>
          <w:rFonts w:ascii="Arial" w:hAnsi="Arial" w:cs="Arial"/>
          <w:color w:val="000000" w:themeColor="text1"/>
        </w:rPr>
        <w:t xml:space="preserve">. </w:t>
      </w:r>
      <w:r>
        <w:rPr>
          <w:rFonts w:ascii="Arial" w:hAnsi="Arial" w:cs="Arial"/>
          <w:color w:val="000000" w:themeColor="text1"/>
        </w:rPr>
        <w:t>References</w:t>
      </w:r>
      <w:bookmarkEnd w:id="36"/>
    </w:p>
    <w:p w14:paraId="09F0B287" w14:textId="77777777" w:rsidR="002D23E9" w:rsidRPr="002D23E9" w:rsidRDefault="002D23E9" w:rsidP="002D23E9">
      <w:pPr>
        <w:numPr>
          <w:ilvl w:val="0"/>
          <w:numId w:val="25"/>
        </w:numPr>
      </w:pPr>
      <w:r w:rsidRPr="002D23E9">
        <w:t xml:space="preserve">Luck, S. J. (2014). </w:t>
      </w:r>
      <w:r w:rsidRPr="002D23E9">
        <w:rPr>
          <w:i/>
          <w:iCs/>
        </w:rPr>
        <w:t>An Introduction to the Event-Related Potential Technique</w:t>
      </w:r>
      <w:r w:rsidRPr="002D23E9">
        <w:t>. MIT Press.</w:t>
      </w:r>
    </w:p>
    <w:p w14:paraId="71FDA182" w14:textId="77777777" w:rsidR="002D23E9" w:rsidRPr="002D23E9" w:rsidRDefault="002D23E9" w:rsidP="002D23E9">
      <w:pPr>
        <w:numPr>
          <w:ilvl w:val="0"/>
          <w:numId w:val="25"/>
        </w:numPr>
      </w:pPr>
      <w:r w:rsidRPr="002D23E9">
        <w:t xml:space="preserve">Holroyd, C. B., &amp; Coles, M. G. H. (2002). The neural basis of human error processing: Reinforcement learning, dopamine, and the error-related negativity. </w:t>
      </w:r>
      <w:r w:rsidRPr="002D23E9">
        <w:rPr>
          <w:i/>
          <w:iCs/>
        </w:rPr>
        <w:t>Psychological Review</w:t>
      </w:r>
      <w:r w:rsidRPr="002D23E9">
        <w:t>, 109(4), 679–709.</w:t>
      </w:r>
    </w:p>
    <w:p w14:paraId="2A29E879" w14:textId="77777777" w:rsidR="002D23E9" w:rsidRPr="002D23E9" w:rsidRDefault="002D23E9" w:rsidP="002D23E9">
      <w:pPr>
        <w:numPr>
          <w:ilvl w:val="0"/>
          <w:numId w:val="25"/>
        </w:numPr>
      </w:pPr>
      <w:r w:rsidRPr="002D23E9">
        <w:t xml:space="preserve">Polich, J. (2007). Updating P300: An integrative theory of P3a and P3b. </w:t>
      </w:r>
      <w:r w:rsidRPr="002D23E9">
        <w:rPr>
          <w:i/>
          <w:iCs/>
        </w:rPr>
        <w:t>Clinical Neurophysiology</w:t>
      </w:r>
      <w:r w:rsidRPr="002D23E9">
        <w:t>, 118(10), 2128–2148.</w:t>
      </w:r>
    </w:p>
    <w:p w14:paraId="764F3692" w14:textId="77777777" w:rsidR="002D23E9" w:rsidRPr="002D23E9" w:rsidRDefault="002D23E9" w:rsidP="002D23E9"/>
    <w:p w14:paraId="3A0673E7" w14:textId="77777777" w:rsidR="00D53AA8" w:rsidRPr="00F35AF1" w:rsidRDefault="00D53AA8" w:rsidP="008E167D">
      <w:pPr>
        <w:rPr>
          <w:rFonts w:ascii="Arial" w:hAnsi="Arial" w:cs="Arial"/>
          <w:color w:val="000000" w:themeColor="text1"/>
          <w:sz w:val="24"/>
          <w:szCs w:val="24"/>
        </w:rPr>
      </w:pPr>
    </w:p>
    <w:p w14:paraId="596CCF32" w14:textId="77777777" w:rsidR="00784098" w:rsidRPr="00F35AF1" w:rsidRDefault="00784098">
      <w:pPr>
        <w:rPr>
          <w:rFonts w:ascii="Arial" w:hAnsi="Arial" w:cs="Arial"/>
          <w:color w:val="000000" w:themeColor="text1"/>
        </w:rPr>
      </w:pPr>
    </w:p>
    <w:sectPr w:rsidR="00784098" w:rsidRPr="00F35A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D0559"/>
    <w:multiLevelType w:val="multilevel"/>
    <w:tmpl w:val="A51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93837"/>
    <w:multiLevelType w:val="multilevel"/>
    <w:tmpl w:val="A4F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02638"/>
    <w:multiLevelType w:val="multilevel"/>
    <w:tmpl w:val="D78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57DCF"/>
    <w:multiLevelType w:val="multilevel"/>
    <w:tmpl w:val="62D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E5422"/>
    <w:multiLevelType w:val="multilevel"/>
    <w:tmpl w:val="C58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A7556"/>
    <w:multiLevelType w:val="multilevel"/>
    <w:tmpl w:val="509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24AFA"/>
    <w:multiLevelType w:val="multilevel"/>
    <w:tmpl w:val="3F2E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A6829"/>
    <w:multiLevelType w:val="multilevel"/>
    <w:tmpl w:val="647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81945"/>
    <w:multiLevelType w:val="multilevel"/>
    <w:tmpl w:val="1DC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63FD5"/>
    <w:multiLevelType w:val="multilevel"/>
    <w:tmpl w:val="23E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37FB8"/>
    <w:multiLevelType w:val="multilevel"/>
    <w:tmpl w:val="F6D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514F7"/>
    <w:multiLevelType w:val="multilevel"/>
    <w:tmpl w:val="0D5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95290"/>
    <w:multiLevelType w:val="hybridMultilevel"/>
    <w:tmpl w:val="6BAC010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6E1FA7"/>
    <w:multiLevelType w:val="multilevel"/>
    <w:tmpl w:val="06E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B6677"/>
    <w:multiLevelType w:val="multilevel"/>
    <w:tmpl w:val="515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237D4"/>
    <w:multiLevelType w:val="multilevel"/>
    <w:tmpl w:val="17D0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F0BA3"/>
    <w:multiLevelType w:val="multilevel"/>
    <w:tmpl w:val="43B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70E42"/>
    <w:multiLevelType w:val="multilevel"/>
    <w:tmpl w:val="554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75186"/>
    <w:multiLevelType w:val="multilevel"/>
    <w:tmpl w:val="9F3C3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A6B44"/>
    <w:multiLevelType w:val="multilevel"/>
    <w:tmpl w:val="964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B4921"/>
    <w:multiLevelType w:val="multilevel"/>
    <w:tmpl w:val="7EC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D3B19"/>
    <w:multiLevelType w:val="multilevel"/>
    <w:tmpl w:val="C8D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F3A06"/>
    <w:multiLevelType w:val="multilevel"/>
    <w:tmpl w:val="85C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275CC"/>
    <w:multiLevelType w:val="multilevel"/>
    <w:tmpl w:val="AAD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60E5D"/>
    <w:multiLevelType w:val="multilevel"/>
    <w:tmpl w:val="605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80162">
    <w:abstractNumId w:val="23"/>
  </w:num>
  <w:num w:numId="2" w16cid:durableId="1131479397">
    <w:abstractNumId w:val="6"/>
  </w:num>
  <w:num w:numId="3" w16cid:durableId="1823963091">
    <w:abstractNumId w:val="5"/>
  </w:num>
  <w:num w:numId="4" w16cid:durableId="1271545507">
    <w:abstractNumId w:val="1"/>
  </w:num>
  <w:num w:numId="5" w16cid:durableId="1314411518">
    <w:abstractNumId w:val="18"/>
  </w:num>
  <w:num w:numId="6" w16cid:durableId="209532836">
    <w:abstractNumId w:val="14"/>
  </w:num>
  <w:num w:numId="7" w16cid:durableId="1451316174">
    <w:abstractNumId w:val="0"/>
  </w:num>
  <w:num w:numId="8" w16cid:durableId="315844952">
    <w:abstractNumId w:val="3"/>
  </w:num>
  <w:num w:numId="9" w16cid:durableId="1976526259">
    <w:abstractNumId w:val="17"/>
  </w:num>
  <w:num w:numId="10" w16cid:durableId="1470322386">
    <w:abstractNumId w:val="21"/>
  </w:num>
  <w:num w:numId="11" w16cid:durableId="624578596">
    <w:abstractNumId w:val="24"/>
  </w:num>
  <w:num w:numId="12" w16cid:durableId="55469303">
    <w:abstractNumId w:val="13"/>
  </w:num>
  <w:num w:numId="13" w16cid:durableId="888541646">
    <w:abstractNumId w:val="8"/>
  </w:num>
  <w:num w:numId="14" w16cid:durableId="1571650454">
    <w:abstractNumId w:val="20"/>
  </w:num>
  <w:num w:numId="15" w16cid:durableId="741562354">
    <w:abstractNumId w:val="12"/>
  </w:num>
  <w:num w:numId="16" w16cid:durableId="1458255139">
    <w:abstractNumId w:val="4"/>
  </w:num>
  <w:num w:numId="17" w16cid:durableId="1501963918">
    <w:abstractNumId w:val="15"/>
  </w:num>
  <w:num w:numId="18" w16cid:durableId="859274106">
    <w:abstractNumId w:val="16"/>
  </w:num>
  <w:num w:numId="19" w16cid:durableId="1721633786">
    <w:abstractNumId w:val="10"/>
  </w:num>
  <w:num w:numId="20" w16cid:durableId="2097821282">
    <w:abstractNumId w:val="11"/>
  </w:num>
  <w:num w:numId="21" w16cid:durableId="407654952">
    <w:abstractNumId w:val="19"/>
  </w:num>
  <w:num w:numId="22" w16cid:durableId="633603911">
    <w:abstractNumId w:val="2"/>
  </w:num>
  <w:num w:numId="23" w16cid:durableId="1986541433">
    <w:abstractNumId w:val="9"/>
  </w:num>
  <w:num w:numId="24" w16cid:durableId="1390764935">
    <w:abstractNumId w:val="7"/>
  </w:num>
  <w:num w:numId="25" w16cid:durableId="19136128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67D"/>
    <w:rsid w:val="00051099"/>
    <w:rsid w:val="0007232C"/>
    <w:rsid w:val="00090EB7"/>
    <w:rsid w:val="00115B26"/>
    <w:rsid w:val="001204A5"/>
    <w:rsid w:val="00235FF1"/>
    <w:rsid w:val="00244EBA"/>
    <w:rsid w:val="0025573B"/>
    <w:rsid w:val="00271F11"/>
    <w:rsid w:val="00281420"/>
    <w:rsid w:val="002A7F47"/>
    <w:rsid w:val="002B3FB8"/>
    <w:rsid w:val="002D23E9"/>
    <w:rsid w:val="00351275"/>
    <w:rsid w:val="00400BD0"/>
    <w:rsid w:val="0042193F"/>
    <w:rsid w:val="00490ED4"/>
    <w:rsid w:val="004D120E"/>
    <w:rsid w:val="00566464"/>
    <w:rsid w:val="005B386F"/>
    <w:rsid w:val="006958AC"/>
    <w:rsid w:val="00726609"/>
    <w:rsid w:val="0076715B"/>
    <w:rsid w:val="00784098"/>
    <w:rsid w:val="007B55CD"/>
    <w:rsid w:val="00817C6E"/>
    <w:rsid w:val="008517BC"/>
    <w:rsid w:val="00862E81"/>
    <w:rsid w:val="008B3490"/>
    <w:rsid w:val="008E167D"/>
    <w:rsid w:val="00934EB2"/>
    <w:rsid w:val="00940B19"/>
    <w:rsid w:val="009770F6"/>
    <w:rsid w:val="009B173E"/>
    <w:rsid w:val="009B6355"/>
    <w:rsid w:val="009E59AF"/>
    <w:rsid w:val="00A334B9"/>
    <w:rsid w:val="00A67899"/>
    <w:rsid w:val="00A72CA7"/>
    <w:rsid w:val="00A90D22"/>
    <w:rsid w:val="00AF3FE2"/>
    <w:rsid w:val="00B134E3"/>
    <w:rsid w:val="00B36B84"/>
    <w:rsid w:val="00B728E5"/>
    <w:rsid w:val="00B90A89"/>
    <w:rsid w:val="00C1387B"/>
    <w:rsid w:val="00C852DC"/>
    <w:rsid w:val="00CB7D56"/>
    <w:rsid w:val="00CE36E0"/>
    <w:rsid w:val="00D20E90"/>
    <w:rsid w:val="00D36469"/>
    <w:rsid w:val="00D53AA8"/>
    <w:rsid w:val="00DA2A7E"/>
    <w:rsid w:val="00DC2B35"/>
    <w:rsid w:val="00DC54BD"/>
    <w:rsid w:val="00E850D3"/>
    <w:rsid w:val="00E9139D"/>
    <w:rsid w:val="00F35AF1"/>
    <w:rsid w:val="00F4056F"/>
    <w:rsid w:val="00FB7E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5E6B"/>
  <w15:chartTrackingRefBased/>
  <w15:docId w15:val="{C69C1759-54B2-4B5D-88B3-803C7A62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67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8E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1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67D"/>
    <w:rPr>
      <w:rFonts w:eastAsiaTheme="majorEastAsia" w:cstheme="majorBidi"/>
      <w:color w:val="272727" w:themeColor="text1" w:themeTint="D8"/>
    </w:rPr>
  </w:style>
  <w:style w:type="paragraph" w:styleId="Title">
    <w:name w:val="Title"/>
    <w:basedOn w:val="Normal"/>
    <w:next w:val="Normal"/>
    <w:link w:val="TitleChar"/>
    <w:uiPriority w:val="10"/>
    <w:qFormat/>
    <w:rsid w:val="008E1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67D"/>
    <w:pPr>
      <w:spacing w:before="160"/>
      <w:jc w:val="center"/>
    </w:pPr>
    <w:rPr>
      <w:i/>
      <w:iCs/>
      <w:color w:val="404040" w:themeColor="text1" w:themeTint="BF"/>
    </w:rPr>
  </w:style>
  <w:style w:type="character" w:customStyle="1" w:styleId="QuoteChar">
    <w:name w:val="Quote Char"/>
    <w:basedOn w:val="DefaultParagraphFont"/>
    <w:link w:val="Quote"/>
    <w:uiPriority w:val="29"/>
    <w:rsid w:val="008E167D"/>
    <w:rPr>
      <w:i/>
      <w:iCs/>
      <w:color w:val="404040" w:themeColor="text1" w:themeTint="BF"/>
    </w:rPr>
  </w:style>
  <w:style w:type="paragraph" w:styleId="ListParagraph">
    <w:name w:val="List Paragraph"/>
    <w:basedOn w:val="Normal"/>
    <w:uiPriority w:val="34"/>
    <w:qFormat/>
    <w:rsid w:val="008E167D"/>
    <w:pPr>
      <w:ind w:left="720"/>
      <w:contextualSpacing/>
    </w:pPr>
  </w:style>
  <w:style w:type="character" w:styleId="IntenseEmphasis">
    <w:name w:val="Intense Emphasis"/>
    <w:basedOn w:val="DefaultParagraphFont"/>
    <w:uiPriority w:val="21"/>
    <w:qFormat/>
    <w:rsid w:val="008E167D"/>
    <w:rPr>
      <w:i/>
      <w:iCs/>
      <w:color w:val="0F4761" w:themeColor="accent1" w:themeShade="BF"/>
    </w:rPr>
  </w:style>
  <w:style w:type="paragraph" w:styleId="IntenseQuote">
    <w:name w:val="Intense Quote"/>
    <w:basedOn w:val="Normal"/>
    <w:next w:val="Normal"/>
    <w:link w:val="IntenseQuoteChar"/>
    <w:uiPriority w:val="30"/>
    <w:qFormat/>
    <w:rsid w:val="008E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67D"/>
    <w:rPr>
      <w:i/>
      <w:iCs/>
      <w:color w:val="0F4761" w:themeColor="accent1" w:themeShade="BF"/>
    </w:rPr>
  </w:style>
  <w:style w:type="character" w:styleId="IntenseReference">
    <w:name w:val="Intense Reference"/>
    <w:basedOn w:val="DefaultParagraphFont"/>
    <w:uiPriority w:val="32"/>
    <w:qFormat/>
    <w:rsid w:val="008E167D"/>
    <w:rPr>
      <w:b/>
      <w:bCs/>
      <w:smallCaps/>
      <w:color w:val="0F4761" w:themeColor="accent1" w:themeShade="BF"/>
      <w:spacing w:val="5"/>
    </w:rPr>
  </w:style>
  <w:style w:type="table" w:styleId="TableGrid">
    <w:name w:val="Table Grid"/>
    <w:basedOn w:val="TableNormal"/>
    <w:uiPriority w:val="39"/>
    <w:rsid w:val="008E1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7232C"/>
    <w:pPr>
      <w:spacing w:before="240" w:after="0" w:line="259" w:lineRule="auto"/>
      <w:outlineLvl w:val="9"/>
    </w:pPr>
    <w:rPr>
      <w:sz w:val="32"/>
      <w:szCs w:val="32"/>
    </w:rPr>
  </w:style>
  <w:style w:type="paragraph" w:styleId="TOC1">
    <w:name w:val="toc 1"/>
    <w:basedOn w:val="Normal"/>
    <w:next w:val="Normal"/>
    <w:autoRedefine/>
    <w:uiPriority w:val="39"/>
    <w:unhideWhenUsed/>
    <w:rsid w:val="0007232C"/>
    <w:pPr>
      <w:spacing w:after="100"/>
    </w:pPr>
  </w:style>
  <w:style w:type="character" w:styleId="Hyperlink">
    <w:name w:val="Hyperlink"/>
    <w:basedOn w:val="DefaultParagraphFont"/>
    <w:uiPriority w:val="99"/>
    <w:unhideWhenUsed/>
    <w:rsid w:val="0007232C"/>
    <w:rPr>
      <w:color w:val="467886" w:themeColor="hyperlink"/>
      <w:u w:val="single"/>
    </w:rPr>
  </w:style>
  <w:style w:type="paragraph" w:styleId="TOC7">
    <w:name w:val="toc 7"/>
    <w:basedOn w:val="Normal"/>
    <w:next w:val="Normal"/>
    <w:autoRedefine/>
    <w:uiPriority w:val="39"/>
    <w:semiHidden/>
    <w:unhideWhenUsed/>
    <w:rsid w:val="0007232C"/>
    <w:pPr>
      <w:spacing w:after="100"/>
      <w:ind w:left="1320"/>
    </w:pPr>
  </w:style>
  <w:style w:type="paragraph" w:styleId="TOC2">
    <w:name w:val="toc 2"/>
    <w:basedOn w:val="Normal"/>
    <w:next w:val="Normal"/>
    <w:autoRedefine/>
    <w:uiPriority w:val="39"/>
    <w:unhideWhenUsed/>
    <w:rsid w:val="00F35AF1"/>
    <w:pPr>
      <w:spacing w:after="100"/>
      <w:ind w:left="220"/>
    </w:pPr>
  </w:style>
  <w:style w:type="character" w:styleId="UnresolvedMention">
    <w:name w:val="Unresolved Mention"/>
    <w:basedOn w:val="DefaultParagraphFont"/>
    <w:uiPriority w:val="99"/>
    <w:semiHidden/>
    <w:unhideWhenUsed/>
    <w:rsid w:val="00255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4F719-E813-407D-9C6B-0B60C6998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3059</Words>
  <Characters>17441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Sharma</dc:creator>
  <cp:keywords/>
  <dc:description/>
  <cp:lastModifiedBy>Siddhant Sharma</cp:lastModifiedBy>
  <cp:revision>41</cp:revision>
  <cp:lastPrinted>2026-03-23T03:11:00Z</cp:lastPrinted>
  <dcterms:created xsi:type="dcterms:W3CDTF">2026-03-17T20:08:00Z</dcterms:created>
  <dcterms:modified xsi:type="dcterms:W3CDTF">2026-03-23T17:40:00Z</dcterms:modified>
</cp:coreProperties>
</file>