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Files-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13C -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Byte 1 - FF 1 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Byte 3 - 0 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Byte 6 - 0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Byte 7 - 0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158 -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Byte 3 - 0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Byte 4 - 0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17C -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Byte 5 - 0 1 80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Byte 6 - 0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Byte 7 - 0 20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1A4-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Byte 1,2,3,5,6,7 - 0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Byte 4 - 0 C0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1A6 -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Byte 2,6,7 - 0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1AB -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Byte 1 - 0 1 2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1B0 -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Byte 1,3,4,5,6 - 0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Byte 2 - F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1D0 -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All bytes varying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1DC -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Byte 4,5,6 - 0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Byte 1- 0 2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1ED -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Byte 1 - 1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Byte 2 - FF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221 -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Byte 2,3 - 0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255 -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Byte 5,6 - 55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294 -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Byte 1 - 0 20 40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Byte 2 - 15 16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Byte 3 - 1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Byte 4 - 0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Byte 5 - 5B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Byte 6- C0 C1 C2 BF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295 -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Byte 1,2,3 - 0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305 -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Byte 1 - 0 80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Byte 2- 0 10 20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Byte 3,4,5,6 - 0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309 -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Byte 1,2,3,4,7 - 0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320 -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Byte 1,2,3,4,5,6,7 - 0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324 -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Byte 5,6 - 0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Byte 7 - 0 80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328 -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Byte1,2,3,4,5,7 - 0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Byte 6 - 80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372 -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Byte 1 - 2 22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374 -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Byte 2,3,4,5,6 - 0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37B -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Byte 1 -0 60 70 50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Byte 2 - 0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Byte 3 - 0 C0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Byte 4 - 28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Byte 5,6,7 - 0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39 - 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Byte 1 - 0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Byte 2 - 0 80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396 - 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Byte 1,2,6 - 0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Byte 5 - 0 12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3D7 -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Byte 1 - B0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Byte 2,3,4,5,6,7 - 0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400 - 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Byte 1,2,3,4 - 0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40C -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All bytes varying 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428 -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Byte 1,2,3,4,5,6 - 0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454 -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Byte 1 - FF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Byte 2 - F2 F7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Byte 3 - F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Byte 4,5 - FF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Byte 6 - 0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Byte 7 - 20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465 -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Byte 1,2,3,4,5,6 - 0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Byte 7 - 1 2 3 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467 -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Byte 1 - 0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510 -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Byte 1,2,3,4,5,6,7 - 0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551 -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Byte 1,2,3 - 0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Byte 4 - 6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555 -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Byte 1,2,3 - 0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Byte 4 - 4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590 -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Byte 1,2,3 - 0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Byte 4 - 4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