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18CB" w14:textId="428EECBB" w:rsidR="00A97EBC" w:rsidRPr="00A97EBC" w:rsidRDefault="00A97EBC" w:rsidP="00A97EBC">
      <w:pPr>
        <w:rPr>
          <w:b/>
          <w:bCs/>
          <w:sz w:val="40"/>
          <w:szCs w:val="40"/>
        </w:rPr>
      </w:pPr>
      <w:r w:rsidRPr="00A97EBC">
        <w:rPr>
          <w:rFonts w:ascii="Segoe UI Emoji" w:hAnsi="Segoe UI Emoji" w:cs="Segoe UI Emoji"/>
          <w:b/>
          <w:bCs/>
          <w:sz w:val="40"/>
          <w:szCs w:val="40"/>
        </w:rPr>
        <w:t>🎬</w:t>
      </w:r>
      <w:r w:rsidRPr="00A97EBC">
        <w:rPr>
          <w:b/>
          <w:bCs/>
          <w:sz w:val="40"/>
          <w:szCs w:val="40"/>
        </w:rPr>
        <w:t xml:space="preserve"> BUSINESS REPORT: The Movie Database Content Strategy &amp; Market Optimization</w:t>
      </w:r>
    </w:p>
    <w:p w14:paraId="213ECD69" w14:textId="77777777" w:rsidR="00A97EBC" w:rsidRPr="00A97EBC" w:rsidRDefault="00A97EBC" w:rsidP="00A97EBC">
      <w:r w:rsidRPr="00A97EBC">
        <w:rPr>
          <w:b/>
          <w:bCs/>
        </w:rPr>
        <w:t>Prepared by:</w:t>
      </w:r>
      <w:r w:rsidRPr="00A97EBC">
        <w:t xml:space="preserve"> Siddharth Singh</w:t>
      </w:r>
    </w:p>
    <w:p w14:paraId="015AE853" w14:textId="77777777" w:rsidR="00A97EBC" w:rsidRPr="00A97EBC" w:rsidRDefault="00A97EBC" w:rsidP="00A97EBC">
      <w:r w:rsidRPr="00A97EBC">
        <w:rPr>
          <w:b/>
          <w:bCs/>
        </w:rPr>
        <w:t>Role:</w:t>
      </w:r>
      <w:r w:rsidRPr="00A97EBC">
        <w:t xml:space="preserve"> Data Analyst</w:t>
      </w:r>
    </w:p>
    <w:p w14:paraId="178F6DF4" w14:textId="77777777" w:rsidR="00A97EBC" w:rsidRPr="00A97EBC" w:rsidRDefault="00A97EBC" w:rsidP="00A97EBC">
      <w:r w:rsidRPr="00A97EBC">
        <w:rPr>
          <w:b/>
          <w:bCs/>
        </w:rPr>
        <w:t>Objective:</w:t>
      </w:r>
      <w:r w:rsidRPr="00A97EBC">
        <w:t xml:space="preserve"> Data-Driven Strategy for Content Acquisition &amp; Localization</w:t>
      </w:r>
    </w:p>
    <w:p w14:paraId="7479ED26" w14:textId="77777777" w:rsidR="00A97EBC" w:rsidRPr="00A97EBC" w:rsidRDefault="00A97EBC" w:rsidP="00A97EBC">
      <w:pPr>
        <w:rPr>
          <w:b/>
          <w:bCs/>
        </w:rPr>
      </w:pPr>
      <w:r w:rsidRPr="00A97EBC">
        <w:rPr>
          <w:b/>
          <w:bCs/>
        </w:rPr>
        <w:t>1. Executive Summary (Intro)</w:t>
      </w:r>
    </w:p>
    <w:p w14:paraId="048BC966" w14:textId="77777777" w:rsidR="00A97EBC" w:rsidRPr="00A97EBC" w:rsidRDefault="00A97EBC" w:rsidP="00A97EBC">
      <w:r w:rsidRPr="00A97EBC">
        <w:t xml:space="preserve">This report analyzes a dataset of </w:t>
      </w:r>
      <w:r w:rsidRPr="00A97EBC">
        <w:rPr>
          <w:b/>
          <w:bCs/>
        </w:rPr>
        <w:t>9,800+ movies</w:t>
      </w:r>
      <w:r w:rsidRPr="00A97EBC">
        <w:t xml:space="preserve"> from TMDB to solve critical business dilemmas faced by modern streaming (OTT) platforms and production houses. In a highly competitive market, content spending cannot rely on guesswork.</w:t>
      </w:r>
    </w:p>
    <w:p w14:paraId="01BA1038" w14:textId="77777777" w:rsidR="00A97EBC" w:rsidRPr="00A97EBC" w:rsidRDefault="00A97EBC" w:rsidP="00A97EBC">
      <w:r w:rsidRPr="00A97EBC">
        <w:t>By cleaning raw technical data and handling multi-genre distributions, this analysis extracts actionable insights regarding which genres offer the safest ROI, which international markets hold the highest user satisfaction, and how audience engagement scales with content quality.</w:t>
      </w:r>
    </w:p>
    <w:p w14:paraId="5A0CF6BB" w14:textId="77777777" w:rsidR="00A97EBC" w:rsidRPr="00A97EBC" w:rsidRDefault="00A97EBC" w:rsidP="00A97EBC">
      <w:pPr>
        <w:rPr>
          <w:b/>
          <w:bCs/>
        </w:rPr>
      </w:pPr>
      <w:r w:rsidRPr="00A97EBC">
        <w:rPr>
          <w:b/>
          <w:bCs/>
        </w:rPr>
        <w:t>2. Problem Statements, Visualizations &amp; Solutions</w:t>
      </w:r>
    </w:p>
    <w:p w14:paraId="3E623B3A" w14:textId="77777777" w:rsidR="00A97EBC" w:rsidRPr="00A97EBC" w:rsidRDefault="00A97EBC" w:rsidP="00A97EBC">
      <w:pPr>
        <w:rPr>
          <w:b/>
          <w:bCs/>
        </w:rPr>
      </w:pPr>
      <w:r w:rsidRPr="00A97EBC">
        <w:rPr>
          <w:rFonts w:ascii="Segoe UI Emoji" w:hAnsi="Segoe UI Emoji" w:cs="Segoe UI Emoji"/>
          <w:b/>
          <w:bCs/>
        </w:rPr>
        <w:t>📌</w:t>
      </w:r>
      <w:r w:rsidRPr="00A97EBC">
        <w:rPr>
          <w:b/>
          <w:bCs/>
        </w:rPr>
        <w:t xml:space="preserve"> Problem Statement 1: Content Strategy Selection (Genre vs. Success Metrics)</w:t>
      </w:r>
    </w:p>
    <w:p w14:paraId="59870200" w14:textId="77777777" w:rsidR="00A97EBC" w:rsidRPr="00A97EBC" w:rsidRDefault="00A97EBC" w:rsidP="00A97EBC">
      <w:pPr>
        <w:numPr>
          <w:ilvl w:val="0"/>
          <w:numId w:val="1"/>
        </w:numPr>
      </w:pPr>
      <w:r w:rsidRPr="00A97EBC">
        <w:rPr>
          <w:b/>
          <w:bCs/>
        </w:rPr>
        <w:t>The Business Dilemma:</w:t>
      </w:r>
      <w:r w:rsidRPr="00A97EBC">
        <w:t xml:space="preserve"> Where should we allocate our production budget to balance massive public engagement (commercial pull) with high audience appreciation (critical acclaim)?</w:t>
      </w:r>
    </w:p>
    <w:p w14:paraId="5137832E" w14:textId="2934060D" w:rsidR="00A97EBC" w:rsidRPr="00A97EBC" w:rsidRDefault="00A97EBC" w:rsidP="00A97EBC">
      <w:pPr>
        <w:numPr>
          <w:ilvl w:val="0"/>
          <w:numId w:val="1"/>
        </w:numPr>
        <w:rPr>
          <w:b/>
          <w:bCs/>
        </w:rPr>
      </w:pPr>
      <w:r w:rsidRPr="00A97EBC">
        <w:rPr>
          <w:b/>
          <w:bCs/>
        </w:rPr>
        <w:t>Data Visualization</w:t>
      </w:r>
      <w:r w:rsidRPr="00A97EBC">
        <w:rPr>
          <w:b/>
          <w:bCs/>
        </w:rPr>
        <w:drawing>
          <wp:inline distT="0" distB="0" distL="0" distR="0" wp14:anchorId="30082C29" wp14:editId="6E8266A9">
            <wp:extent cx="5731510" cy="1838325"/>
            <wp:effectExtent l="0" t="0" r="2540" b="9525"/>
            <wp:docPr id="2132499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A35A" w14:textId="5D280935" w:rsidR="00A97EBC" w:rsidRPr="00A97EBC" w:rsidRDefault="00A97EBC" w:rsidP="00A97EBC">
      <w:pPr>
        <w:numPr>
          <w:ilvl w:val="0"/>
          <w:numId w:val="1"/>
        </w:numPr>
        <w:rPr>
          <w:b/>
          <w:bCs/>
        </w:rPr>
      </w:pPr>
      <w:r w:rsidRPr="00A97EBC">
        <w:rPr>
          <w:b/>
          <w:bCs/>
        </w:rPr>
        <w:drawing>
          <wp:inline distT="0" distB="0" distL="0" distR="0" wp14:anchorId="4492DD10" wp14:editId="66697E78">
            <wp:extent cx="5950585" cy="2365375"/>
            <wp:effectExtent l="0" t="0" r="0" b="0"/>
            <wp:docPr id="262577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B7602" w14:textId="77777777" w:rsidR="00A97EBC" w:rsidRPr="00A97EBC" w:rsidRDefault="00A97EBC" w:rsidP="00A97EBC">
      <w:pPr>
        <w:numPr>
          <w:ilvl w:val="0"/>
          <w:numId w:val="1"/>
        </w:numPr>
      </w:pPr>
      <w:r w:rsidRPr="00A97EBC">
        <w:rPr>
          <w:b/>
          <w:bCs/>
        </w:rPr>
        <w:lastRenderedPageBreak/>
        <w:t>Data-Driven Solution &amp; My Suggestion:</w:t>
      </w:r>
      <w:r w:rsidRPr="00A97EBC">
        <w:t xml:space="preserve"> * </w:t>
      </w:r>
      <w:r w:rsidRPr="00A97EBC">
        <w:rPr>
          <w:b/>
          <w:bCs/>
        </w:rPr>
        <w:t>The High-Yield Bets:</w:t>
      </w:r>
      <w:r w:rsidRPr="00A97EBC">
        <w:t xml:space="preserve"> Data reveals that </w:t>
      </w:r>
      <w:r w:rsidRPr="00A97EBC">
        <w:rPr>
          <w:b/>
          <w:bCs/>
        </w:rPr>
        <w:t>Animation, Adventure, and Sci-Fi</w:t>
      </w:r>
      <w:r w:rsidRPr="00A97EBC">
        <w:t xml:space="preserve"> dominate public popularity. If the primary goal is high user acquisition and trending visibility, these genres are non-negotiable.</w:t>
      </w:r>
    </w:p>
    <w:p w14:paraId="544AFB0C" w14:textId="77777777" w:rsidR="00A97EBC" w:rsidRPr="00A97EBC" w:rsidRDefault="00A97EBC" w:rsidP="00A97EBC">
      <w:pPr>
        <w:numPr>
          <w:ilvl w:val="1"/>
          <w:numId w:val="1"/>
        </w:numPr>
      </w:pPr>
      <w:r w:rsidRPr="00A97EBC">
        <w:rPr>
          <w:b/>
          <w:bCs/>
        </w:rPr>
        <w:t>The Retention Drivers:</w:t>
      </w:r>
      <w:r w:rsidRPr="00A97EBC">
        <w:t xml:space="preserve"> Genres like </w:t>
      </w:r>
      <w:r w:rsidRPr="00A97EBC">
        <w:rPr>
          <w:b/>
          <w:bCs/>
        </w:rPr>
        <w:t>History, War, and Documentary</w:t>
      </w:r>
      <w:r w:rsidRPr="00A97EBC">
        <w:t xml:space="preserve"> score the highest in critical ratings despite lower release volumes. </w:t>
      </w:r>
      <w:r w:rsidRPr="00A97EBC">
        <w:rPr>
          <w:b/>
          <w:bCs/>
        </w:rPr>
        <w:t>My Suggestion:</w:t>
      </w:r>
      <w:r w:rsidRPr="00A97EBC">
        <w:t xml:space="preserve"> Use these niche genres as "User Retention Tools." They might not pull huge crowds initially, but they keep high-value, loyal subscribers hooked to the platform.</w:t>
      </w:r>
    </w:p>
    <w:p w14:paraId="5B8DF0C5" w14:textId="77777777" w:rsidR="00A97EBC" w:rsidRPr="00A97EBC" w:rsidRDefault="00A97EBC" w:rsidP="00A97EBC">
      <w:pPr>
        <w:rPr>
          <w:b/>
          <w:bCs/>
        </w:rPr>
      </w:pPr>
      <w:r w:rsidRPr="00A97EBC">
        <w:rPr>
          <w:rFonts w:ascii="Segoe UI Emoji" w:hAnsi="Segoe UI Emoji" w:cs="Segoe UI Emoji"/>
          <w:b/>
          <w:bCs/>
        </w:rPr>
        <w:t>📌</w:t>
      </w:r>
      <w:r w:rsidRPr="00A97EBC">
        <w:rPr>
          <w:b/>
          <w:bCs/>
        </w:rPr>
        <w:t xml:space="preserve"> Problem Statement 2: International Market Expansion (Language Localization)</w:t>
      </w:r>
    </w:p>
    <w:p w14:paraId="6F5AA79B" w14:textId="77777777" w:rsidR="00A97EBC" w:rsidRPr="00A97EBC" w:rsidRDefault="00A97EBC" w:rsidP="00A97EBC">
      <w:pPr>
        <w:numPr>
          <w:ilvl w:val="0"/>
          <w:numId w:val="2"/>
        </w:numPr>
      </w:pPr>
      <w:r w:rsidRPr="00A97EBC">
        <w:rPr>
          <w:b/>
          <w:bCs/>
        </w:rPr>
        <w:t>The Business Dilemma:</w:t>
      </w:r>
      <w:r w:rsidRPr="00A97EBC">
        <w:t xml:space="preserve"> Beyond English content, which regional language markets show the highest and most consistent viewer satisfaction to justify high dubbing and licensing budgets?</w:t>
      </w:r>
    </w:p>
    <w:p w14:paraId="0734623E" w14:textId="4C4D69F5" w:rsidR="00A97EBC" w:rsidRPr="00A97EBC" w:rsidRDefault="00A97EBC" w:rsidP="00A97EBC">
      <w:pPr>
        <w:numPr>
          <w:ilvl w:val="0"/>
          <w:numId w:val="2"/>
        </w:numPr>
        <w:rPr>
          <w:i/>
          <w:iCs/>
        </w:rPr>
      </w:pPr>
      <w:r w:rsidRPr="00A97EBC">
        <w:rPr>
          <w:b/>
          <w:bCs/>
        </w:rPr>
        <w:t>Data Visualization:</w:t>
      </w:r>
      <w:r w:rsidRPr="00A97EBC">
        <w:t xml:space="preserve"> </w:t>
      </w:r>
      <w:r w:rsidRPr="00A97EBC">
        <w:rPr>
          <w:i/>
          <w:iCs/>
        </w:rPr>
        <w:drawing>
          <wp:inline distT="0" distB="0" distL="0" distR="0" wp14:anchorId="6D1985F1" wp14:editId="5E0DA3AF">
            <wp:extent cx="5731510" cy="2838450"/>
            <wp:effectExtent l="0" t="0" r="2540" b="0"/>
            <wp:docPr id="12052689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D0AF" w14:textId="7FA9A961" w:rsidR="00A97EBC" w:rsidRPr="00A97EBC" w:rsidRDefault="00A97EBC" w:rsidP="00A97EBC">
      <w:pPr>
        <w:numPr>
          <w:ilvl w:val="0"/>
          <w:numId w:val="2"/>
        </w:numPr>
      </w:pPr>
    </w:p>
    <w:p w14:paraId="493E884A" w14:textId="77777777" w:rsidR="00A97EBC" w:rsidRPr="00A97EBC" w:rsidRDefault="00A97EBC" w:rsidP="00A97EBC">
      <w:pPr>
        <w:numPr>
          <w:ilvl w:val="0"/>
          <w:numId w:val="2"/>
        </w:numPr>
      </w:pPr>
      <w:r w:rsidRPr="00A97EBC">
        <w:rPr>
          <w:b/>
          <w:bCs/>
        </w:rPr>
        <w:t>Data-Driven Solution &amp; My Suggestion:</w:t>
      </w:r>
      <w:r w:rsidRPr="00A97EBC">
        <w:t xml:space="preserve"> * </w:t>
      </w:r>
      <w:r w:rsidRPr="00A97EBC">
        <w:rPr>
          <w:b/>
          <w:bCs/>
        </w:rPr>
        <w:t>The Power of Asian Content:</w:t>
      </w:r>
      <w:r w:rsidRPr="00A97EBC">
        <w:t xml:space="preserve"> While English content dominates volume, </w:t>
      </w:r>
      <w:r w:rsidRPr="00A97EBC">
        <w:rPr>
          <w:b/>
          <w:bCs/>
        </w:rPr>
        <w:t>Japanese (ja) and Korean (ko)</w:t>
      </w:r>
      <w:r w:rsidRPr="00A97EBC">
        <w:t xml:space="preserve"> movies show exceptionally high and stable average critical ratings (rivaling or outperforming English titles).</w:t>
      </w:r>
    </w:p>
    <w:p w14:paraId="7EFF59FE" w14:textId="77777777" w:rsidR="00A97EBC" w:rsidRPr="00A97EBC" w:rsidRDefault="00A97EBC" w:rsidP="00A97EBC">
      <w:pPr>
        <w:numPr>
          <w:ilvl w:val="1"/>
          <w:numId w:val="2"/>
        </w:numPr>
      </w:pPr>
      <w:r w:rsidRPr="00A97EBC">
        <w:rPr>
          <w:b/>
          <w:bCs/>
        </w:rPr>
        <w:t>My Suggestion:</w:t>
      </w:r>
      <w:r w:rsidRPr="00A97EBC">
        <w:t xml:space="preserve"> Instead of blindly spending localization budgets on all European languages, the platform should aggressively secure streaming rights for top-tier Japanese Anime and Korean Thrillers/Dramas. The data proves that global audiences appreciate the quality of this content, ensuring high streaming hours post-localization.</w:t>
      </w:r>
    </w:p>
    <w:p w14:paraId="252C60AF" w14:textId="77777777" w:rsidR="00A97EBC" w:rsidRPr="00A97EBC" w:rsidRDefault="00A97EBC" w:rsidP="00A97EBC">
      <w:pPr>
        <w:rPr>
          <w:b/>
          <w:bCs/>
        </w:rPr>
      </w:pPr>
      <w:r w:rsidRPr="00A97EBC">
        <w:rPr>
          <w:rFonts w:ascii="Segoe UI Emoji" w:hAnsi="Segoe UI Emoji" w:cs="Segoe UI Emoji"/>
          <w:b/>
          <w:bCs/>
        </w:rPr>
        <w:t>📌</w:t>
      </w:r>
      <w:r w:rsidRPr="00A97EBC">
        <w:rPr>
          <w:b/>
          <w:bCs/>
        </w:rPr>
        <w:t xml:space="preserve"> Problem Statement 3: Audience Engagement &amp; Quality Paradox</w:t>
      </w:r>
    </w:p>
    <w:p w14:paraId="3285D358" w14:textId="77777777" w:rsidR="00A97EBC" w:rsidRPr="00A97EBC" w:rsidRDefault="00A97EBC" w:rsidP="00A97EBC">
      <w:pPr>
        <w:numPr>
          <w:ilvl w:val="0"/>
          <w:numId w:val="3"/>
        </w:numPr>
      </w:pPr>
      <w:r w:rsidRPr="00A97EBC">
        <w:rPr>
          <w:b/>
          <w:bCs/>
        </w:rPr>
        <w:t>The Business Dilemma:</w:t>
      </w:r>
      <w:r w:rsidRPr="00A97EBC">
        <w:t xml:space="preserve"> Should our recommendation engine solely promote ultra-popular blockbusters with massive view/vote counts, or do smaller, niche films offer better quality?</w:t>
      </w:r>
    </w:p>
    <w:p w14:paraId="4A820A40" w14:textId="77777777" w:rsidR="00A97EBC" w:rsidRPr="00A97EBC" w:rsidRDefault="00A97EBC" w:rsidP="00A97EBC">
      <w:pPr>
        <w:numPr>
          <w:ilvl w:val="0"/>
          <w:numId w:val="3"/>
        </w:numPr>
      </w:pPr>
      <w:r w:rsidRPr="00A97EBC">
        <w:rPr>
          <w:b/>
          <w:bCs/>
        </w:rPr>
        <w:t>Data Visualization:</w:t>
      </w:r>
      <w:r w:rsidRPr="00A97EBC">
        <w:t xml:space="preserve"> --- Audience Engagement Tiers ---</w:t>
      </w:r>
    </w:p>
    <w:p w14:paraId="4526FD3D" w14:textId="25AFE4B4" w:rsidR="00A97EBC" w:rsidRPr="00A97EBC" w:rsidRDefault="00A97EBC" w:rsidP="00A97EBC">
      <w:pPr>
        <w:numPr>
          <w:ilvl w:val="0"/>
          <w:numId w:val="3"/>
        </w:numPr>
      </w:pPr>
      <w:r w:rsidRPr="00A97EBC">
        <w:lastRenderedPageBreak/>
        <w:drawing>
          <wp:inline distT="0" distB="0" distL="0" distR="0" wp14:anchorId="6F66817A" wp14:editId="0E4FC7C7">
            <wp:extent cx="5731510" cy="3104515"/>
            <wp:effectExtent l="0" t="0" r="2540" b="635"/>
            <wp:docPr id="3792797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B288" w14:textId="03CDDDF0" w:rsidR="00A97EBC" w:rsidRPr="00A97EBC" w:rsidRDefault="00A97EBC" w:rsidP="00A97EBC">
      <w:pPr>
        <w:numPr>
          <w:ilvl w:val="0"/>
          <w:numId w:val="3"/>
        </w:numPr>
      </w:pPr>
    </w:p>
    <w:p w14:paraId="3612E3E6" w14:textId="77777777" w:rsidR="00A97EBC" w:rsidRPr="00A97EBC" w:rsidRDefault="00A97EBC" w:rsidP="00A97EBC">
      <w:pPr>
        <w:numPr>
          <w:ilvl w:val="0"/>
          <w:numId w:val="3"/>
        </w:numPr>
      </w:pPr>
      <w:r w:rsidRPr="00A97EBC">
        <w:rPr>
          <w:b/>
          <w:bCs/>
        </w:rPr>
        <w:t>Data-Driven Solution &amp; My Suggestion:</w:t>
      </w:r>
      <w:r w:rsidRPr="00A97EBC">
        <w:t xml:space="preserve"> * </w:t>
      </w:r>
      <w:r w:rsidRPr="00A97EBC">
        <w:rPr>
          <w:b/>
          <w:bCs/>
        </w:rPr>
        <w:t>The Paradox Uncovered:</w:t>
      </w:r>
      <w:r w:rsidRPr="00A97EBC">
        <w:t xml:space="preserve"> Data shows that a massive surge in votes (Massive Blockbusters) does not automatically mean a superior rating. In fact, the "High Reach" tier often exhibits equivalent or better structural ratings than over-hyped blockbusters.</w:t>
      </w:r>
    </w:p>
    <w:p w14:paraId="0DBDB5E4" w14:textId="77777777" w:rsidR="00A97EBC" w:rsidRPr="00A97EBC" w:rsidRDefault="00A97EBC" w:rsidP="00A97EBC">
      <w:pPr>
        <w:numPr>
          <w:ilvl w:val="1"/>
          <w:numId w:val="3"/>
        </w:numPr>
      </w:pPr>
      <w:r w:rsidRPr="00A97EBC">
        <w:rPr>
          <w:b/>
          <w:bCs/>
        </w:rPr>
        <w:t>My Suggestion:</w:t>
      </w:r>
      <w:r w:rsidRPr="00A97EBC">
        <w:t xml:space="preserve"> </w:t>
      </w:r>
      <w:r w:rsidRPr="00A97EBC">
        <w:rPr>
          <w:b/>
          <w:bCs/>
        </w:rPr>
        <w:t>Optimize the Recommendation Engine.</w:t>
      </w:r>
      <w:r w:rsidRPr="00A97EBC">
        <w:t xml:space="preserve"> Do not let the algorithm default to showing only the top 1% most-voted movies. It should actively surface highly-rated hidden gems from the "High Reach" and "Niche" buckets based on user affinity. This prevents "content fatigue" and enhances perceived platform value.</w:t>
      </w:r>
    </w:p>
    <w:p w14:paraId="41F79C4F" w14:textId="77777777" w:rsidR="00A97EBC" w:rsidRPr="00A97EBC" w:rsidRDefault="00A97EBC" w:rsidP="00A97EBC">
      <w:pPr>
        <w:rPr>
          <w:b/>
          <w:bCs/>
        </w:rPr>
      </w:pPr>
      <w:r w:rsidRPr="00A97EBC">
        <w:rPr>
          <w:b/>
          <w:bCs/>
        </w:rPr>
        <w:t>3. Final Strategic Roadmap for the Business</w:t>
      </w:r>
    </w:p>
    <w:p w14:paraId="53344A2E" w14:textId="77777777" w:rsidR="00A97EBC" w:rsidRPr="00A97EBC" w:rsidRDefault="00A97EBC" w:rsidP="00A97EBC">
      <w:pPr>
        <w:numPr>
          <w:ilvl w:val="0"/>
          <w:numId w:val="4"/>
        </w:numPr>
      </w:pPr>
      <w:r w:rsidRPr="00A97EBC">
        <w:rPr>
          <w:b/>
          <w:bCs/>
        </w:rPr>
        <w:t>Tier-1 Budget Allocation (60%):</w:t>
      </w:r>
      <w:r w:rsidRPr="00A97EBC">
        <w:t xml:space="preserve"> Invest in high-popularity genres (Animation/Adventure) with focus on English and Asian (Japanese/Korean) IPs.</w:t>
      </w:r>
    </w:p>
    <w:p w14:paraId="180EAB7E" w14:textId="77777777" w:rsidR="00A97EBC" w:rsidRPr="00A97EBC" w:rsidRDefault="00A97EBC" w:rsidP="00A97EBC">
      <w:pPr>
        <w:numPr>
          <w:ilvl w:val="0"/>
          <w:numId w:val="4"/>
        </w:numPr>
      </w:pPr>
      <w:r w:rsidRPr="00A97EBC">
        <w:rPr>
          <w:b/>
          <w:bCs/>
        </w:rPr>
        <w:t>Tier-2 Portfolio Stabilization (30%):</w:t>
      </w:r>
      <w:r w:rsidRPr="00A97EBC">
        <w:t xml:space="preserve"> Acquire critically acclaimed historical and documentary content to target mature audiences and boost brand prestige.</w:t>
      </w:r>
    </w:p>
    <w:p w14:paraId="05D5C004" w14:textId="41060954" w:rsidR="00A97EBC" w:rsidRPr="00A97EBC" w:rsidRDefault="00A97EBC" w:rsidP="00A97EBC">
      <w:pPr>
        <w:numPr>
          <w:ilvl w:val="0"/>
          <w:numId w:val="4"/>
        </w:numPr>
      </w:pPr>
      <w:r w:rsidRPr="00A97EBC">
        <w:rPr>
          <w:b/>
          <w:bCs/>
        </w:rPr>
        <w:t>Product Optimization (10%):</w:t>
      </w:r>
      <w:r w:rsidRPr="00A97EBC">
        <w:t xml:space="preserve"> Refactor recommendation algorithms to weight Vote_Average heavier than raw Vote_Count once a threshold of minimum votes is met.</w:t>
      </w:r>
    </w:p>
    <w:p w14:paraId="30DDAAA8" w14:textId="77777777" w:rsidR="00C057E0" w:rsidRDefault="00C057E0"/>
    <w:sectPr w:rsidR="00C05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59BD"/>
    <w:multiLevelType w:val="multilevel"/>
    <w:tmpl w:val="E88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C3415"/>
    <w:multiLevelType w:val="multilevel"/>
    <w:tmpl w:val="90F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750B5"/>
    <w:multiLevelType w:val="multilevel"/>
    <w:tmpl w:val="F132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CC35FB"/>
    <w:multiLevelType w:val="multilevel"/>
    <w:tmpl w:val="4B40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895931">
    <w:abstractNumId w:val="1"/>
  </w:num>
  <w:num w:numId="2" w16cid:durableId="1925261898">
    <w:abstractNumId w:val="3"/>
  </w:num>
  <w:num w:numId="3" w16cid:durableId="1749770039">
    <w:abstractNumId w:val="0"/>
  </w:num>
  <w:num w:numId="4" w16cid:durableId="891574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BC"/>
    <w:rsid w:val="003C46C6"/>
    <w:rsid w:val="0043722F"/>
    <w:rsid w:val="007B7828"/>
    <w:rsid w:val="00A97EBC"/>
    <w:rsid w:val="00C0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B9A5B"/>
  <w15:chartTrackingRefBased/>
  <w15:docId w15:val="{958CC168-149C-4750-8EF8-F7ADE7D4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B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7E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7EB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2026-06-10T08:25:00Z</dcterms:created>
  <dcterms:modified xsi:type="dcterms:W3CDTF">2026-06-10T08:35:00Z</dcterms:modified>
</cp:coreProperties>
</file>