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31C" w:rsidRPr="00A1098C" w:rsidRDefault="00EB531C" w:rsidP="00EB53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GURU NANAK COLLEGE OF PHARMACEUTICAL SCIENCES</w:t>
      </w:r>
    </w:p>
    <w:p w:rsidR="002654EB" w:rsidRDefault="002654EB" w:rsidP="00EB53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ASSIGNMENT-I</w:t>
      </w:r>
    </w:p>
    <w:p w:rsidR="00EB531C" w:rsidRDefault="00EB531C" w:rsidP="00EB531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1098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PHARMACOLOGY-II</w:t>
      </w:r>
    </w:p>
    <w:p w:rsidR="00EB531C" w:rsidRPr="00A1098C" w:rsidRDefault="00EB531C" w:rsidP="00EB531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33A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Submission Deadline: 18-09-25</w:t>
      </w:r>
    </w:p>
    <w:p w:rsidR="00EB531C" w:rsidRPr="00EB531C" w:rsidRDefault="00EB531C" w:rsidP="00EB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B531C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EB53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Short-Answer Questions (SAQs)</w:t>
      </w:r>
    </w:p>
    <w:p w:rsidR="00EB531C" w:rsidRPr="00EB531C" w:rsidRDefault="00EB531C" w:rsidP="00EB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(2–3 marks each)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Hemodynamics &amp; Electrophysiology of Heart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hemodynamics.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cardiac output?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the normal resting heart rate in humans.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stroke volume.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action potential of cardiac muscle?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two differences between pacemaker potential and action potential.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pacemaker of the heart.</w:t>
      </w:r>
    </w:p>
    <w:p w:rsidR="00EB531C" w:rsidRPr="00EB531C" w:rsidRDefault="00EB531C" w:rsidP="00EB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one role of calcium ions in cardiac electrophysiology.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Drugs in Congestive Heart Failure (CHF)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congestive heart failure.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two cardiac glycosides used in CHF.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example of a positive inotropic drug other than digoxin.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symptoms of CHF.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one diuretic useful in CHF.</w:t>
      </w:r>
    </w:p>
    <w:p w:rsidR="00EB531C" w:rsidRPr="00EB531C" w:rsidRDefault="00EB531C" w:rsidP="00EB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two adverse effects of digoxin.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Anti-hypertensive Drugs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hypertension.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two ACE inhibitors.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beta-blockers used in hypertension.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mechanism of action of calcium channel blockers? (one line)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example of centrally acting antihypertensive drug.</w:t>
      </w:r>
    </w:p>
    <w:p w:rsidR="00EB531C" w:rsidRPr="00EB531C" w:rsidRDefault="00EB531C" w:rsidP="00EB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complications of uncontrolled hypertension.</w:t>
      </w:r>
    </w:p>
    <w:p w:rsidR="00EB531C" w:rsidRPr="00EB531C" w:rsidRDefault="00EB531C" w:rsidP="00EB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B531C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EB53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Long-Answer Questions (LAQs)</w:t>
      </w:r>
    </w:p>
    <w:p w:rsidR="00EB531C" w:rsidRPr="00EB531C" w:rsidRDefault="00EB531C" w:rsidP="00EB5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(5–10 marks each)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a) Hemodynamic &amp; Electrophysiology of Heart</w:t>
      </w:r>
    </w:p>
    <w:p w:rsidR="00EB531C" w:rsidRPr="00EB531C" w:rsidRDefault="00EB531C" w:rsidP="00EB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hemodynamic parameters of cardiac function (cardiac output, stroke volume, preload, afterload, contractility).</w:t>
      </w:r>
    </w:p>
    <w:p w:rsidR="00EB531C" w:rsidRPr="00EB531C" w:rsidRDefault="00EB531C" w:rsidP="00EB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cardiac action potential with phases.</w:t>
      </w:r>
    </w:p>
    <w:p w:rsidR="00EB531C" w:rsidRPr="00EB531C" w:rsidRDefault="00EB531C" w:rsidP="00EB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conduction system of the heart with a neat diagram.</w:t>
      </w:r>
    </w:p>
    <w:p w:rsidR="00EB531C" w:rsidRPr="00EB531C" w:rsidRDefault="00EB531C" w:rsidP="00EB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note on regulation of heart rate and contractility.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Drugs in Congestive Heart Failure (CHF)</w:t>
      </w:r>
    </w:p>
    <w:p w:rsidR="00EB531C" w:rsidRPr="00EB531C" w:rsidRDefault="00EB531C" w:rsidP="00EB5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detailed note on the pharmacological management of CHF.</w:t>
      </w:r>
    </w:p>
    <w:p w:rsidR="00EB531C" w:rsidRPr="00EB531C" w:rsidRDefault="00EB531C" w:rsidP="00EB5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mechanism of action, uses, and adverse effects of cardiac glycosides.</w:t>
      </w:r>
    </w:p>
    <w:p w:rsidR="00EB531C" w:rsidRPr="00EB531C" w:rsidRDefault="00EB531C" w:rsidP="00EB5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diuretics, vasodilators, and inotropes in CHF.</w:t>
      </w:r>
    </w:p>
    <w:p w:rsidR="00EB531C" w:rsidRPr="00EB531C" w:rsidRDefault="00EB531C" w:rsidP="00EB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3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Anti-hypertensive Drugs</w:t>
      </w:r>
    </w:p>
    <w:p w:rsidR="00EB531C" w:rsidRPr="00EB531C" w:rsidRDefault="00EB531C" w:rsidP="00EB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antihypertensive drugs with examples.</w:t>
      </w:r>
    </w:p>
    <w:p w:rsidR="00EB531C" w:rsidRPr="00EB531C" w:rsidRDefault="00EB531C" w:rsidP="00EB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mechanism of action, therapeutic uses, and side effects of ACE inhibitors and ARBs.</w:t>
      </w:r>
    </w:p>
    <w:p w:rsidR="00EB531C" w:rsidRPr="00EB531C" w:rsidRDefault="00EB531C" w:rsidP="00EB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beta-blockers and calcium channel blockers in the management of hypertension.</w:t>
      </w:r>
    </w:p>
    <w:p w:rsidR="00EB531C" w:rsidRPr="00EB531C" w:rsidRDefault="00EB531C" w:rsidP="00EB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short notes on:</w:t>
      </w:r>
    </w:p>
    <w:p w:rsidR="00EB531C" w:rsidRPr="00EB531C" w:rsidRDefault="00EB531C" w:rsidP="00EB53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a) Centrally acting antihypertensive</w:t>
      </w:r>
    </w:p>
    <w:p w:rsidR="00EB531C" w:rsidRPr="00EB531C" w:rsidRDefault="00EB531C" w:rsidP="00EB53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t>b) Direct vasodilators</w:t>
      </w:r>
    </w:p>
    <w:p w:rsidR="00EB531C" w:rsidRPr="00EB531C" w:rsidRDefault="00EB531C" w:rsidP="00EB5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3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7BC8" w:rsidRDefault="00857BC8"/>
    <w:sectPr w:rsidR="0085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F17B5"/>
    <w:multiLevelType w:val="multilevel"/>
    <w:tmpl w:val="3FB8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C3BE1"/>
    <w:multiLevelType w:val="multilevel"/>
    <w:tmpl w:val="D70468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5194F"/>
    <w:multiLevelType w:val="multilevel"/>
    <w:tmpl w:val="4E125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F3AEA"/>
    <w:multiLevelType w:val="multilevel"/>
    <w:tmpl w:val="E1DEAD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05F2E"/>
    <w:multiLevelType w:val="multilevel"/>
    <w:tmpl w:val="47D64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A4BC6"/>
    <w:multiLevelType w:val="multilevel"/>
    <w:tmpl w:val="4CD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4617C"/>
    <w:multiLevelType w:val="multilevel"/>
    <w:tmpl w:val="2422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31C"/>
    <w:rsid w:val="002654EB"/>
    <w:rsid w:val="00857BC8"/>
    <w:rsid w:val="00EB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7C2C"/>
  <w15:chartTrackingRefBased/>
  <w15:docId w15:val="{BD3B8C5A-5536-4B76-B66E-BD17A92E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3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5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53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5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5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2</cp:revision>
  <dcterms:created xsi:type="dcterms:W3CDTF">2025-09-16T09:18:00Z</dcterms:created>
  <dcterms:modified xsi:type="dcterms:W3CDTF">2025-09-16T09:22:00Z</dcterms:modified>
</cp:coreProperties>
</file>