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C8E14" w14:textId="50C1426F" w:rsidR="001D2486" w:rsidRPr="001D2486" w:rsidRDefault="001D2486" w:rsidP="00EF1692">
      <w:pPr>
        <w:pBdr>
          <w:bottom w:val="thickThinSmallGap" w:sz="24" w:space="1" w:color="auto"/>
        </w:pBdr>
        <w:rPr>
          <w:rFonts w:ascii="Times New Roman Bold" w:eastAsia="Times New Roman" w:hAnsi="Times New Roman Bold"/>
          <w:color w:val="231F20"/>
          <w:spacing w:val="-2"/>
          <w:sz w:val="30"/>
          <w:szCs w:val="28"/>
        </w:rPr>
      </w:pPr>
      <w:r w:rsidRPr="001D2486">
        <w:rPr>
          <w:rFonts w:ascii="Times New Roman Bold" w:hAnsi="Times New Roman Bold"/>
          <w:b/>
          <w:bCs/>
          <w:iCs/>
          <w:color w:val="000000" w:themeColor="text1"/>
          <w:sz w:val="30"/>
          <w:szCs w:val="52"/>
        </w:rPr>
        <w:t xml:space="preserve">Graphene Quantum Dots -Polyacrylic Acid Hybrid </w:t>
      </w:r>
      <w:r w:rsidR="00D20446">
        <w:rPr>
          <w:rFonts w:ascii="Times New Roman Bold" w:hAnsi="Times New Roman Bold"/>
          <w:b/>
          <w:bCs/>
          <w:iCs/>
          <w:color w:val="000000" w:themeColor="text1"/>
          <w:sz w:val="30"/>
          <w:szCs w:val="52"/>
        </w:rPr>
        <w:br/>
      </w:r>
      <w:r w:rsidRPr="001D2486">
        <w:rPr>
          <w:rFonts w:ascii="Times New Roman Bold" w:hAnsi="Times New Roman Bold"/>
          <w:b/>
          <w:bCs/>
          <w:iCs/>
          <w:color w:val="000000" w:themeColor="text1"/>
          <w:sz w:val="30"/>
          <w:szCs w:val="52"/>
        </w:rPr>
        <w:t>Hydrogel as Heaven for Wound Healing</w:t>
      </w:r>
    </w:p>
    <w:p w14:paraId="3A239851" w14:textId="77777777" w:rsidR="001D2486" w:rsidRPr="001D2486" w:rsidRDefault="001D2486" w:rsidP="001D2486">
      <w:pPr>
        <w:pStyle w:val="BodyAA"/>
        <w:spacing w:line="360" w:lineRule="auto"/>
        <w:jc w:val="center"/>
        <w:rPr>
          <w:rStyle w:val="None"/>
          <w:rFonts w:ascii="Times New Roman" w:hAnsi="Times New Roman" w:cs="Times New Roman"/>
          <w:b/>
          <w:bCs/>
          <w:sz w:val="24"/>
          <w:szCs w:val="24"/>
          <w:shd w:val="clear" w:color="auto" w:fill="FFFFFF"/>
        </w:rPr>
      </w:pPr>
    </w:p>
    <w:p w14:paraId="7FA6EEC4" w14:textId="67909F40" w:rsidR="00C00AEE" w:rsidRPr="001D2486" w:rsidRDefault="008316D4" w:rsidP="001D2486">
      <w:pPr>
        <w:spacing w:after="100" w:line="360" w:lineRule="auto"/>
        <w:jc w:val="both"/>
        <w:rPr>
          <w:rFonts w:ascii="Times New Roman" w:hAnsi="Times New Roman"/>
          <w:b/>
          <w:spacing w:val="-2"/>
          <w:sz w:val="26"/>
          <w:lang w:val="en-US"/>
        </w:rPr>
      </w:pPr>
      <w:r>
        <w:rPr>
          <w:rFonts w:ascii="Times New Roman" w:hAnsi="Times New Roman"/>
          <w:b/>
          <w:spacing w:val="-2"/>
          <w:sz w:val="26"/>
          <w:lang w:val="en-US"/>
        </w:rPr>
        <w:t>The rationale</w:t>
      </w:r>
      <w:r w:rsidR="00EF1692">
        <w:rPr>
          <w:rFonts w:ascii="Times New Roman" w:hAnsi="Times New Roman"/>
          <w:b/>
          <w:spacing w:val="-2"/>
          <w:sz w:val="26"/>
          <w:lang w:val="en-US"/>
        </w:rPr>
        <w:t xml:space="preserve"> behind this work. </w:t>
      </w:r>
    </w:p>
    <w:p w14:paraId="77A715F7" w14:textId="52EEB432" w:rsidR="00F91984" w:rsidRPr="001D2486" w:rsidRDefault="00F91984" w:rsidP="001D2486">
      <w:pPr>
        <w:spacing w:after="200" w:line="360" w:lineRule="auto"/>
        <w:jc w:val="both"/>
        <w:rPr>
          <w:rFonts w:ascii="Times New Roman" w:eastAsia="Times New Roman" w:hAnsi="Times New Roman" w:cs="Times New Roman"/>
          <w:spacing w:val="-2"/>
          <w:sz w:val="24"/>
          <w:szCs w:val="24"/>
        </w:rPr>
      </w:pPr>
      <w:bookmarkStart w:id="0" w:name="_Hlk103613964"/>
      <w:r w:rsidRPr="001D2486">
        <w:rPr>
          <w:rFonts w:ascii="Times New Roman" w:eastAsia="Times New Roman" w:hAnsi="Times New Roman" w:cs="Times New Roman"/>
          <w:spacing w:val="-2"/>
          <w:sz w:val="24"/>
          <w:szCs w:val="24"/>
        </w:rPr>
        <w:t xml:space="preserve">Using the binary cooperative complementary principle to design self-assembly-confined unusual nanostructures is firmly entrenched in biomimetic materials, which exhibit hierarchical cooperation and complementarity, laying the groundwork for synthetic polymers. Self-assembly architecture using nanoparticle-mediated-polymer techniques can be used to understand well-organized supramolecular networks with the goal of leveraging intelligent macromolecular design. </w:t>
      </w:r>
      <w:r w:rsidR="00616583" w:rsidRPr="001D2486">
        <w:rPr>
          <w:rFonts w:ascii="Times New Roman" w:eastAsia="Times New Roman" w:hAnsi="Times New Roman" w:cs="Times New Roman"/>
          <w:spacing w:val="-2"/>
          <w:sz w:val="24"/>
          <w:szCs w:val="24"/>
        </w:rPr>
        <w:t>N</w:t>
      </w:r>
      <w:r w:rsidRPr="001D2486">
        <w:rPr>
          <w:rFonts w:ascii="Times New Roman" w:eastAsia="Times New Roman" w:hAnsi="Times New Roman" w:cs="Times New Roman"/>
          <w:spacing w:val="-2"/>
          <w:sz w:val="24"/>
          <w:szCs w:val="24"/>
        </w:rPr>
        <w:t>anostructure</w:t>
      </w:r>
      <w:r w:rsidR="00616583" w:rsidRPr="001D2486">
        <w:rPr>
          <w:rFonts w:ascii="Times New Roman" w:eastAsia="Times New Roman" w:hAnsi="Times New Roman" w:cs="Times New Roman"/>
          <w:spacing w:val="-2"/>
          <w:sz w:val="24"/>
          <w:szCs w:val="24"/>
        </w:rPr>
        <w:t>s</w:t>
      </w:r>
      <w:r w:rsidRPr="001D2486">
        <w:rPr>
          <w:rFonts w:ascii="Times New Roman" w:eastAsia="Times New Roman" w:hAnsi="Times New Roman" w:cs="Times New Roman"/>
          <w:spacing w:val="-2"/>
          <w:sz w:val="24"/>
          <w:szCs w:val="24"/>
        </w:rPr>
        <w:t xml:space="preserve"> with precisely regulated size, orientation, shape, and adaptability utilising graphene-based fillers have been a </w:t>
      </w:r>
      <w:r w:rsidR="005E6A5A" w:rsidRPr="001D2486">
        <w:rPr>
          <w:rFonts w:ascii="Times New Roman" w:eastAsia="Times New Roman" w:hAnsi="Times New Roman" w:cs="Times New Roman"/>
          <w:spacing w:val="-2"/>
          <w:sz w:val="24"/>
          <w:szCs w:val="24"/>
        </w:rPr>
        <w:t>long-sought goal</w:t>
      </w:r>
      <w:r w:rsidRPr="001D2486">
        <w:rPr>
          <w:rFonts w:ascii="Times New Roman" w:eastAsia="Times New Roman" w:hAnsi="Times New Roman" w:cs="Times New Roman"/>
          <w:spacing w:val="-2"/>
          <w:sz w:val="24"/>
          <w:szCs w:val="24"/>
        </w:rPr>
        <w:t xml:space="preserve">, however high-dimensional nanoparticles can cause </w:t>
      </w:r>
      <w:r w:rsidRPr="001C2FF1">
        <w:rPr>
          <w:rFonts w:ascii="Times New Roman" w:eastAsia="Times New Roman" w:hAnsi="Times New Roman" w:cs="Times New Roman"/>
          <w:spacing w:val="-2"/>
          <w:sz w:val="24"/>
          <w:szCs w:val="24"/>
          <w:highlight w:val="yellow"/>
        </w:rPr>
        <w:t>perturbations</w:t>
      </w:r>
      <w:r w:rsidRPr="001D2486">
        <w:rPr>
          <w:rFonts w:ascii="Times New Roman" w:eastAsia="Times New Roman" w:hAnsi="Times New Roman" w:cs="Times New Roman"/>
          <w:spacing w:val="-2"/>
          <w:sz w:val="24"/>
          <w:szCs w:val="24"/>
        </w:rPr>
        <w:t xml:space="preserve"> in polymeric chain formation. </w:t>
      </w:r>
      <w:r w:rsidR="00934FCC" w:rsidRPr="001D2486">
        <w:rPr>
          <w:rFonts w:ascii="Times New Roman" w:eastAsia="Times New Roman" w:hAnsi="Times New Roman" w:cs="Times New Roman"/>
          <w:spacing w:val="-2"/>
          <w:sz w:val="24"/>
          <w:szCs w:val="24"/>
        </w:rPr>
        <w:t xml:space="preserve">Understanding the relationships between synthetic polymer structure and function </w:t>
      </w:r>
      <w:r w:rsidR="00810690" w:rsidRPr="001D2486">
        <w:rPr>
          <w:rFonts w:ascii="Times New Roman" w:eastAsia="Times New Roman" w:hAnsi="Times New Roman" w:cs="Times New Roman"/>
          <w:spacing w:val="-2"/>
          <w:sz w:val="24"/>
          <w:szCs w:val="24"/>
        </w:rPr>
        <w:t>are of great importance</w:t>
      </w:r>
      <w:r w:rsidR="00934FCC" w:rsidRPr="001D2486">
        <w:rPr>
          <w:rFonts w:ascii="Times New Roman" w:eastAsia="Times New Roman" w:hAnsi="Times New Roman" w:cs="Times New Roman"/>
          <w:spacing w:val="-2"/>
          <w:sz w:val="24"/>
          <w:szCs w:val="24"/>
        </w:rPr>
        <w:t>.</w:t>
      </w:r>
      <w:r w:rsidRPr="001D2486">
        <w:rPr>
          <w:rFonts w:ascii="Times New Roman" w:eastAsia="Times New Roman" w:hAnsi="Times New Roman" w:cs="Times New Roman"/>
          <w:spacing w:val="-2"/>
          <w:sz w:val="24"/>
          <w:szCs w:val="24"/>
        </w:rPr>
        <w:t xml:space="preserve"> As technology requires more advanced materials with cutting-edge qualities, zero-dimensional (0D) analogues are becoming more popular. Graphene Quantum Dots</w:t>
      </w:r>
      <w:r w:rsidR="0013731F" w:rsidRPr="001D2486">
        <w:rPr>
          <w:rFonts w:ascii="Times New Roman" w:eastAsia="Times New Roman" w:hAnsi="Times New Roman" w:cs="Times New Roman"/>
          <w:spacing w:val="-2"/>
          <w:sz w:val="24"/>
          <w:szCs w:val="24"/>
        </w:rPr>
        <w:t xml:space="preserve"> (GQDs)</w:t>
      </w:r>
      <w:r w:rsidRPr="001D2486">
        <w:rPr>
          <w:rFonts w:ascii="Times New Roman" w:eastAsia="Times New Roman" w:hAnsi="Times New Roman" w:cs="Times New Roman"/>
          <w:spacing w:val="-2"/>
          <w:sz w:val="24"/>
          <w:szCs w:val="24"/>
        </w:rPr>
        <w:t xml:space="preserve"> have emerged as a critical functional material with applications in optoelectronics, and biomedical </w:t>
      </w:r>
      <w:r w:rsidR="00934FCC" w:rsidRPr="001D2486">
        <w:rPr>
          <w:rFonts w:ascii="Times New Roman" w:eastAsia="Times New Roman" w:hAnsi="Times New Roman" w:cs="Times New Roman"/>
          <w:spacing w:val="-2"/>
          <w:sz w:val="24"/>
          <w:szCs w:val="24"/>
        </w:rPr>
        <w:t>applications</w:t>
      </w:r>
      <w:r w:rsidRPr="001D2486">
        <w:rPr>
          <w:rFonts w:ascii="Times New Roman" w:eastAsia="Times New Roman" w:hAnsi="Times New Roman" w:cs="Times New Roman"/>
          <w:spacing w:val="-2"/>
          <w:sz w:val="24"/>
          <w:szCs w:val="24"/>
        </w:rPr>
        <w:t xml:space="preserve">. </w:t>
      </w:r>
      <w:r w:rsidR="00934FCC" w:rsidRPr="001D2486">
        <w:rPr>
          <w:rFonts w:ascii="Times New Roman" w:eastAsia="Times New Roman" w:hAnsi="Times New Roman" w:cs="Times New Roman"/>
          <w:spacing w:val="-2"/>
          <w:sz w:val="24"/>
          <w:szCs w:val="24"/>
        </w:rPr>
        <w:t>Biocompatibility</w:t>
      </w:r>
      <w:r w:rsidRPr="001D2486">
        <w:rPr>
          <w:rFonts w:ascii="Times New Roman" w:eastAsia="Times New Roman" w:hAnsi="Times New Roman" w:cs="Times New Roman"/>
          <w:spacing w:val="-2"/>
          <w:sz w:val="24"/>
          <w:szCs w:val="24"/>
        </w:rPr>
        <w:t xml:space="preserve">, high solubility, sustained photoluminescence, and improved surface grafting are all characteristics of GQDs, making them ideal </w:t>
      </w:r>
      <w:r w:rsidR="00934FCC" w:rsidRPr="001D2486">
        <w:rPr>
          <w:rFonts w:ascii="Times New Roman" w:eastAsia="Times New Roman" w:hAnsi="Times New Roman" w:cs="Times New Roman"/>
          <w:spacing w:val="-2"/>
          <w:sz w:val="24"/>
          <w:szCs w:val="24"/>
        </w:rPr>
        <w:t>entity</w:t>
      </w:r>
      <w:r w:rsidRPr="001D2486">
        <w:rPr>
          <w:rFonts w:ascii="Times New Roman" w:eastAsia="Times New Roman" w:hAnsi="Times New Roman" w:cs="Times New Roman"/>
          <w:spacing w:val="-2"/>
          <w:sz w:val="24"/>
          <w:szCs w:val="24"/>
        </w:rPr>
        <w:t xml:space="preserve"> for a variety of applications.</w:t>
      </w:r>
    </w:p>
    <w:p w14:paraId="268049C5" w14:textId="240D4D52" w:rsidR="00FA29F5" w:rsidRPr="001D2486" w:rsidRDefault="00406B52" w:rsidP="001D2486">
      <w:pPr>
        <w:spacing w:after="200" w:line="360" w:lineRule="auto"/>
        <w:jc w:val="both"/>
        <w:rPr>
          <w:rFonts w:ascii="Times New Roman" w:eastAsia="Times New Roman" w:hAnsi="Times New Roman" w:cs="Times New Roman"/>
          <w:spacing w:val="-2"/>
          <w:sz w:val="24"/>
          <w:szCs w:val="24"/>
        </w:rPr>
      </w:pPr>
      <w:r w:rsidRPr="001D2486">
        <w:rPr>
          <w:rFonts w:ascii="Times New Roman" w:eastAsia="Times New Roman" w:hAnsi="Times New Roman" w:cs="Times New Roman"/>
          <w:spacing w:val="-2"/>
          <w:sz w:val="24"/>
          <w:szCs w:val="24"/>
        </w:rPr>
        <w:t xml:space="preserve">Transformative advances in hydrogel nanocomposite system leads to rational design of both the chemistry (framework’s nature and crosslinking approach) and the morphology (matrix structure) to append new end-groups in polymers and further harvesting the interaction of colloidal nano-regime carbon-structure </w:t>
      </w:r>
      <w:r w:rsidRPr="001D2486">
        <w:rPr>
          <w:rFonts w:ascii="Times New Roman" w:eastAsia="Times New Roman" w:hAnsi="Times New Roman" w:cs="Times New Roman"/>
          <w:i/>
          <w:spacing w:val="-2"/>
          <w:sz w:val="24"/>
          <w:szCs w:val="24"/>
        </w:rPr>
        <w:t>i.e.</w:t>
      </w:r>
      <w:r w:rsidRPr="001D2486">
        <w:rPr>
          <w:rFonts w:ascii="Times New Roman" w:eastAsia="Times New Roman" w:hAnsi="Times New Roman" w:cs="Times New Roman"/>
          <w:spacing w:val="-2"/>
          <w:sz w:val="24"/>
          <w:szCs w:val="24"/>
        </w:rPr>
        <w:t xml:space="preserve"> GQDs with hydrogel matrix with numerous unique and distinct properties.</w:t>
      </w:r>
      <w:r w:rsidRPr="001D2486">
        <w:rPr>
          <w:rFonts w:ascii="Times New Roman" w:eastAsia="Times New Roman" w:hAnsi="Times New Roman" w:cs="Times New Roman"/>
          <w:color w:val="FF0000"/>
          <w:spacing w:val="-2"/>
          <w:sz w:val="24"/>
          <w:szCs w:val="24"/>
        </w:rPr>
        <w:t xml:space="preserve"> </w:t>
      </w:r>
      <w:r w:rsidRPr="00216479">
        <w:rPr>
          <w:rFonts w:ascii="Times New Roman" w:eastAsia="Times New Roman" w:hAnsi="Times New Roman" w:cs="Times New Roman"/>
          <w:spacing w:val="-2"/>
          <w:sz w:val="24"/>
          <w:szCs w:val="24"/>
          <w:highlight w:val="yellow"/>
        </w:rPr>
        <w:t>GQDs have functional groups (hydroxyl, carbonyl and epoxy/ether) on their edges which make them fluorescent, soluble in water</w:t>
      </w:r>
      <w:r w:rsidR="00677791" w:rsidRPr="00216479">
        <w:rPr>
          <w:rFonts w:ascii="Times New Roman" w:eastAsia="Times New Roman" w:hAnsi="Times New Roman" w:cs="Times New Roman"/>
          <w:spacing w:val="-2"/>
          <w:sz w:val="24"/>
          <w:szCs w:val="24"/>
          <w:highlight w:val="yellow"/>
        </w:rPr>
        <w:t>,</w:t>
      </w:r>
      <w:r w:rsidRPr="00216479">
        <w:rPr>
          <w:rFonts w:ascii="Times New Roman" w:eastAsia="Times New Roman" w:hAnsi="Times New Roman" w:cs="Times New Roman"/>
          <w:spacing w:val="-2"/>
          <w:sz w:val="24"/>
          <w:szCs w:val="24"/>
          <w:highlight w:val="yellow"/>
        </w:rPr>
        <w:t xml:space="preserve"> and reactive towards other molecules.</w:t>
      </w:r>
      <w:r w:rsidR="00FB392A" w:rsidRPr="001D2486">
        <w:rPr>
          <w:rFonts w:ascii="Times New Roman" w:eastAsia="Times New Roman" w:hAnsi="Times New Roman" w:cs="Times New Roman"/>
          <w:spacing w:val="-2"/>
          <w:sz w:val="24"/>
          <w:szCs w:val="24"/>
        </w:rPr>
        <w:t xml:space="preserve"> </w:t>
      </w:r>
      <w:sdt>
        <w:sdtPr>
          <w:rPr>
            <w:rFonts w:ascii="Times New Roman" w:eastAsia="Times New Roman" w:hAnsi="Times New Roman" w:cs="Times New Roman"/>
            <w:color w:val="000000"/>
            <w:spacing w:val="-2"/>
            <w:sz w:val="24"/>
            <w:szCs w:val="24"/>
          </w:rPr>
          <w:tag w:val="MENDELEY_CITATION_v3_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"/>
          <w:id w:val="-1337151560"/>
          <w:placeholder>
            <w:docPart w:val="DefaultPlaceholder_-1854013440"/>
          </w:placeholder>
          <w:showingPlcHdr/>
        </w:sdtPr>
        <w:sdtContent>
          <w:r w:rsidR="00EF1692" w:rsidRPr="007F52AD">
            <w:rPr>
              <w:rStyle w:val="PlaceholderText"/>
            </w:rPr>
            <w:t>Click or tap here to enter text.</w:t>
          </w:r>
        </w:sdtContent>
      </w:sdt>
      <w:r w:rsidRPr="001D2486">
        <w:rPr>
          <w:rFonts w:ascii="Times New Roman" w:eastAsia="Times New Roman" w:hAnsi="Times New Roman" w:cs="Times New Roman"/>
          <w:color w:val="FF0000"/>
          <w:spacing w:val="-2"/>
          <w:sz w:val="24"/>
          <w:szCs w:val="24"/>
        </w:rPr>
        <w:t xml:space="preserve"> </w:t>
      </w:r>
      <w:r w:rsidRPr="00216479">
        <w:rPr>
          <w:rFonts w:ascii="Times New Roman" w:eastAsia="Times New Roman" w:hAnsi="Times New Roman" w:cs="Times New Roman"/>
          <w:spacing w:val="-2"/>
          <w:sz w:val="24"/>
          <w:szCs w:val="24"/>
          <w:highlight w:val="yellow"/>
        </w:rPr>
        <w:t xml:space="preserve">Herein, we aim to elucidate </w:t>
      </w:r>
      <w:r w:rsidR="00FE7979" w:rsidRPr="00216479">
        <w:rPr>
          <w:rFonts w:ascii="Times New Roman" w:eastAsia="Times New Roman" w:hAnsi="Times New Roman" w:cs="Times New Roman"/>
          <w:spacing w:val="-2"/>
          <w:sz w:val="24"/>
          <w:szCs w:val="24"/>
          <w:highlight w:val="yellow"/>
        </w:rPr>
        <w:t>the synthesis of graphene quantum dot-polyacrylic acid (GQD-PAA) and their further application for normal</w:t>
      </w:r>
      <w:r w:rsidR="00D37A67">
        <w:rPr>
          <w:rFonts w:ascii="Times New Roman" w:eastAsia="Times New Roman" w:hAnsi="Times New Roman" w:cs="Times New Roman"/>
          <w:spacing w:val="-2"/>
          <w:sz w:val="24"/>
          <w:szCs w:val="24"/>
          <w:highlight w:val="yellow"/>
        </w:rPr>
        <w:t>(diabetic)</w:t>
      </w:r>
      <w:r w:rsidR="00FE7979" w:rsidRPr="00216479">
        <w:rPr>
          <w:rFonts w:ascii="Times New Roman" w:eastAsia="Times New Roman" w:hAnsi="Times New Roman" w:cs="Times New Roman"/>
          <w:spacing w:val="-2"/>
          <w:sz w:val="24"/>
          <w:szCs w:val="24"/>
          <w:highlight w:val="yellow"/>
        </w:rPr>
        <w:t xml:space="preserve"> wound healing.</w:t>
      </w:r>
    </w:p>
    <w:p w14:paraId="6AF1376F" w14:textId="4EAC52CA" w:rsidR="00406B52" w:rsidRPr="00EF1692" w:rsidRDefault="00FA29F5" w:rsidP="001D2486">
      <w:pPr>
        <w:spacing w:after="200" w:line="384" w:lineRule="auto"/>
        <w:jc w:val="both"/>
        <w:rPr>
          <w:rFonts w:ascii="Times New Roman" w:eastAsia="Times New Roman" w:hAnsi="Times New Roman" w:cs="Times New Roman"/>
          <w:b/>
          <w:bCs/>
          <w:i/>
          <w:iCs/>
          <w:color w:val="00B0F0"/>
          <w:spacing w:val="-2"/>
          <w:sz w:val="24"/>
          <w:szCs w:val="24"/>
        </w:rPr>
      </w:pPr>
      <w:r w:rsidRPr="001D2486">
        <w:rPr>
          <w:rFonts w:ascii="Times New Roman" w:eastAsia="Times New Roman" w:hAnsi="Times New Roman" w:cs="Times New Roman"/>
          <w:spacing w:val="-2"/>
          <w:sz w:val="24"/>
          <w:szCs w:val="24"/>
        </w:rPr>
        <w:lastRenderedPageBreak/>
        <w:t>V</w:t>
      </w:r>
      <w:r w:rsidR="00406B52" w:rsidRPr="001D2486">
        <w:rPr>
          <w:rFonts w:ascii="Times New Roman" w:eastAsia="Times New Roman" w:hAnsi="Times New Roman" w:cs="Times New Roman"/>
          <w:spacing w:val="-2"/>
          <w:sz w:val="24"/>
          <w:szCs w:val="24"/>
        </w:rPr>
        <w:t xml:space="preserve">arious covalent and non-covalent forces </w:t>
      </w:r>
      <w:r w:rsidR="00406B52" w:rsidRPr="001D2486">
        <w:rPr>
          <w:rFonts w:ascii="Times New Roman" w:eastAsia="Times New Roman" w:hAnsi="Times New Roman" w:cs="Times New Roman"/>
          <w:i/>
          <w:spacing w:val="-2"/>
          <w:sz w:val="24"/>
          <w:szCs w:val="24"/>
        </w:rPr>
        <w:t>i.e.</w:t>
      </w:r>
      <w:r w:rsidR="00406B52" w:rsidRPr="001D2486">
        <w:rPr>
          <w:rFonts w:ascii="Times New Roman" w:eastAsia="Times New Roman" w:hAnsi="Times New Roman" w:cs="Times New Roman"/>
          <w:spacing w:val="-2"/>
          <w:sz w:val="24"/>
          <w:szCs w:val="24"/>
        </w:rPr>
        <w:t xml:space="preserve"> spatiotemporal aspects at molecular level and corresponding interactions in order to scrutinize and infer correlation between the hydrogel matrix and GQDs</w:t>
      </w:r>
      <w:r w:rsidR="00372966" w:rsidRPr="001D2486">
        <w:rPr>
          <w:rFonts w:ascii="Times New Roman" w:eastAsia="Times New Roman" w:hAnsi="Times New Roman" w:cs="Times New Roman"/>
          <w:spacing w:val="-2"/>
          <w:sz w:val="24"/>
          <w:szCs w:val="24"/>
        </w:rPr>
        <w:t xml:space="preserve"> is also crucial</w:t>
      </w:r>
      <w:r w:rsidR="00406B52" w:rsidRPr="001D2486">
        <w:rPr>
          <w:rFonts w:ascii="Times New Roman" w:eastAsia="Times New Roman" w:hAnsi="Times New Roman" w:cs="Times New Roman"/>
          <w:spacing w:val="-2"/>
          <w:sz w:val="24"/>
          <w:szCs w:val="24"/>
        </w:rPr>
        <w:t xml:space="preserve">. </w:t>
      </w:r>
      <w:r w:rsidR="00406B52" w:rsidRPr="00EF5A10">
        <w:rPr>
          <w:rFonts w:ascii="Times New Roman" w:eastAsia="Times New Roman" w:hAnsi="Times New Roman" w:cs="Times New Roman"/>
          <w:b/>
          <w:bCs/>
          <w:i/>
          <w:iCs/>
          <w:color w:val="C00000"/>
          <w:spacing w:val="-2"/>
          <w:sz w:val="24"/>
          <w:szCs w:val="24"/>
          <w:highlight w:val="yellow"/>
        </w:rPr>
        <w:t xml:space="preserve">Although, several excellent </w:t>
      </w:r>
      <w:r w:rsidR="00372966" w:rsidRPr="00EF5A10">
        <w:rPr>
          <w:rFonts w:ascii="Times New Roman" w:eastAsia="Times New Roman" w:hAnsi="Times New Roman" w:cs="Times New Roman"/>
          <w:b/>
          <w:bCs/>
          <w:i/>
          <w:iCs/>
          <w:color w:val="C00000"/>
          <w:spacing w:val="-2"/>
          <w:sz w:val="24"/>
          <w:szCs w:val="24"/>
          <w:highlight w:val="yellow"/>
        </w:rPr>
        <w:t xml:space="preserve">work </w:t>
      </w:r>
      <w:r w:rsidR="00406B52" w:rsidRPr="00EF5A10">
        <w:rPr>
          <w:rFonts w:ascii="Times New Roman" w:eastAsia="Times New Roman" w:hAnsi="Times New Roman" w:cs="Times New Roman"/>
          <w:b/>
          <w:bCs/>
          <w:i/>
          <w:iCs/>
          <w:color w:val="C00000"/>
          <w:spacing w:val="-2"/>
          <w:sz w:val="24"/>
          <w:szCs w:val="24"/>
          <w:highlight w:val="yellow"/>
        </w:rPr>
        <w:t>exist in literature highlighting the successful impregnation of graphene family members such as GO/rGO/CNT/</w:t>
      </w:r>
      <w:r w:rsidR="001D2486" w:rsidRPr="00EF5A10">
        <w:rPr>
          <w:rFonts w:ascii="Times New Roman" w:eastAsia="Times New Roman" w:hAnsi="Times New Roman" w:cs="Times New Roman"/>
          <w:b/>
          <w:bCs/>
          <w:i/>
          <w:iCs/>
          <w:color w:val="C00000"/>
          <w:spacing w:val="-2"/>
          <w:sz w:val="24"/>
          <w:szCs w:val="24"/>
          <w:highlight w:val="yellow"/>
        </w:rPr>
        <w:t xml:space="preserve"> </w:t>
      </w:r>
      <w:r w:rsidR="00406B52" w:rsidRPr="00EF5A10">
        <w:rPr>
          <w:rFonts w:ascii="Times New Roman" w:eastAsia="Times New Roman" w:hAnsi="Times New Roman" w:cs="Times New Roman"/>
          <w:b/>
          <w:bCs/>
          <w:i/>
          <w:iCs/>
          <w:color w:val="C00000"/>
          <w:spacing w:val="-2"/>
          <w:sz w:val="24"/>
          <w:szCs w:val="24"/>
          <w:highlight w:val="yellow"/>
        </w:rPr>
        <w:t xml:space="preserve">Fullerene/CQDs within the hydrogel polymers matrix, however, there are </w:t>
      </w:r>
      <w:r w:rsidR="00B64401" w:rsidRPr="00EF5A10">
        <w:rPr>
          <w:rFonts w:ascii="Times New Roman" w:eastAsia="Times New Roman" w:hAnsi="Times New Roman" w:cs="Times New Roman"/>
          <w:b/>
          <w:bCs/>
          <w:i/>
          <w:iCs/>
          <w:color w:val="C00000"/>
          <w:spacing w:val="-2"/>
          <w:sz w:val="24"/>
          <w:szCs w:val="24"/>
          <w:highlight w:val="yellow"/>
        </w:rPr>
        <w:t xml:space="preserve">very </w:t>
      </w:r>
      <w:r w:rsidR="00372966" w:rsidRPr="00EF5A10">
        <w:rPr>
          <w:rFonts w:ascii="Times New Roman" w:eastAsia="Times New Roman" w:hAnsi="Times New Roman" w:cs="Times New Roman"/>
          <w:b/>
          <w:bCs/>
          <w:i/>
          <w:iCs/>
          <w:color w:val="C00000"/>
          <w:spacing w:val="-2"/>
          <w:sz w:val="24"/>
          <w:szCs w:val="24"/>
          <w:highlight w:val="yellow"/>
        </w:rPr>
        <w:t>rare</w:t>
      </w:r>
      <w:r w:rsidR="00406B52" w:rsidRPr="00EF5A10">
        <w:rPr>
          <w:rFonts w:ascii="Times New Roman" w:eastAsia="Times New Roman" w:hAnsi="Times New Roman" w:cs="Times New Roman"/>
          <w:b/>
          <w:bCs/>
          <w:i/>
          <w:iCs/>
          <w:color w:val="C00000"/>
          <w:spacing w:val="-2"/>
          <w:sz w:val="24"/>
          <w:szCs w:val="24"/>
          <w:highlight w:val="yellow"/>
        </w:rPr>
        <w:t xml:space="preserve"> reports on the GQDs, a newly born candidate from the same family group communicating with the “host” polymer in functional hydrogel assisted colloidal system unravelling the underlying mechanisms.</w:t>
      </w:r>
      <w:r w:rsidR="00406B52" w:rsidRPr="001D2486">
        <w:rPr>
          <w:rFonts w:ascii="Times New Roman" w:eastAsia="Times New Roman" w:hAnsi="Times New Roman" w:cs="Times New Roman"/>
          <w:spacing w:val="-2"/>
          <w:sz w:val="24"/>
          <w:szCs w:val="24"/>
        </w:rPr>
        <w:t xml:space="preserve"> This sowed the seeds of unexplored vistas in the concerned regime</w:t>
      </w:r>
      <w:r w:rsidR="00406B52" w:rsidRPr="00C074B6">
        <w:rPr>
          <w:rFonts w:ascii="Times New Roman" w:eastAsia="Times New Roman" w:hAnsi="Times New Roman" w:cs="Times New Roman"/>
          <w:spacing w:val="-2"/>
          <w:sz w:val="24"/>
          <w:szCs w:val="24"/>
          <w:highlight w:val="yellow"/>
        </w:rPr>
        <w:t xml:space="preserve">. </w:t>
      </w:r>
      <w:r w:rsidR="00EF1692" w:rsidRPr="00C074B6">
        <w:rPr>
          <w:rFonts w:ascii="Times New Roman" w:eastAsia="Times New Roman" w:hAnsi="Times New Roman" w:cs="Times New Roman"/>
          <w:b/>
          <w:bCs/>
          <w:i/>
          <w:iCs/>
          <w:color w:val="00B0F0"/>
          <w:spacing w:val="-2"/>
          <w:sz w:val="24"/>
          <w:szCs w:val="24"/>
          <w:highlight w:val="yellow"/>
        </w:rPr>
        <w:t>T</w:t>
      </w:r>
      <w:r w:rsidR="00406B52" w:rsidRPr="00C074B6">
        <w:rPr>
          <w:rFonts w:ascii="Times New Roman" w:eastAsia="Times New Roman" w:hAnsi="Times New Roman" w:cs="Times New Roman"/>
          <w:b/>
          <w:bCs/>
          <w:i/>
          <w:iCs/>
          <w:color w:val="00B0F0"/>
          <w:spacing w:val="-2"/>
          <w:sz w:val="24"/>
          <w:szCs w:val="24"/>
          <w:highlight w:val="yellow"/>
        </w:rPr>
        <w:t>ill date, the dispersion behaviour of GQDs with respect to hydrogels at molecular levels is poorly studied. Hence, a conceptual framework of GQD-hybrid hydrogel and their interesting nexus has paved the way for a new horizon in the theranostic field.</w:t>
      </w:r>
    </w:p>
    <w:p w14:paraId="2EEB4CD7" w14:textId="3F2EEF68" w:rsidR="00C63C90" w:rsidRPr="001D2486" w:rsidRDefault="00406B52" w:rsidP="001D2486">
      <w:pPr>
        <w:spacing w:after="200" w:line="336" w:lineRule="auto"/>
        <w:jc w:val="both"/>
        <w:rPr>
          <w:rFonts w:ascii="Times New Roman" w:eastAsia="Times New Roman" w:hAnsi="Times New Roman" w:cs="Times New Roman"/>
          <w:spacing w:val="-2"/>
          <w:sz w:val="24"/>
          <w:szCs w:val="24"/>
        </w:rPr>
      </w:pPr>
      <w:r w:rsidRPr="001D2486">
        <w:rPr>
          <w:rFonts w:ascii="Times New Roman" w:eastAsia="Times New Roman" w:hAnsi="Times New Roman" w:cs="Times New Roman"/>
          <w:spacing w:val="-2"/>
          <w:sz w:val="24"/>
          <w:szCs w:val="24"/>
        </w:rPr>
        <w:t>Interestingly, photoluminescent properties of the integrated GQDs can not only remain intact in the hybrid hydrogel</w:t>
      </w:r>
      <w:r w:rsidR="007A6D5C" w:rsidRPr="001D2486">
        <w:rPr>
          <w:rFonts w:ascii="Times New Roman" w:eastAsia="Times New Roman" w:hAnsi="Times New Roman" w:cs="Times New Roman"/>
          <w:spacing w:val="-2"/>
          <w:sz w:val="24"/>
          <w:szCs w:val="24"/>
        </w:rPr>
        <w:t xml:space="preserve"> </w:t>
      </w:r>
      <w:sdt>
        <w:sdtPr>
          <w:rPr>
            <w:rFonts w:ascii="Times New Roman" w:eastAsia="Times New Roman" w:hAnsi="Times New Roman" w:cs="Times New Roman"/>
            <w:color w:val="000000"/>
            <w:spacing w:val="-2"/>
            <w:sz w:val="24"/>
            <w:szCs w:val="24"/>
          </w:rPr>
          <w:tag w:val="MENDELEY_CITATION_v3_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"/>
          <w:id w:val="469170876"/>
          <w:placeholder>
            <w:docPart w:val="DefaultPlaceholder_-1854013440"/>
          </w:placeholder>
          <w:showingPlcHdr/>
        </w:sdtPr>
        <w:sdtContent>
          <w:r w:rsidR="00EF1692" w:rsidRPr="007F52AD">
            <w:rPr>
              <w:rStyle w:val="PlaceholderText"/>
            </w:rPr>
            <w:t>Click or tap here to enter text.</w:t>
          </w:r>
        </w:sdtContent>
      </w:sdt>
      <w:r w:rsidR="007A6D5C" w:rsidRPr="001D2486">
        <w:rPr>
          <w:rFonts w:ascii="Times New Roman" w:eastAsia="Times New Roman" w:hAnsi="Times New Roman" w:cs="Times New Roman"/>
          <w:spacing w:val="-2"/>
          <w:sz w:val="24"/>
          <w:szCs w:val="24"/>
        </w:rPr>
        <w:t>b</w:t>
      </w:r>
      <w:r w:rsidRPr="001D2486">
        <w:rPr>
          <w:rFonts w:ascii="Times New Roman" w:eastAsia="Times New Roman" w:hAnsi="Times New Roman" w:cs="Times New Roman"/>
          <w:spacing w:val="-2"/>
          <w:sz w:val="24"/>
          <w:szCs w:val="24"/>
        </w:rPr>
        <w:t>ut hydrogel also provide protection to GQDs against degradation/denaturation in the harsh milieu. Nanoparticles like GQDs help to regulate the molecular arrangements during gelation by reducing phase separation and immobilizing a significant amount of solvent and hosting GQDs in solvent pockets, thus creating unique nano/microscopic domains.</w:t>
      </w:r>
    </w:p>
    <w:p w14:paraId="0097499C" w14:textId="3DCED08F" w:rsidR="00406B52" w:rsidRPr="001D2486" w:rsidRDefault="00406B52" w:rsidP="001D2486">
      <w:pPr>
        <w:spacing w:after="0" w:line="336" w:lineRule="auto"/>
        <w:jc w:val="both"/>
        <w:rPr>
          <w:rFonts w:ascii="Times New Roman" w:eastAsia="Times New Roman" w:hAnsi="Times New Roman" w:cs="Times New Roman"/>
          <w:spacing w:val="-4"/>
          <w:sz w:val="24"/>
          <w:szCs w:val="24"/>
        </w:rPr>
      </w:pPr>
      <w:r w:rsidRPr="001D2486">
        <w:rPr>
          <w:rFonts w:ascii="Times New Roman" w:eastAsia="Times New Roman" w:hAnsi="Times New Roman" w:cs="Times New Roman"/>
          <w:spacing w:val="-4"/>
          <w:sz w:val="24"/>
          <w:szCs w:val="24"/>
        </w:rPr>
        <w:t xml:space="preserve">In the current context, vested with excellent properties, GQDs' inclusion into hydrogel matrices has attained its pinnacle. </w:t>
      </w:r>
      <w:r w:rsidRPr="00C512D2">
        <w:rPr>
          <w:rFonts w:ascii="Times New Roman" w:eastAsia="Times New Roman" w:hAnsi="Times New Roman" w:cs="Times New Roman"/>
          <w:b/>
          <w:bCs/>
          <w:color w:val="C00000"/>
          <w:spacing w:val="-4"/>
          <w:sz w:val="24"/>
          <w:szCs w:val="24"/>
          <w:highlight w:val="yellow"/>
        </w:rPr>
        <w:t>The superiority in the features of the hydrogel polymer matrix is the outcomes of physical interactions, polar-polar anchoring, surface enhanced physisorption, hydrogen bonding, and polymeric entanglement.</w:t>
      </w:r>
      <w:r w:rsidRPr="00C512D2">
        <w:rPr>
          <w:rFonts w:ascii="Times New Roman" w:eastAsia="Times New Roman" w:hAnsi="Times New Roman" w:cs="Times New Roman"/>
          <w:spacing w:val="-4"/>
          <w:sz w:val="24"/>
          <w:szCs w:val="24"/>
          <w:highlight w:val="yellow"/>
        </w:rPr>
        <w:t xml:space="preserve"> </w:t>
      </w:r>
      <w:r w:rsidRPr="00C512D2">
        <w:rPr>
          <w:rFonts w:ascii="Times New Roman" w:eastAsia="Times New Roman" w:hAnsi="Times New Roman" w:cs="Times New Roman"/>
          <w:b/>
          <w:bCs/>
          <w:color w:val="00B050"/>
          <w:spacing w:val="-4"/>
          <w:sz w:val="24"/>
          <w:szCs w:val="24"/>
          <w:highlight w:val="yellow"/>
        </w:rPr>
        <w:t>At minimal nanofiller loading, mechanical strength is augmented and justified as a percolation threshold whose decreased value is attributed to the lesser filler fraction to improve the elastic modulus.</w:t>
      </w:r>
      <w:r w:rsidRPr="001D2486">
        <w:rPr>
          <w:rFonts w:ascii="Times New Roman" w:eastAsia="Times New Roman" w:hAnsi="Times New Roman" w:cs="Times New Roman"/>
          <w:spacing w:val="-4"/>
          <w:sz w:val="24"/>
          <w:szCs w:val="24"/>
        </w:rPr>
        <w:t xml:space="preserve"> GQDs compared to other nanoscale fillers enhance certain physical properties of GQD-hybrid hydrogels. </w:t>
      </w:r>
      <w:r w:rsidRPr="00C512D2">
        <w:rPr>
          <w:rFonts w:ascii="Times New Roman" w:eastAsia="Times New Roman" w:hAnsi="Times New Roman" w:cs="Times New Roman"/>
          <w:b/>
          <w:bCs/>
          <w:color w:val="0070C0"/>
          <w:spacing w:val="-4"/>
          <w:sz w:val="24"/>
          <w:szCs w:val="24"/>
          <w:highlight w:val="yellow"/>
        </w:rPr>
        <w:t>GQDs, due to their nanoconfinement in all the three dimensions, offer more surface area for the polymer attachment and consequently better reinforcement effect.</w:t>
      </w:r>
      <w:r w:rsidRPr="001D2486">
        <w:rPr>
          <w:rFonts w:ascii="Times New Roman" w:eastAsia="Times New Roman" w:hAnsi="Times New Roman" w:cs="Times New Roman"/>
          <w:spacing w:val="-4"/>
          <w:sz w:val="24"/>
          <w:szCs w:val="24"/>
        </w:rPr>
        <w:t xml:space="preserve"> Owing to the immense surface area and surface energy, a plethora of parameters have to be considered while planning a nano-inclusion into a polymer matrix. </w:t>
      </w:r>
      <w:r w:rsidRPr="00E5513E">
        <w:rPr>
          <w:rFonts w:ascii="Times New Roman" w:eastAsia="Times New Roman" w:hAnsi="Times New Roman" w:cs="Times New Roman"/>
          <w:b/>
          <w:bCs/>
          <w:color w:val="002060"/>
          <w:spacing w:val="-4"/>
          <w:sz w:val="24"/>
          <w:szCs w:val="24"/>
          <w:highlight w:val="yellow"/>
        </w:rPr>
        <w:t xml:space="preserve">GQDs are colloidal in nature and possess a great amount of surface charges that are counterbalanced by a hydrogel </w:t>
      </w:r>
      <w:r w:rsidRPr="00E5513E">
        <w:rPr>
          <w:rFonts w:ascii="Times New Roman" w:eastAsia="Times New Roman" w:hAnsi="Times New Roman" w:cs="Times New Roman"/>
          <w:b/>
          <w:bCs/>
          <w:color w:val="002060"/>
          <w:spacing w:val="-4"/>
          <w:sz w:val="24"/>
          <w:szCs w:val="24"/>
          <w:highlight w:val="yellow"/>
        </w:rPr>
        <w:lastRenderedPageBreak/>
        <w:t>network chain or its pendant groups leading to better stability inside the hydrogel matrix.</w:t>
      </w:r>
      <w:r w:rsidRPr="001D2486">
        <w:rPr>
          <w:rFonts w:ascii="Times New Roman" w:eastAsia="Times New Roman" w:hAnsi="Times New Roman" w:cs="Times New Roman"/>
          <w:spacing w:val="-4"/>
          <w:sz w:val="24"/>
          <w:szCs w:val="24"/>
        </w:rPr>
        <w:t xml:space="preserve"> Physical anchoring of GQDs through adsorption within the hydrogel matrix can extemporize its ﬂexibility, hydrophobicity, durability, and strength. </w:t>
      </w:r>
      <w:r w:rsidRPr="009F6068">
        <w:rPr>
          <w:rFonts w:ascii="Times New Roman" w:eastAsia="Times New Roman" w:hAnsi="Times New Roman" w:cs="Times New Roman"/>
          <w:b/>
          <w:bCs/>
          <w:color w:val="FF0000"/>
          <w:spacing w:val="-4"/>
          <w:sz w:val="24"/>
          <w:szCs w:val="24"/>
          <w:highlight w:val="yellow"/>
        </w:rPr>
        <w:t>One of the major challenges of the polymer nanocomposites is the uniform distribution and intercalation of nanomaterials within the polymer matrices as nanomaterials are susceptible to agglomeration. Properties like surface polarities and functionalities of GQDs can overcome this challenge by proper insertion of the nanofiller within the polymer mat</w:t>
      </w:r>
      <w:r w:rsidRPr="001C6D7B">
        <w:rPr>
          <w:rFonts w:ascii="Times New Roman" w:eastAsia="Times New Roman" w:hAnsi="Times New Roman" w:cs="Times New Roman"/>
          <w:b/>
          <w:bCs/>
          <w:color w:val="FF0000"/>
          <w:spacing w:val="-4"/>
          <w:sz w:val="24"/>
          <w:szCs w:val="24"/>
          <w:highlight w:val="yellow"/>
        </w:rPr>
        <w:t>rix.</w:t>
      </w:r>
      <w:r w:rsidRPr="001C6D7B">
        <w:rPr>
          <w:rFonts w:ascii="Times New Roman" w:eastAsia="Times New Roman" w:hAnsi="Times New Roman" w:cs="Times New Roman"/>
          <w:spacing w:val="-4"/>
          <w:sz w:val="24"/>
          <w:szCs w:val="24"/>
          <w:highlight w:val="yellow"/>
        </w:rPr>
        <w:t xml:space="preserve"> </w:t>
      </w:r>
      <w:r w:rsidRPr="001C6D7B">
        <w:rPr>
          <w:rFonts w:ascii="Times New Roman" w:eastAsia="Times New Roman" w:hAnsi="Times New Roman" w:cs="Times New Roman"/>
          <w:b/>
          <w:bCs/>
          <w:color w:val="00B050"/>
          <w:spacing w:val="-4"/>
          <w:sz w:val="24"/>
          <w:szCs w:val="24"/>
          <w:highlight w:val="yellow"/>
        </w:rPr>
        <w:t>Now the question is why the idea behind the dispersion of nanodots inside a polymer matrix is of prodigious importance? The answer to this question is that polymers can pacify the high surface energy of nanoparticles by diffusing through their surface, indemnifying their ravenous nature and thereby stabilizing them.</w:t>
      </w:r>
      <w:r w:rsidRPr="001C6D7B">
        <w:rPr>
          <w:rFonts w:ascii="Times New Roman" w:eastAsia="Times New Roman" w:hAnsi="Times New Roman" w:cs="Times New Roman"/>
          <w:spacing w:val="-4"/>
          <w:sz w:val="24"/>
          <w:szCs w:val="24"/>
          <w:highlight w:val="yellow"/>
        </w:rPr>
        <w:t xml:space="preserve"> </w:t>
      </w:r>
      <w:r w:rsidRPr="001C6D7B">
        <w:rPr>
          <w:rFonts w:ascii="Times New Roman" w:eastAsia="Times New Roman" w:hAnsi="Times New Roman" w:cs="Times New Roman"/>
          <w:b/>
          <w:bCs/>
          <w:color w:val="92D050"/>
          <w:spacing w:val="-4"/>
          <w:sz w:val="24"/>
          <w:szCs w:val="24"/>
          <w:highlight w:val="yellow"/>
        </w:rPr>
        <w:t>The free space within the porous structures of the hydrogel matrix acts as a nanoscopic room for the synthesis and growth of nanoparticles without accretions/disintegration</w:t>
      </w:r>
      <w:r w:rsidR="00EB528A" w:rsidRPr="001D2486">
        <w:rPr>
          <w:rFonts w:ascii="Times New Roman" w:eastAsia="Times New Roman" w:hAnsi="Times New Roman" w:cs="Times New Roman"/>
          <w:spacing w:val="-4"/>
          <w:sz w:val="24"/>
          <w:szCs w:val="24"/>
        </w:rPr>
        <w:t xml:space="preserve"> </w:t>
      </w:r>
    </w:p>
    <w:p w14:paraId="6E26640F" w14:textId="4223C80E" w:rsidR="00075E68" w:rsidRPr="001D2486" w:rsidRDefault="00075E68" w:rsidP="001D2486">
      <w:pPr>
        <w:spacing w:after="100" w:line="360" w:lineRule="auto"/>
        <w:jc w:val="both"/>
        <w:rPr>
          <w:rFonts w:ascii="Times New Roman" w:eastAsia="Times New Roman" w:hAnsi="Times New Roman" w:cs="Times New Roman"/>
          <w:spacing w:val="-2"/>
          <w:sz w:val="24"/>
          <w:szCs w:val="24"/>
        </w:rPr>
      </w:pPr>
    </w:p>
    <w:p w14:paraId="3B8497D6" w14:textId="71BE8D36" w:rsidR="00C902E4" w:rsidRPr="001D2486" w:rsidRDefault="00C902E4" w:rsidP="001D2486">
      <w:pPr>
        <w:spacing w:after="0" w:line="360" w:lineRule="auto"/>
        <w:jc w:val="center"/>
        <w:rPr>
          <w:rFonts w:ascii="Times New Roman" w:eastAsia="Times New Roman" w:hAnsi="Times New Roman" w:cs="Times New Roman"/>
          <w:spacing w:val="-2"/>
          <w:szCs w:val="24"/>
        </w:rPr>
      </w:pPr>
      <w:r w:rsidRPr="001D2486">
        <w:rPr>
          <w:rFonts w:ascii="Times New Roman" w:eastAsia="Times New Roman" w:hAnsi="Times New Roman" w:cs="Times New Roman"/>
          <w:spacing w:val="-2"/>
          <w:szCs w:val="24"/>
        </w:rPr>
        <w:t>Synthesis of GQD-polyacrylic acid hydrogel nanocomposite</w:t>
      </w:r>
    </w:p>
    <w:p w14:paraId="657D44AB" w14:textId="77777777" w:rsidR="001D2486" w:rsidRDefault="001D2486" w:rsidP="001D2486">
      <w:pPr>
        <w:spacing w:after="0" w:line="360" w:lineRule="auto"/>
        <w:jc w:val="both"/>
        <w:rPr>
          <w:rFonts w:ascii="Times New Roman" w:eastAsia="Times New Roman" w:hAnsi="Times New Roman" w:cs="Times New Roman"/>
          <w:b/>
          <w:bCs/>
          <w:spacing w:val="-2"/>
          <w:sz w:val="24"/>
          <w:szCs w:val="24"/>
        </w:rPr>
      </w:pPr>
    </w:p>
    <w:p w14:paraId="1A51AE78" w14:textId="15A1349F" w:rsidR="00755C17" w:rsidRPr="001D2486" w:rsidRDefault="00755C17" w:rsidP="001D2486">
      <w:pPr>
        <w:spacing w:after="100" w:line="360" w:lineRule="auto"/>
        <w:jc w:val="both"/>
        <w:rPr>
          <w:rFonts w:ascii="Times New Roman" w:eastAsia="Times New Roman" w:hAnsi="Times New Roman" w:cs="Times New Roman"/>
          <w:b/>
          <w:bCs/>
          <w:spacing w:val="-2"/>
          <w:sz w:val="24"/>
          <w:szCs w:val="24"/>
        </w:rPr>
      </w:pPr>
      <w:r w:rsidRPr="001D2486">
        <w:rPr>
          <w:rFonts w:ascii="Times New Roman" w:hAnsi="Times New Roman"/>
          <w:noProof/>
          <w:spacing w:val="-2"/>
          <w:sz w:val="24"/>
          <w:lang w:val="en-US"/>
        </w:rPr>
        <w:drawing>
          <wp:inline distT="0" distB="0" distL="0" distR="0" wp14:anchorId="3056EE4C" wp14:editId="7966FA6B">
            <wp:extent cx="5257800" cy="3383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127" t="1453"/>
                    <a:stretch/>
                  </pic:blipFill>
                  <pic:spPr bwMode="auto">
                    <a:xfrm>
                      <a:off x="0" y="0"/>
                      <a:ext cx="5257800" cy="3383280"/>
                    </a:xfrm>
                    <a:prstGeom prst="rect">
                      <a:avLst/>
                    </a:prstGeom>
                    <a:noFill/>
                    <a:ln>
                      <a:noFill/>
                    </a:ln>
                    <a:extLst>
                      <a:ext uri="{53640926-AAD7-44D8-BBD7-CCE9431645EC}">
                        <a14:shadowObscured xmlns:a14="http://schemas.microsoft.com/office/drawing/2010/main"/>
                      </a:ext>
                    </a:extLst>
                  </pic:spPr>
                </pic:pic>
              </a:graphicData>
            </a:graphic>
          </wp:inline>
        </w:drawing>
      </w:r>
    </w:p>
    <w:p w14:paraId="646C73C7" w14:textId="363C3F70" w:rsidR="00755C17" w:rsidRDefault="00755C17" w:rsidP="001D2486">
      <w:pPr>
        <w:tabs>
          <w:tab w:val="left" w:pos="1080"/>
        </w:tabs>
        <w:spacing w:after="100" w:line="240" w:lineRule="auto"/>
        <w:ind w:left="1080" w:hanging="1080"/>
        <w:jc w:val="both"/>
        <w:rPr>
          <w:rFonts w:ascii="Times New Roman" w:eastAsia="Times New Roman" w:hAnsi="Times New Roman"/>
          <w:bCs/>
          <w:spacing w:val="-2"/>
          <w:lang w:val="en-US"/>
        </w:rPr>
      </w:pPr>
      <w:r w:rsidRPr="001D2486">
        <w:rPr>
          <w:rFonts w:ascii="Times New Roman" w:eastAsia="Times New Roman" w:hAnsi="Times New Roman" w:cs="Times New Roman"/>
          <w:bCs/>
          <w:spacing w:val="-2"/>
          <w:szCs w:val="24"/>
        </w:rPr>
        <w:t xml:space="preserve">GQD-HAA hybrid (a) PAA, (b) </w:t>
      </w:r>
      <w:r w:rsidRPr="001D2486">
        <w:rPr>
          <w:rFonts w:ascii="Times New Roman" w:eastAsia="Times New Roman" w:hAnsi="Times New Roman"/>
          <w:bCs/>
          <w:spacing w:val="-2"/>
          <w:lang w:val="en-US"/>
        </w:rPr>
        <w:t>0.05 % GQD PAA</w:t>
      </w:r>
      <w:r w:rsidRPr="001D2486">
        <w:rPr>
          <w:rFonts w:ascii="Times New Roman" w:hAnsi="Times New Roman"/>
          <w:bCs/>
          <w:spacing w:val="-2"/>
        </w:rPr>
        <w:t xml:space="preserve">, </w:t>
      </w:r>
      <w:r w:rsidRPr="001D2486">
        <w:rPr>
          <w:rFonts w:ascii="Times New Roman" w:eastAsia="Times New Roman" w:hAnsi="Times New Roman" w:cs="Times New Roman"/>
          <w:bCs/>
          <w:spacing w:val="-2"/>
          <w:szCs w:val="24"/>
        </w:rPr>
        <w:t>(c)</w:t>
      </w:r>
      <w:r w:rsidRPr="001D2486">
        <w:rPr>
          <w:rFonts w:ascii="Times New Roman" w:eastAsiaTheme="minorEastAsia" w:hAnsi="Times New Roman"/>
          <w:color w:val="000000" w:themeColor="text1"/>
          <w:spacing w:val="-2"/>
          <w:kern w:val="24"/>
          <w:szCs w:val="36"/>
          <w:lang w:val="en-US" w:eastAsia="en-IN"/>
        </w:rPr>
        <w:t xml:space="preserve"> </w:t>
      </w:r>
      <w:r w:rsidRPr="001D2486">
        <w:rPr>
          <w:rFonts w:ascii="Times New Roman" w:eastAsia="Times New Roman" w:hAnsi="Times New Roman"/>
          <w:bCs/>
          <w:spacing w:val="-2"/>
          <w:lang w:val="en-US"/>
        </w:rPr>
        <w:t>0.1 % GQD PAA</w:t>
      </w:r>
      <w:r w:rsidRPr="001D2486">
        <w:rPr>
          <w:rFonts w:ascii="Times New Roman" w:hAnsi="Times New Roman"/>
          <w:bCs/>
          <w:spacing w:val="-2"/>
        </w:rPr>
        <w:t xml:space="preserve">, </w:t>
      </w:r>
      <w:r w:rsidRPr="001D2486">
        <w:rPr>
          <w:rFonts w:ascii="Times New Roman" w:eastAsia="Times New Roman" w:hAnsi="Times New Roman" w:cs="Times New Roman"/>
          <w:bCs/>
          <w:spacing w:val="-2"/>
          <w:szCs w:val="24"/>
        </w:rPr>
        <w:t xml:space="preserve">(d) </w:t>
      </w:r>
      <w:r w:rsidRPr="001D2486">
        <w:rPr>
          <w:rFonts w:ascii="Times New Roman" w:eastAsia="Times New Roman" w:hAnsi="Times New Roman"/>
          <w:bCs/>
          <w:spacing w:val="-2"/>
          <w:lang w:val="en-US"/>
        </w:rPr>
        <w:t>0.3% GQD PAA</w:t>
      </w:r>
      <w:r w:rsidRPr="001D2486">
        <w:rPr>
          <w:rFonts w:ascii="Times New Roman" w:hAnsi="Times New Roman"/>
          <w:bCs/>
          <w:spacing w:val="-2"/>
        </w:rPr>
        <w:t xml:space="preserve">, </w:t>
      </w:r>
      <w:r w:rsidRPr="001D2486">
        <w:rPr>
          <w:rFonts w:ascii="Times New Roman" w:eastAsia="Times New Roman" w:hAnsi="Times New Roman" w:cs="Times New Roman"/>
          <w:bCs/>
          <w:spacing w:val="-2"/>
          <w:szCs w:val="24"/>
        </w:rPr>
        <w:t xml:space="preserve">(e) </w:t>
      </w:r>
      <w:r w:rsidRPr="001D2486">
        <w:rPr>
          <w:rFonts w:ascii="Times New Roman" w:eastAsia="Times New Roman" w:hAnsi="Times New Roman"/>
          <w:bCs/>
          <w:spacing w:val="-2"/>
          <w:lang w:val="en-US"/>
        </w:rPr>
        <w:t>0.5% GQD PAA</w:t>
      </w:r>
      <w:r w:rsidRPr="001D2486">
        <w:rPr>
          <w:rFonts w:ascii="Times New Roman" w:hAnsi="Times New Roman"/>
          <w:bCs/>
          <w:spacing w:val="-2"/>
        </w:rPr>
        <w:t xml:space="preserve">, </w:t>
      </w:r>
      <w:r w:rsidRPr="001D2486">
        <w:rPr>
          <w:rFonts w:ascii="Times New Roman" w:eastAsia="Times New Roman" w:hAnsi="Times New Roman" w:cs="Times New Roman"/>
          <w:bCs/>
          <w:spacing w:val="-2"/>
          <w:szCs w:val="24"/>
        </w:rPr>
        <w:t>(f)</w:t>
      </w:r>
      <w:r w:rsidRPr="001D2486">
        <w:rPr>
          <w:rFonts w:ascii="Times New Roman" w:eastAsiaTheme="minorEastAsia" w:hAnsi="Times New Roman"/>
          <w:color w:val="000000" w:themeColor="text1"/>
          <w:spacing w:val="-2"/>
          <w:kern w:val="24"/>
          <w:szCs w:val="36"/>
          <w:lang w:val="en-US" w:eastAsia="en-IN"/>
        </w:rPr>
        <w:t xml:space="preserve"> </w:t>
      </w:r>
      <w:r w:rsidRPr="001D2486">
        <w:rPr>
          <w:rFonts w:ascii="Times New Roman" w:eastAsia="Times New Roman" w:hAnsi="Times New Roman"/>
          <w:bCs/>
          <w:spacing w:val="-2"/>
          <w:lang w:val="en-US"/>
        </w:rPr>
        <w:t>1 % GQD PAA</w:t>
      </w:r>
    </w:p>
    <w:p w14:paraId="77D6873A" w14:textId="77777777" w:rsidR="001D2486" w:rsidRPr="001D2486" w:rsidRDefault="001D2486" w:rsidP="001D2486">
      <w:pPr>
        <w:tabs>
          <w:tab w:val="left" w:pos="1080"/>
        </w:tabs>
        <w:spacing w:after="0" w:line="240" w:lineRule="auto"/>
        <w:ind w:left="1080" w:hanging="1080"/>
        <w:jc w:val="both"/>
        <w:rPr>
          <w:rFonts w:ascii="Times New Roman" w:eastAsia="Times New Roman" w:hAnsi="Times New Roman"/>
          <w:bCs/>
          <w:spacing w:val="-2"/>
          <w:lang w:val="en-US"/>
        </w:rPr>
      </w:pPr>
    </w:p>
    <w:p w14:paraId="4E347E49" w14:textId="77777777" w:rsidR="00B40D76" w:rsidRPr="005767A1" w:rsidRDefault="00B40D76" w:rsidP="001D2486">
      <w:pPr>
        <w:numPr>
          <w:ilvl w:val="0"/>
          <w:numId w:val="3"/>
        </w:numPr>
        <w:tabs>
          <w:tab w:val="clear" w:pos="720"/>
          <w:tab w:val="num" w:pos="540"/>
        </w:tabs>
        <w:spacing w:after="0" w:line="348" w:lineRule="auto"/>
        <w:ind w:left="540" w:hanging="540"/>
        <w:jc w:val="both"/>
        <w:rPr>
          <w:rFonts w:ascii="Times New Roman" w:eastAsia="Times New Roman" w:hAnsi="Times New Roman" w:cs="Times New Roman"/>
          <w:bCs/>
          <w:spacing w:val="-2"/>
          <w:sz w:val="24"/>
          <w:szCs w:val="24"/>
          <w:highlight w:val="yellow"/>
        </w:rPr>
      </w:pPr>
      <w:r w:rsidRPr="005767A1">
        <w:rPr>
          <w:rFonts w:ascii="Times New Roman" w:eastAsia="Times New Roman" w:hAnsi="Times New Roman" w:cs="Times New Roman"/>
          <w:bCs/>
          <w:spacing w:val="-2"/>
          <w:sz w:val="24"/>
          <w:szCs w:val="24"/>
          <w:highlight w:val="yellow"/>
          <w:lang w:val="en-US"/>
        </w:rPr>
        <w:lastRenderedPageBreak/>
        <w:t>GQDs were incorporated in the polyacrylic acid PAA matrix</w:t>
      </w:r>
    </w:p>
    <w:p w14:paraId="4EDD886A" w14:textId="77777777" w:rsidR="00B40D76" w:rsidRPr="005767A1" w:rsidRDefault="00B40D76" w:rsidP="001D2486">
      <w:pPr>
        <w:numPr>
          <w:ilvl w:val="0"/>
          <w:numId w:val="3"/>
        </w:numPr>
        <w:tabs>
          <w:tab w:val="clear" w:pos="720"/>
          <w:tab w:val="num" w:pos="540"/>
        </w:tabs>
        <w:spacing w:after="0" w:line="348" w:lineRule="auto"/>
        <w:ind w:left="540" w:hanging="540"/>
        <w:jc w:val="both"/>
        <w:rPr>
          <w:rFonts w:ascii="Times New Roman" w:eastAsia="Times New Roman" w:hAnsi="Times New Roman" w:cs="Times New Roman"/>
          <w:bCs/>
          <w:spacing w:val="-2"/>
          <w:sz w:val="24"/>
          <w:szCs w:val="24"/>
          <w:highlight w:val="yellow"/>
        </w:rPr>
      </w:pPr>
      <w:r w:rsidRPr="005767A1">
        <w:rPr>
          <w:rFonts w:ascii="Times New Roman" w:eastAsia="Times New Roman" w:hAnsi="Times New Roman" w:cs="Times New Roman"/>
          <w:bCs/>
          <w:spacing w:val="-2"/>
          <w:sz w:val="24"/>
          <w:szCs w:val="24"/>
          <w:highlight w:val="yellow"/>
          <w:lang w:val="en-US"/>
        </w:rPr>
        <w:t>Fluorescent hydrogels were obtained</w:t>
      </w:r>
    </w:p>
    <w:p w14:paraId="198A5E31" w14:textId="330BD42E" w:rsidR="00B40D76" w:rsidRPr="005767A1" w:rsidRDefault="00B40D76" w:rsidP="001D2486">
      <w:pPr>
        <w:numPr>
          <w:ilvl w:val="0"/>
          <w:numId w:val="3"/>
        </w:numPr>
        <w:tabs>
          <w:tab w:val="clear" w:pos="720"/>
          <w:tab w:val="num" w:pos="540"/>
        </w:tabs>
        <w:spacing w:after="200" w:line="348" w:lineRule="auto"/>
        <w:ind w:left="540" w:hanging="540"/>
        <w:jc w:val="both"/>
        <w:rPr>
          <w:rFonts w:ascii="Times New Roman" w:eastAsia="Times New Roman" w:hAnsi="Times New Roman" w:cs="Times New Roman"/>
          <w:bCs/>
          <w:spacing w:val="-2"/>
          <w:sz w:val="24"/>
          <w:szCs w:val="24"/>
          <w:highlight w:val="yellow"/>
        </w:rPr>
      </w:pPr>
      <w:r w:rsidRPr="005767A1">
        <w:rPr>
          <w:rFonts w:ascii="Times New Roman" w:eastAsia="Times New Roman" w:hAnsi="Times New Roman" w:cs="Times New Roman"/>
          <w:bCs/>
          <w:spacing w:val="-2"/>
          <w:sz w:val="24"/>
          <w:szCs w:val="24"/>
          <w:highlight w:val="yellow"/>
          <w:lang w:val="en-US"/>
        </w:rPr>
        <w:t>Hybrid acts as superabsorbent but with poor mechanical strength.</w:t>
      </w:r>
    </w:p>
    <w:p w14:paraId="6703DA90" w14:textId="2C0C3453" w:rsidR="000E5366" w:rsidRPr="00A12F5E" w:rsidRDefault="00406B52" w:rsidP="008316D4">
      <w:pPr>
        <w:spacing w:after="200" w:line="348" w:lineRule="auto"/>
        <w:jc w:val="both"/>
        <w:rPr>
          <w:rFonts w:ascii="Times New Roman" w:hAnsi="Times New Roman" w:cs="Times New Roman"/>
          <w:b/>
          <w:color w:val="FF0000"/>
          <w:spacing w:val="-2"/>
          <w:sz w:val="24"/>
          <w:szCs w:val="24"/>
        </w:rPr>
      </w:pPr>
      <w:r w:rsidRPr="001D2486">
        <w:rPr>
          <w:rFonts w:ascii="Times New Roman" w:eastAsia="Times New Roman" w:hAnsi="Times New Roman" w:cs="Times New Roman"/>
          <w:spacing w:val="-5"/>
          <w:sz w:val="24"/>
          <w:szCs w:val="24"/>
        </w:rPr>
        <w:t xml:space="preserve"> The attributes upon which GQD hybrid hydrogels hinge on is the information inscribed on the GQD surface. Nanomaterials, upon incorporation, can change the nanostructure of gelators and align themselves within the polymer chains, with its directionality being swayed by the interdigitation of surface functional groups present on the GQD surface and the polymer. The upsurge in dispersibility of nanofillers for the synthesis of nanocomposite gels can be achieved through non-covalent functionalization strategies and in aromatic-based gelators </w:t>
      </w:r>
      <w:r w:rsidR="005B085E" w:rsidRPr="001D2486">
        <w:rPr>
          <w:rFonts w:ascii="Times New Roman" w:eastAsia="Times New Roman" w:hAnsi="Times New Roman" w:cs="Times New Roman"/>
          <w:i/>
          <w:iCs/>
          <w:spacing w:val="-5"/>
          <w:sz w:val="24"/>
          <w:szCs w:val="24"/>
        </w:rPr>
        <w:t>via</w:t>
      </w:r>
      <w:r w:rsidRPr="001D2486">
        <w:rPr>
          <w:rFonts w:ascii="Times New Roman" w:eastAsia="Times New Roman" w:hAnsi="Times New Roman" w:cs="Times New Roman"/>
          <w:spacing w:val="-5"/>
          <w:sz w:val="24"/>
          <w:szCs w:val="24"/>
        </w:rPr>
        <w:t xml:space="preserve"> </w:t>
      </w:r>
      <w:r w:rsidR="00EB528A" w:rsidRPr="001D2486">
        <w:rPr>
          <w:rFonts w:ascii="Times New Roman" w:hAnsi="Times New Roman" w:cs="Times New Roman"/>
          <w:spacing w:val="-5"/>
          <w:sz w:val="24"/>
          <w:szCs w:val="24"/>
          <w:lang w:val="en-US"/>
        </w:rPr>
        <w:t>π–π</w:t>
      </w:r>
      <w:r w:rsidR="00EB528A" w:rsidRPr="001D2486">
        <w:rPr>
          <w:rFonts w:ascii="Times New Roman" w:hAnsi="Times New Roman" w:cs="Times New Roman"/>
          <w:iCs/>
          <w:spacing w:val="-5"/>
          <w:sz w:val="24"/>
          <w:szCs w:val="24"/>
        </w:rPr>
        <w:t xml:space="preserve"> </w:t>
      </w:r>
      <w:r w:rsidRPr="001D2486">
        <w:rPr>
          <w:rFonts w:ascii="Times New Roman" w:eastAsia="Times New Roman" w:hAnsi="Times New Roman" w:cs="Times New Roman"/>
          <w:spacing w:val="-5"/>
          <w:sz w:val="24"/>
          <w:szCs w:val="24"/>
        </w:rPr>
        <w:t xml:space="preserve">stacking. Easy dispersion, and hence the nanocomposite formation, can be achieved through the phenomenon of van der Waals interactions </w:t>
      </w:r>
      <w:r w:rsidR="005B085E" w:rsidRPr="001D2486">
        <w:rPr>
          <w:rFonts w:ascii="Times New Roman" w:eastAsia="Times New Roman" w:hAnsi="Times New Roman" w:cs="Times New Roman"/>
          <w:i/>
          <w:iCs/>
          <w:spacing w:val="-5"/>
          <w:sz w:val="24"/>
          <w:szCs w:val="24"/>
        </w:rPr>
        <w:t>via</w:t>
      </w:r>
      <w:r w:rsidRPr="001D2486">
        <w:rPr>
          <w:rFonts w:ascii="Times New Roman" w:eastAsia="Times New Roman" w:hAnsi="Times New Roman" w:cs="Times New Roman"/>
          <w:spacing w:val="-5"/>
          <w:sz w:val="24"/>
          <w:szCs w:val="24"/>
        </w:rPr>
        <w:t xml:space="preserve"> alkyl chains and/or polymer chain wrapping. The degree of functionalization and the successful coalescence of nanofiller with the host gelator is subjugated by the magnitude of non-covalent interactions between the two. Intimate interactions between GQDs and hydrogels can witness an upsurge by appropriate surface modification. Therefore, the polymer microenvironment can act as “host” to harbour GQDs as “guests” to form GQD hybrid hydrogels. The formation of GQD hybrid hydrogels experience an interplay of numerous non-covalent interactions encompassing π-π stacking, van der Waals, dipole-dipole, electrostatic interactions through polar groups, hydrogen bonding and covalent interactions leading to the formation of nanocomposite gels with superior properties in comparison to the native gels. </w:t>
      </w:r>
      <w:bookmarkEnd w:id="0"/>
    </w:p>
    <w:p w14:paraId="530B1353" w14:textId="77777777" w:rsidR="00406B52" w:rsidRPr="00A12F5E" w:rsidRDefault="00406B52" w:rsidP="00A12F5E">
      <w:pPr>
        <w:spacing w:after="200" w:line="360" w:lineRule="auto"/>
        <w:jc w:val="both"/>
        <w:rPr>
          <w:rFonts w:ascii="Times New Roman" w:hAnsi="Times New Roman" w:cs="Times New Roman"/>
          <w:spacing w:val="-2"/>
          <w:sz w:val="24"/>
          <w:szCs w:val="24"/>
          <w:lang w:val="en-US"/>
        </w:rPr>
      </w:pPr>
    </w:p>
    <w:sectPr w:rsidR="00406B52" w:rsidRPr="00A12F5E" w:rsidSect="00DE1675">
      <w:footerReference w:type="even" r:id="rId9"/>
      <w:pgSz w:w="11906" w:h="16838" w:code="9"/>
      <w:pgMar w:top="1800" w:right="1440" w:bottom="1800" w:left="2160" w:header="936" w:footer="936" w:gutter="0"/>
      <w:pgNumType w:start="16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7A672" w14:textId="77777777" w:rsidR="00DE1675" w:rsidRDefault="00DE1675" w:rsidP="001D2486">
      <w:pPr>
        <w:spacing w:after="0" w:line="240" w:lineRule="auto"/>
      </w:pPr>
      <w:r>
        <w:separator/>
      </w:r>
    </w:p>
  </w:endnote>
  <w:endnote w:type="continuationSeparator" w:id="0">
    <w:p w14:paraId="1B722008" w14:textId="77777777" w:rsidR="00DE1675" w:rsidRDefault="00DE1675" w:rsidP="001D24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dvOT9b12cd41">
    <w:altName w:val="Calibri"/>
    <w:panose1 w:val="00000000000000000000"/>
    <w:charset w:val="00"/>
    <w:family w:val="roman"/>
    <w:notTrueType/>
    <w:pitch w:val="default"/>
    <w:sig w:usb0="00000003" w:usb1="00000000" w:usb2="00000000" w:usb3="00000000" w:csb0="00000001" w:csb1="00000000"/>
  </w:font>
  <w:font w:name="AdvPi1">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auto"/>
    <w:pitch w:val="variable"/>
    <w:sig w:usb0="E0002AF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1EE7D" w14:textId="77777777" w:rsidR="001D2486" w:rsidRDefault="001D2486" w:rsidP="007377E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63F4BF7" w14:textId="77777777" w:rsidR="001D2486" w:rsidRDefault="001D24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E3EE0" w14:textId="77777777" w:rsidR="00DE1675" w:rsidRDefault="00DE1675" w:rsidP="001D2486">
      <w:pPr>
        <w:spacing w:after="0" w:line="240" w:lineRule="auto"/>
      </w:pPr>
      <w:r>
        <w:separator/>
      </w:r>
    </w:p>
  </w:footnote>
  <w:footnote w:type="continuationSeparator" w:id="0">
    <w:p w14:paraId="0F8DB482" w14:textId="77777777" w:rsidR="00DE1675" w:rsidRDefault="00DE1675" w:rsidP="001D24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81E"/>
    <w:multiLevelType w:val="multilevel"/>
    <w:tmpl w:val="3BAED1C2"/>
    <w:lvl w:ilvl="0">
      <w:start w:val="1"/>
      <w:numFmt w:val="bullet"/>
      <w:lvlText w:val="•"/>
      <w:lvlJc w:val="left"/>
      <w:pPr>
        <w:tabs>
          <w:tab w:val="num" w:pos="720"/>
        </w:tabs>
        <w:ind w:left="720" w:hanging="360"/>
      </w:pPr>
      <w:rPr>
        <w:rFonts w:ascii="Arial" w:hAnsi="Arial" w:hint="default"/>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1" w15:restartNumberingAfterBreak="0">
    <w:nsid w:val="1F0B2B70"/>
    <w:multiLevelType w:val="hybridMultilevel"/>
    <w:tmpl w:val="3BAED1C2"/>
    <w:lvl w:ilvl="0" w:tplc="88CEBA38">
      <w:start w:val="1"/>
      <w:numFmt w:val="bullet"/>
      <w:lvlText w:val="•"/>
      <w:lvlJc w:val="left"/>
      <w:pPr>
        <w:tabs>
          <w:tab w:val="num" w:pos="720"/>
        </w:tabs>
        <w:ind w:left="720" w:hanging="360"/>
      </w:pPr>
      <w:rPr>
        <w:rFonts w:ascii="Arial" w:hAnsi="Arial" w:hint="default"/>
      </w:rPr>
    </w:lvl>
    <w:lvl w:ilvl="1" w:tplc="75CC7994" w:tentative="1">
      <w:start w:val="1"/>
      <w:numFmt w:val="bullet"/>
      <w:lvlText w:val="•"/>
      <w:lvlJc w:val="left"/>
      <w:pPr>
        <w:tabs>
          <w:tab w:val="num" w:pos="1440"/>
        </w:tabs>
        <w:ind w:left="1440" w:hanging="360"/>
      </w:pPr>
      <w:rPr>
        <w:rFonts w:ascii="Arial" w:hAnsi="Arial" w:hint="default"/>
      </w:rPr>
    </w:lvl>
    <w:lvl w:ilvl="2" w:tplc="8B18984E" w:tentative="1">
      <w:start w:val="1"/>
      <w:numFmt w:val="bullet"/>
      <w:lvlText w:val="•"/>
      <w:lvlJc w:val="left"/>
      <w:pPr>
        <w:tabs>
          <w:tab w:val="num" w:pos="2160"/>
        </w:tabs>
        <w:ind w:left="2160" w:hanging="360"/>
      </w:pPr>
      <w:rPr>
        <w:rFonts w:ascii="Arial" w:hAnsi="Arial" w:hint="default"/>
      </w:rPr>
    </w:lvl>
    <w:lvl w:ilvl="3" w:tplc="5900B3D6" w:tentative="1">
      <w:start w:val="1"/>
      <w:numFmt w:val="bullet"/>
      <w:lvlText w:val="•"/>
      <w:lvlJc w:val="left"/>
      <w:pPr>
        <w:tabs>
          <w:tab w:val="num" w:pos="2880"/>
        </w:tabs>
        <w:ind w:left="2880" w:hanging="360"/>
      </w:pPr>
      <w:rPr>
        <w:rFonts w:ascii="Arial" w:hAnsi="Arial" w:hint="default"/>
      </w:rPr>
    </w:lvl>
    <w:lvl w:ilvl="4" w:tplc="CC50A1B0" w:tentative="1">
      <w:start w:val="1"/>
      <w:numFmt w:val="bullet"/>
      <w:lvlText w:val="•"/>
      <w:lvlJc w:val="left"/>
      <w:pPr>
        <w:tabs>
          <w:tab w:val="num" w:pos="3600"/>
        </w:tabs>
        <w:ind w:left="3600" w:hanging="360"/>
      </w:pPr>
      <w:rPr>
        <w:rFonts w:ascii="Arial" w:hAnsi="Arial" w:hint="default"/>
      </w:rPr>
    </w:lvl>
    <w:lvl w:ilvl="5" w:tplc="616A7EBE" w:tentative="1">
      <w:start w:val="1"/>
      <w:numFmt w:val="bullet"/>
      <w:lvlText w:val="•"/>
      <w:lvlJc w:val="left"/>
      <w:pPr>
        <w:tabs>
          <w:tab w:val="num" w:pos="4320"/>
        </w:tabs>
        <w:ind w:left="4320" w:hanging="360"/>
      </w:pPr>
      <w:rPr>
        <w:rFonts w:ascii="Arial" w:hAnsi="Arial" w:hint="default"/>
      </w:rPr>
    </w:lvl>
    <w:lvl w:ilvl="6" w:tplc="C206144A" w:tentative="1">
      <w:start w:val="1"/>
      <w:numFmt w:val="bullet"/>
      <w:lvlText w:val="•"/>
      <w:lvlJc w:val="left"/>
      <w:pPr>
        <w:tabs>
          <w:tab w:val="num" w:pos="5040"/>
        </w:tabs>
        <w:ind w:left="5040" w:hanging="360"/>
      </w:pPr>
      <w:rPr>
        <w:rFonts w:ascii="Arial" w:hAnsi="Arial" w:hint="default"/>
      </w:rPr>
    </w:lvl>
    <w:lvl w:ilvl="7" w:tplc="E2043CE8" w:tentative="1">
      <w:start w:val="1"/>
      <w:numFmt w:val="bullet"/>
      <w:lvlText w:val="•"/>
      <w:lvlJc w:val="left"/>
      <w:pPr>
        <w:tabs>
          <w:tab w:val="num" w:pos="5760"/>
        </w:tabs>
        <w:ind w:left="5760" w:hanging="360"/>
      </w:pPr>
      <w:rPr>
        <w:rFonts w:ascii="Arial" w:hAnsi="Arial" w:hint="default"/>
      </w:rPr>
    </w:lvl>
    <w:lvl w:ilvl="8" w:tplc="FD2E6C4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67AC0A2B"/>
    <w:multiLevelType w:val="hybridMultilevel"/>
    <w:tmpl w:val="7F2AF894"/>
    <w:lvl w:ilvl="0" w:tplc="04090001">
      <w:start w:val="1"/>
      <w:numFmt w:val="bullet"/>
      <w:lvlText w:val=""/>
      <w:lvlJc w:val="left"/>
      <w:pPr>
        <w:tabs>
          <w:tab w:val="num" w:pos="720"/>
        </w:tabs>
        <w:ind w:left="720" w:hanging="360"/>
      </w:pPr>
      <w:rPr>
        <w:rFonts w:ascii="Symbol" w:hAnsi="Symbol" w:hint="default"/>
      </w:rPr>
    </w:lvl>
    <w:lvl w:ilvl="1" w:tplc="75CC7994" w:tentative="1">
      <w:start w:val="1"/>
      <w:numFmt w:val="bullet"/>
      <w:lvlText w:val="•"/>
      <w:lvlJc w:val="left"/>
      <w:pPr>
        <w:tabs>
          <w:tab w:val="num" w:pos="1440"/>
        </w:tabs>
        <w:ind w:left="1440" w:hanging="360"/>
      </w:pPr>
      <w:rPr>
        <w:rFonts w:ascii="Arial" w:hAnsi="Arial" w:hint="default"/>
      </w:rPr>
    </w:lvl>
    <w:lvl w:ilvl="2" w:tplc="8B18984E" w:tentative="1">
      <w:start w:val="1"/>
      <w:numFmt w:val="bullet"/>
      <w:lvlText w:val="•"/>
      <w:lvlJc w:val="left"/>
      <w:pPr>
        <w:tabs>
          <w:tab w:val="num" w:pos="2160"/>
        </w:tabs>
        <w:ind w:left="2160" w:hanging="360"/>
      </w:pPr>
      <w:rPr>
        <w:rFonts w:ascii="Arial" w:hAnsi="Arial" w:hint="default"/>
      </w:rPr>
    </w:lvl>
    <w:lvl w:ilvl="3" w:tplc="5900B3D6" w:tentative="1">
      <w:start w:val="1"/>
      <w:numFmt w:val="bullet"/>
      <w:lvlText w:val="•"/>
      <w:lvlJc w:val="left"/>
      <w:pPr>
        <w:tabs>
          <w:tab w:val="num" w:pos="2880"/>
        </w:tabs>
        <w:ind w:left="2880" w:hanging="360"/>
      </w:pPr>
      <w:rPr>
        <w:rFonts w:ascii="Arial" w:hAnsi="Arial" w:hint="default"/>
      </w:rPr>
    </w:lvl>
    <w:lvl w:ilvl="4" w:tplc="CC50A1B0" w:tentative="1">
      <w:start w:val="1"/>
      <w:numFmt w:val="bullet"/>
      <w:lvlText w:val="•"/>
      <w:lvlJc w:val="left"/>
      <w:pPr>
        <w:tabs>
          <w:tab w:val="num" w:pos="3600"/>
        </w:tabs>
        <w:ind w:left="3600" w:hanging="360"/>
      </w:pPr>
      <w:rPr>
        <w:rFonts w:ascii="Arial" w:hAnsi="Arial" w:hint="default"/>
      </w:rPr>
    </w:lvl>
    <w:lvl w:ilvl="5" w:tplc="616A7EBE" w:tentative="1">
      <w:start w:val="1"/>
      <w:numFmt w:val="bullet"/>
      <w:lvlText w:val="•"/>
      <w:lvlJc w:val="left"/>
      <w:pPr>
        <w:tabs>
          <w:tab w:val="num" w:pos="4320"/>
        </w:tabs>
        <w:ind w:left="4320" w:hanging="360"/>
      </w:pPr>
      <w:rPr>
        <w:rFonts w:ascii="Arial" w:hAnsi="Arial" w:hint="default"/>
      </w:rPr>
    </w:lvl>
    <w:lvl w:ilvl="6" w:tplc="C206144A" w:tentative="1">
      <w:start w:val="1"/>
      <w:numFmt w:val="bullet"/>
      <w:lvlText w:val="•"/>
      <w:lvlJc w:val="left"/>
      <w:pPr>
        <w:tabs>
          <w:tab w:val="num" w:pos="5040"/>
        </w:tabs>
        <w:ind w:left="5040" w:hanging="360"/>
      </w:pPr>
      <w:rPr>
        <w:rFonts w:ascii="Arial" w:hAnsi="Arial" w:hint="default"/>
      </w:rPr>
    </w:lvl>
    <w:lvl w:ilvl="7" w:tplc="E2043CE8" w:tentative="1">
      <w:start w:val="1"/>
      <w:numFmt w:val="bullet"/>
      <w:lvlText w:val="•"/>
      <w:lvlJc w:val="left"/>
      <w:pPr>
        <w:tabs>
          <w:tab w:val="num" w:pos="5760"/>
        </w:tabs>
        <w:ind w:left="5760" w:hanging="360"/>
      </w:pPr>
      <w:rPr>
        <w:rFonts w:ascii="Arial" w:hAnsi="Arial" w:hint="default"/>
      </w:rPr>
    </w:lvl>
    <w:lvl w:ilvl="8" w:tplc="FD2E6C46" w:tentative="1">
      <w:start w:val="1"/>
      <w:numFmt w:val="bullet"/>
      <w:lvlText w:val="•"/>
      <w:lvlJc w:val="left"/>
      <w:pPr>
        <w:tabs>
          <w:tab w:val="num" w:pos="6480"/>
        </w:tabs>
        <w:ind w:left="6480" w:hanging="360"/>
      </w:pPr>
      <w:rPr>
        <w:rFonts w:ascii="Arial" w:hAnsi="Arial" w:hint="default"/>
      </w:rPr>
    </w:lvl>
  </w:abstractNum>
  <w:num w:numId="1" w16cid:durableId="708189596">
    <w:abstractNumId w:val="1"/>
  </w:num>
  <w:num w:numId="2" w16cid:durableId="2051489721">
    <w:abstractNumId w:val="0"/>
  </w:num>
  <w:num w:numId="3" w16cid:durableId="5366246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395"/>
    <w:rsid w:val="00075E68"/>
    <w:rsid w:val="000D22FD"/>
    <w:rsid w:val="000E5366"/>
    <w:rsid w:val="00107BA5"/>
    <w:rsid w:val="0013731F"/>
    <w:rsid w:val="0015267A"/>
    <w:rsid w:val="00163C9D"/>
    <w:rsid w:val="001666A8"/>
    <w:rsid w:val="001932D8"/>
    <w:rsid w:val="00195729"/>
    <w:rsid w:val="001C2FF1"/>
    <w:rsid w:val="001C6D7B"/>
    <w:rsid w:val="001D2486"/>
    <w:rsid w:val="00216479"/>
    <w:rsid w:val="0022384E"/>
    <w:rsid w:val="0024358B"/>
    <w:rsid w:val="00345F74"/>
    <w:rsid w:val="00372966"/>
    <w:rsid w:val="003739A8"/>
    <w:rsid w:val="003B1C51"/>
    <w:rsid w:val="003B5395"/>
    <w:rsid w:val="003C7C34"/>
    <w:rsid w:val="003E11CA"/>
    <w:rsid w:val="0040585B"/>
    <w:rsid w:val="00406B52"/>
    <w:rsid w:val="004160E6"/>
    <w:rsid w:val="0044325D"/>
    <w:rsid w:val="00450220"/>
    <w:rsid w:val="005205D8"/>
    <w:rsid w:val="005303AB"/>
    <w:rsid w:val="005412EF"/>
    <w:rsid w:val="005767A1"/>
    <w:rsid w:val="005B085E"/>
    <w:rsid w:val="005B4175"/>
    <w:rsid w:val="005E35F9"/>
    <w:rsid w:val="005E66AA"/>
    <w:rsid w:val="005E6A5A"/>
    <w:rsid w:val="00616583"/>
    <w:rsid w:val="006307A9"/>
    <w:rsid w:val="00631777"/>
    <w:rsid w:val="00677791"/>
    <w:rsid w:val="00683F9E"/>
    <w:rsid w:val="00690A52"/>
    <w:rsid w:val="006E4714"/>
    <w:rsid w:val="00704CDC"/>
    <w:rsid w:val="00752AE7"/>
    <w:rsid w:val="00755C17"/>
    <w:rsid w:val="007646E5"/>
    <w:rsid w:val="007738ED"/>
    <w:rsid w:val="007A0D91"/>
    <w:rsid w:val="007A6D5C"/>
    <w:rsid w:val="00810690"/>
    <w:rsid w:val="008316D4"/>
    <w:rsid w:val="008F31BC"/>
    <w:rsid w:val="00924805"/>
    <w:rsid w:val="00934FCC"/>
    <w:rsid w:val="009941CB"/>
    <w:rsid w:val="009978F8"/>
    <w:rsid w:val="009C4A2F"/>
    <w:rsid w:val="009E32C1"/>
    <w:rsid w:val="009F6068"/>
    <w:rsid w:val="00A12F5E"/>
    <w:rsid w:val="00A25706"/>
    <w:rsid w:val="00A34D86"/>
    <w:rsid w:val="00A3750B"/>
    <w:rsid w:val="00A90A1F"/>
    <w:rsid w:val="00AA1027"/>
    <w:rsid w:val="00AB15E8"/>
    <w:rsid w:val="00AB748C"/>
    <w:rsid w:val="00AC5C2F"/>
    <w:rsid w:val="00AD70D5"/>
    <w:rsid w:val="00AE77E5"/>
    <w:rsid w:val="00B271B2"/>
    <w:rsid w:val="00B40D76"/>
    <w:rsid w:val="00B64401"/>
    <w:rsid w:val="00C00AEE"/>
    <w:rsid w:val="00C074B6"/>
    <w:rsid w:val="00C463DE"/>
    <w:rsid w:val="00C512D2"/>
    <w:rsid w:val="00C55361"/>
    <w:rsid w:val="00C63C90"/>
    <w:rsid w:val="00C902E4"/>
    <w:rsid w:val="00D20446"/>
    <w:rsid w:val="00D319B1"/>
    <w:rsid w:val="00D37A67"/>
    <w:rsid w:val="00D87625"/>
    <w:rsid w:val="00DD432B"/>
    <w:rsid w:val="00DE094A"/>
    <w:rsid w:val="00DE1675"/>
    <w:rsid w:val="00DF0532"/>
    <w:rsid w:val="00E27449"/>
    <w:rsid w:val="00E5513E"/>
    <w:rsid w:val="00EA5543"/>
    <w:rsid w:val="00EB528A"/>
    <w:rsid w:val="00EB7365"/>
    <w:rsid w:val="00ED366C"/>
    <w:rsid w:val="00EF1692"/>
    <w:rsid w:val="00EF5A10"/>
    <w:rsid w:val="00F3653B"/>
    <w:rsid w:val="00F90881"/>
    <w:rsid w:val="00F91984"/>
    <w:rsid w:val="00FA29F5"/>
    <w:rsid w:val="00FA3B00"/>
    <w:rsid w:val="00FB392A"/>
    <w:rsid w:val="00FC18AC"/>
    <w:rsid w:val="00FE7979"/>
    <w:rsid w:val="00FF6E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7A0A6"/>
  <w15:docId w15:val="{75151A84-BE03-45AB-B19C-BC5C61082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
    <w:name w:val="text"/>
    <w:basedOn w:val="DefaultParagraphFont"/>
    <w:rsid w:val="00406B52"/>
  </w:style>
  <w:style w:type="character" w:styleId="PlaceholderText">
    <w:name w:val="Placeholder Text"/>
    <w:basedOn w:val="DefaultParagraphFont"/>
    <w:uiPriority w:val="99"/>
    <w:semiHidden/>
    <w:rsid w:val="00FB392A"/>
    <w:rPr>
      <w:color w:val="808080"/>
    </w:rPr>
  </w:style>
  <w:style w:type="paragraph" w:styleId="NormalWeb">
    <w:name w:val="Normal (Web)"/>
    <w:basedOn w:val="Normal"/>
    <w:uiPriority w:val="99"/>
    <w:semiHidden/>
    <w:unhideWhenUsed/>
    <w:rsid w:val="009941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fontstyle01">
    <w:name w:val="fontstyle01"/>
    <w:basedOn w:val="DefaultParagraphFont"/>
    <w:rsid w:val="00AE77E5"/>
    <w:rPr>
      <w:rFonts w:ascii="AdvOT9b12cd41" w:hAnsi="AdvOT9b12cd41" w:hint="default"/>
      <w:b w:val="0"/>
      <w:bCs w:val="0"/>
      <w:i w:val="0"/>
      <w:iCs w:val="0"/>
      <w:color w:val="000000"/>
      <w:sz w:val="16"/>
      <w:szCs w:val="16"/>
    </w:rPr>
  </w:style>
  <w:style w:type="character" w:customStyle="1" w:styleId="fontstyle21">
    <w:name w:val="fontstyle21"/>
    <w:basedOn w:val="DefaultParagraphFont"/>
    <w:rsid w:val="00AE77E5"/>
    <w:rPr>
      <w:rFonts w:ascii="AdvPi1" w:hAnsi="AdvPi1" w:hint="default"/>
      <w:b w:val="0"/>
      <w:bCs w:val="0"/>
      <w:i w:val="0"/>
      <w:iCs w:val="0"/>
      <w:color w:val="000000"/>
      <w:sz w:val="16"/>
      <w:szCs w:val="16"/>
    </w:rPr>
  </w:style>
  <w:style w:type="paragraph" w:styleId="BalloonText">
    <w:name w:val="Balloon Text"/>
    <w:basedOn w:val="Normal"/>
    <w:link w:val="BalloonTextChar"/>
    <w:uiPriority w:val="99"/>
    <w:semiHidden/>
    <w:unhideWhenUsed/>
    <w:rsid w:val="001D24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2486"/>
    <w:rPr>
      <w:rFonts w:ascii="Tahoma" w:hAnsi="Tahoma" w:cs="Tahoma"/>
      <w:sz w:val="16"/>
      <w:szCs w:val="16"/>
    </w:rPr>
  </w:style>
  <w:style w:type="paragraph" w:customStyle="1" w:styleId="BodyAA">
    <w:name w:val="Body A A"/>
    <w:uiPriority w:val="99"/>
    <w:semiHidden/>
    <w:rsid w:val="001D2486"/>
    <w:pPr>
      <w:spacing w:line="256" w:lineRule="auto"/>
    </w:pPr>
    <w:rPr>
      <w:rFonts w:ascii="Calibri" w:eastAsia="Calibri" w:hAnsi="Calibri" w:cs="Calibri"/>
      <w:color w:val="000000"/>
      <w:u w:color="000000"/>
      <w:lang w:val="en-US" w:eastAsia="en-IN"/>
    </w:rPr>
  </w:style>
  <w:style w:type="character" w:customStyle="1" w:styleId="None">
    <w:name w:val="None"/>
    <w:rsid w:val="001D2486"/>
  </w:style>
  <w:style w:type="paragraph" w:styleId="Footer">
    <w:name w:val="footer"/>
    <w:basedOn w:val="Normal"/>
    <w:link w:val="FooterChar"/>
    <w:uiPriority w:val="99"/>
    <w:unhideWhenUsed/>
    <w:rsid w:val="001D24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2486"/>
  </w:style>
  <w:style w:type="character" w:styleId="PageNumber">
    <w:name w:val="page number"/>
    <w:basedOn w:val="DefaultParagraphFont"/>
    <w:uiPriority w:val="99"/>
    <w:semiHidden/>
    <w:unhideWhenUsed/>
    <w:rsid w:val="001D2486"/>
  </w:style>
  <w:style w:type="paragraph" w:styleId="Header">
    <w:name w:val="header"/>
    <w:basedOn w:val="Normal"/>
    <w:link w:val="HeaderChar"/>
    <w:uiPriority w:val="99"/>
    <w:unhideWhenUsed/>
    <w:rsid w:val="001D24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24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28958">
      <w:bodyDiv w:val="1"/>
      <w:marLeft w:val="0"/>
      <w:marRight w:val="0"/>
      <w:marTop w:val="0"/>
      <w:marBottom w:val="0"/>
      <w:divBdr>
        <w:top w:val="none" w:sz="0" w:space="0" w:color="auto"/>
        <w:left w:val="none" w:sz="0" w:space="0" w:color="auto"/>
        <w:bottom w:val="none" w:sz="0" w:space="0" w:color="auto"/>
        <w:right w:val="none" w:sz="0" w:space="0" w:color="auto"/>
      </w:divBdr>
    </w:div>
    <w:div w:id="163277094">
      <w:bodyDiv w:val="1"/>
      <w:marLeft w:val="0"/>
      <w:marRight w:val="0"/>
      <w:marTop w:val="0"/>
      <w:marBottom w:val="0"/>
      <w:divBdr>
        <w:top w:val="none" w:sz="0" w:space="0" w:color="auto"/>
        <w:left w:val="none" w:sz="0" w:space="0" w:color="auto"/>
        <w:bottom w:val="none" w:sz="0" w:space="0" w:color="auto"/>
        <w:right w:val="none" w:sz="0" w:space="0" w:color="auto"/>
      </w:divBdr>
    </w:div>
    <w:div w:id="189076576">
      <w:bodyDiv w:val="1"/>
      <w:marLeft w:val="0"/>
      <w:marRight w:val="0"/>
      <w:marTop w:val="0"/>
      <w:marBottom w:val="0"/>
      <w:divBdr>
        <w:top w:val="none" w:sz="0" w:space="0" w:color="auto"/>
        <w:left w:val="none" w:sz="0" w:space="0" w:color="auto"/>
        <w:bottom w:val="none" w:sz="0" w:space="0" w:color="auto"/>
        <w:right w:val="none" w:sz="0" w:space="0" w:color="auto"/>
      </w:divBdr>
    </w:div>
    <w:div w:id="371423842">
      <w:bodyDiv w:val="1"/>
      <w:marLeft w:val="0"/>
      <w:marRight w:val="0"/>
      <w:marTop w:val="0"/>
      <w:marBottom w:val="0"/>
      <w:divBdr>
        <w:top w:val="none" w:sz="0" w:space="0" w:color="auto"/>
        <w:left w:val="none" w:sz="0" w:space="0" w:color="auto"/>
        <w:bottom w:val="none" w:sz="0" w:space="0" w:color="auto"/>
        <w:right w:val="none" w:sz="0" w:space="0" w:color="auto"/>
      </w:divBdr>
    </w:div>
    <w:div w:id="838160587">
      <w:bodyDiv w:val="1"/>
      <w:marLeft w:val="0"/>
      <w:marRight w:val="0"/>
      <w:marTop w:val="0"/>
      <w:marBottom w:val="0"/>
      <w:divBdr>
        <w:top w:val="none" w:sz="0" w:space="0" w:color="auto"/>
        <w:left w:val="none" w:sz="0" w:space="0" w:color="auto"/>
        <w:bottom w:val="none" w:sz="0" w:space="0" w:color="auto"/>
        <w:right w:val="none" w:sz="0" w:space="0" w:color="auto"/>
      </w:divBdr>
    </w:div>
    <w:div w:id="1121262173">
      <w:bodyDiv w:val="1"/>
      <w:marLeft w:val="0"/>
      <w:marRight w:val="0"/>
      <w:marTop w:val="0"/>
      <w:marBottom w:val="0"/>
      <w:divBdr>
        <w:top w:val="none" w:sz="0" w:space="0" w:color="auto"/>
        <w:left w:val="none" w:sz="0" w:space="0" w:color="auto"/>
        <w:bottom w:val="none" w:sz="0" w:space="0" w:color="auto"/>
        <w:right w:val="none" w:sz="0" w:space="0" w:color="auto"/>
      </w:divBdr>
    </w:div>
    <w:div w:id="1174295565">
      <w:bodyDiv w:val="1"/>
      <w:marLeft w:val="0"/>
      <w:marRight w:val="0"/>
      <w:marTop w:val="0"/>
      <w:marBottom w:val="0"/>
      <w:divBdr>
        <w:top w:val="none" w:sz="0" w:space="0" w:color="auto"/>
        <w:left w:val="none" w:sz="0" w:space="0" w:color="auto"/>
        <w:bottom w:val="none" w:sz="0" w:space="0" w:color="auto"/>
        <w:right w:val="none" w:sz="0" w:space="0" w:color="auto"/>
      </w:divBdr>
    </w:div>
    <w:div w:id="1217930567">
      <w:bodyDiv w:val="1"/>
      <w:marLeft w:val="0"/>
      <w:marRight w:val="0"/>
      <w:marTop w:val="0"/>
      <w:marBottom w:val="0"/>
      <w:divBdr>
        <w:top w:val="none" w:sz="0" w:space="0" w:color="auto"/>
        <w:left w:val="none" w:sz="0" w:space="0" w:color="auto"/>
        <w:bottom w:val="none" w:sz="0" w:space="0" w:color="auto"/>
        <w:right w:val="none" w:sz="0" w:space="0" w:color="auto"/>
      </w:divBdr>
      <w:divsChild>
        <w:div w:id="126970676">
          <w:marLeft w:val="640"/>
          <w:marRight w:val="0"/>
          <w:marTop w:val="0"/>
          <w:marBottom w:val="0"/>
          <w:divBdr>
            <w:top w:val="none" w:sz="0" w:space="0" w:color="auto"/>
            <w:left w:val="none" w:sz="0" w:space="0" w:color="auto"/>
            <w:bottom w:val="none" w:sz="0" w:space="0" w:color="auto"/>
            <w:right w:val="none" w:sz="0" w:space="0" w:color="auto"/>
          </w:divBdr>
        </w:div>
        <w:div w:id="263803189">
          <w:marLeft w:val="640"/>
          <w:marRight w:val="0"/>
          <w:marTop w:val="0"/>
          <w:marBottom w:val="0"/>
          <w:divBdr>
            <w:top w:val="none" w:sz="0" w:space="0" w:color="auto"/>
            <w:left w:val="none" w:sz="0" w:space="0" w:color="auto"/>
            <w:bottom w:val="none" w:sz="0" w:space="0" w:color="auto"/>
            <w:right w:val="none" w:sz="0" w:space="0" w:color="auto"/>
          </w:divBdr>
        </w:div>
        <w:div w:id="401098294">
          <w:marLeft w:val="640"/>
          <w:marRight w:val="0"/>
          <w:marTop w:val="0"/>
          <w:marBottom w:val="0"/>
          <w:divBdr>
            <w:top w:val="none" w:sz="0" w:space="0" w:color="auto"/>
            <w:left w:val="none" w:sz="0" w:space="0" w:color="auto"/>
            <w:bottom w:val="none" w:sz="0" w:space="0" w:color="auto"/>
            <w:right w:val="none" w:sz="0" w:space="0" w:color="auto"/>
          </w:divBdr>
        </w:div>
        <w:div w:id="401680109">
          <w:marLeft w:val="640"/>
          <w:marRight w:val="0"/>
          <w:marTop w:val="0"/>
          <w:marBottom w:val="0"/>
          <w:divBdr>
            <w:top w:val="none" w:sz="0" w:space="0" w:color="auto"/>
            <w:left w:val="none" w:sz="0" w:space="0" w:color="auto"/>
            <w:bottom w:val="none" w:sz="0" w:space="0" w:color="auto"/>
            <w:right w:val="none" w:sz="0" w:space="0" w:color="auto"/>
          </w:divBdr>
        </w:div>
        <w:div w:id="558397764">
          <w:marLeft w:val="640"/>
          <w:marRight w:val="0"/>
          <w:marTop w:val="0"/>
          <w:marBottom w:val="0"/>
          <w:divBdr>
            <w:top w:val="none" w:sz="0" w:space="0" w:color="auto"/>
            <w:left w:val="none" w:sz="0" w:space="0" w:color="auto"/>
            <w:bottom w:val="none" w:sz="0" w:space="0" w:color="auto"/>
            <w:right w:val="none" w:sz="0" w:space="0" w:color="auto"/>
          </w:divBdr>
        </w:div>
        <w:div w:id="734008085">
          <w:marLeft w:val="640"/>
          <w:marRight w:val="0"/>
          <w:marTop w:val="0"/>
          <w:marBottom w:val="0"/>
          <w:divBdr>
            <w:top w:val="none" w:sz="0" w:space="0" w:color="auto"/>
            <w:left w:val="none" w:sz="0" w:space="0" w:color="auto"/>
            <w:bottom w:val="none" w:sz="0" w:space="0" w:color="auto"/>
            <w:right w:val="none" w:sz="0" w:space="0" w:color="auto"/>
          </w:divBdr>
        </w:div>
        <w:div w:id="881135849">
          <w:marLeft w:val="640"/>
          <w:marRight w:val="0"/>
          <w:marTop w:val="0"/>
          <w:marBottom w:val="0"/>
          <w:divBdr>
            <w:top w:val="none" w:sz="0" w:space="0" w:color="auto"/>
            <w:left w:val="none" w:sz="0" w:space="0" w:color="auto"/>
            <w:bottom w:val="none" w:sz="0" w:space="0" w:color="auto"/>
            <w:right w:val="none" w:sz="0" w:space="0" w:color="auto"/>
          </w:divBdr>
        </w:div>
        <w:div w:id="1113480229">
          <w:marLeft w:val="640"/>
          <w:marRight w:val="0"/>
          <w:marTop w:val="0"/>
          <w:marBottom w:val="0"/>
          <w:divBdr>
            <w:top w:val="none" w:sz="0" w:space="0" w:color="auto"/>
            <w:left w:val="none" w:sz="0" w:space="0" w:color="auto"/>
            <w:bottom w:val="none" w:sz="0" w:space="0" w:color="auto"/>
            <w:right w:val="none" w:sz="0" w:space="0" w:color="auto"/>
          </w:divBdr>
        </w:div>
        <w:div w:id="1125925602">
          <w:marLeft w:val="640"/>
          <w:marRight w:val="0"/>
          <w:marTop w:val="0"/>
          <w:marBottom w:val="0"/>
          <w:divBdr>
            <w:top w:val="none" w:sz="0" w:space="0" w:color="auto"/>
            <w:left w:val="none" w:sz="0" w:space="0" w:color="auto"/>
            <w:bottom w:val="none" w:sz="0" w:space="0" w:color="auto"/>
            <w:right w:val="none" w:sz="0" w:space="0" w:color="auto"/>
          </w:divBdr>
        </w:div>
        <w:div w:id="1380518714">
          <w:marLeft w:val="640"/>
          <w:marRight w:val="0"/>
          <w:marTop w:val="0"/>
          <w:marBottom w:val="0"/>
          <w:divBdr>
            <w:top w:val="none" w:sz="0" w:space="0" w:color="auto"/>
            <w:left w:val="none" w:sz="0" w:space="0" w:color="auto"/>
            <w:bottom w:val="none" w:sz="0" w:space="0" w:color="auto"/>
            <w:right w:val="none" w:sz="0" w:space="0" w:color="auto"/>
          </w:divBdr>
        </w:div>
        <w:div w:id="1504274803">
          <w:marLeft w:val="640"/>
          <w:marRight w:val="0"/>
          <w:marTop w:val="0"/>
          <w:marBottom w:val="0"/>
          <w:divBdr>
            <w:top w:val="none" w:sz="0" w:space="0" w:color="auto"/>
            <w:left w:val="none" w:sz="0" w:space="0" w:color="auto"/>
            <w:bottom w:val="none" w:sz="0" w:space="0" w:color="auto"/>
            <w:right w:val="none" w:sz="0" w:space="0" w:color="auto"/>
          </w:divBdr>
        </w:div>
        <w:div w:id="1905023847">
          <w:marLeft w:val="640"/>
          <w:marRight w:val="0"/>
          <w:marTop w:val="0"/>
          <w:marBottom w:val="0"/>
          <w:divBdr>
            <w:top w:val="none" w:sz="0" w:space="0" w:color="auto"/>
            <w:left w:val="none" w:sz="0" w:space="0" w:color="auto"/>
            <w:bottom w:val="none" w:sz="0" w:space="0" w:color="auto"/>
            <w:right w:val="none" w:sz="0" w:space="0" w:color="auto"/>
          </w:divBdr>
        </w:div>
        <w:div w:id="2064719874">
          <w:marLeft w:val="640"/>
          <w:marRight w:val="0"/>
          <w:marTop w:val="0"/>
          <w:marBottom w:val="0"/>
          <w:divBdr>
            <w:top w:val="none" w:sz="0" w:space="0" w:color="auto"/>
            <w:left w:val="none" w:sz="0" w:space="0" w:color="auto"/>
            <w:bottom w:val="none" w:sz="0" w:space="0" w:color="auto"/>
            <w:right w:val="none" w:sz="0" w:space="0" w:color="auto"/>
          </w:divBdr>
        </w:div>
      </w:divsChild>
    </w:div>
    <w:div w:id="1275137765">
      <w:bodyDiv w:val="1"/>
      <w:marLeft w:val="0"/>
      <w:marRight w:val="0"/>
      <w:marTop w:val="0"/>
      <w:marBottom w:val="0"/>
      <w:divBdr>
        <w:top w:val="none" w:sz="0" w:space="0" w:color="auto"/>
        <w:left w:val="none" w:sz="0" w:space="0" w:color="auto"/>
        <w:bottom w:val="none" w:sz="0" w:space="0" w:color="auto"/>
        <w:right w:val="none" w:sz="0" w:space="0" w:color="auto"/>
      </w:divBdr>
    </w:div>
    <w:div w:id="1416901715">
      <w:bodyDiv w:val="1"/>
      <w:marLeft w:val="0"/>
      <w:marRight w:val="0"/>
      <w:marTop w:val="0"/>
      <w:marBottom w:val="0"/>
      <w:divBdr>
        <w:top w:val="none" w:sz="0" w:space="0" w:color="auto"/>
        <w:left w:val="none" w:sz="0" w:space="0" w:color="auto"/>
        <w:bottom w:val="none" w:sz="0" w:space="0" w:color="auto"/>
        <w:right w:val="none" w:sz="0" w:space="0" w:color="auto"/>
      </w:divBdr>
    </w:div>
    <w:div w:id="1681735719">
      <w:bodyDiv w:val="1"/>
      <w:marLeft w:val="0"/>
      <w:marRight w:val="0"/>
      <w:marTop w:val="0"/>
      <w:marBottom w:val="0"/>
      <w:divBdr>
        <w:top w:val="none" w:sz="0" w:space="0" w:color="auto"/>
        <w:left w:val="none" w:sz="0" w:space="0" w:color="auto"/>
        <w:bottom w:val="none" w:sz="0" w:space="0" w:color="auto"/>
        <w:right w:val="none" w:sz="0" w:space="0" w:color="auto"/>
      </w:divBdr>
    </w:div>
    <w:div w:id="1762987239">
      <w:bodyDiv w:val="1"/>
      <w:marLeft w:val="0"/>
      <w:marRight w:val="0"/>
      <w:marTop w:val="0"/>
      <w:marBottom w:val="0"/>
      <w:divBdr>
        <w:top w:val="none" w:sz="0" w:space="0" w:color="auto"/>
        <w:left w:val="none" w:sz="0" w:space="0" w:color="auto"/>
        <w:bottom w:val="none" w:sz="0" w:space="0" w:color="auto"/>
        <w:right w:val="none" w:sz="0" w:space="0" w:color="auto"/>
      </w:divBdr>
      <w:divsChild>
        <w:div w:id="1649478963">
          <w:marLeft w:val="640"/>
          <w:marRight w:val="0"/>
          <w:marTop w:val="0"/>
          <w:marBottom w:val="0"/>
          <w:divBdr>
            <w:top w:val="none" w:sz="0" w:space="0" w:color="auto"/>
            <w:left w:val="none" w:sz="0" w:space="0" w:color="auto"/>
            <w:bottom w:val="none" w:sz="0" w:space="0" w:color="auto"/>
            <w:right w:val="none" w:sz="0" w:space="0" w:color="auto"/>
          </w:divBdr>
        </w:div>
        <w:div w:id="1934124158">
          <w:marLeft w:val="640"/>
          <w:marRight w:val="0"/>
          <w:marTop w:val="0"/>
          <w:marBottom w:val="0"/>
          <w:divBdr>
            <w:top w:val="none" w:sz="0" w:space="0" w:color="auto"/>
            <w:left w:val="none" w:sz="0" w:space="0" w:color="auto"/>
            <w:bottom w:val="none" w:sz="0" w:space="0" w:color="auto"/>
            <w:right w:val="none" w:sz="0" w:space="0" w:color="auto"/>
          </w:divBdr>
        </w:div>
        <w:div w:id="1375421615">
          <w:marLeft w:val="640"/>
          <w:marRight w:val="0"/>
          <w:marTop w:val="0"/>
          <w:marBottom w:val="0"/>
          <w:divBdr>
            <w:top w:val="none" w:sz="0" w:space="0" w:color="auto"/>
            <w:left w:val="none" w:sz="0" w:space="0" w:color="auto"/>
            <w:bottom w:val="none" w:sz="0" w:space="0" w:color="auto"/>
            <w:right w:val="none" w:sz="0" w:space="0" w:color="auto"/>
          </w:divBdr>
        </w:div>
        <w:div w:id="339893986">
          <w:marLeft w:val="640"/>
          <w:marRight w:val="0"/>
          <w:marTop w:val="0"/>
          <w:marBottom w:val="0"/>
          <w:divBdr>
            <w:top w:val="none" w:sz="0" w:space="0" w:color="auto"/>
            <w:left w:val="none" w:sz="0" w:space="0" w:color="auto"/>
            <w:bottom w:val="none" w:sz="0" w:space="0" w:color="auto"/>
            <w:right w:val="none" w:sz="0" w:space="0" w:color="auto"/>
          </w:divBdr>
        </w:div>
        <w:div w:id="584147907">
          <w:marLeft w:val="640"/>
          <w:marRight w:val="0"/>
          <w:marTop w:val="0"/>
          <w:marBottom w:val="0"/>
          <w:divBdr>
            <w:top w:val="none" w:sz="0" w:space="0" w:color="auto"/>
            <w:left w:val="none" w:sz="0" w:space="0" w:color="auto"/>
            <w:bottom w:val="none" w:sz="0" w:space="0" w:color="auto"/>
            <w:right w:val="none" w:sz="0" w:space="0" w:color="auto"/>
          </w:divBdr>
        </w:div>
        <w:div w:id="1149712069">
          <w:marLeft w:val="640"/>
          <w:marRight w:val="0"/>
          <w:marTop w:val="0"/>
          <w:marBottom w:val="0"/>
          <w:divBdr>
            <w:top w:val="none" w:sz="0" w:space="0" w:color="auto"/>
            <w:left w:val="none" w:sz="0" w:space="0" w:color="auto"/>
            <w:bottom w:val="none" w:sz="0" w:space="0" w:color="auto"/>
            <w:right w:val="none" w:sz="0" w:space="0" w:color="auto"/>
          </w:divBdr>
        </w:div>
        <w:div w:id="728267700">
          <w:marLeft w:val="640"/>
          <w:marRight w:val="0"/>
          <w:marTop w:val="0"/>
          <w:marBottom w:val="0"/>
          <w:divBdr>
            <w:top w:val="none" w:sz="0" w:space="0" w:color="auto"/>
            <w:left w:val="none" w:sz="0" w:space="0" w:color="auto"/>
            <w:bottom w:val="none" w:sz="0" w:space="0" w:color="auto"/>
            <w:right w:val="none" w:sz="0" w:space="0" w:color="auto"/>
          </w:divBdr>
        </w:div>
        <w:div w:id="1185485739">
          <w:marLeft w:val="640"/>
          <w:marRight w:val="0"/>
          <w:marTop w:val="0"/>
          <w:marBottom w:val="0"/>
          <w:divBdr>
            <w:top w:val="none" w:sz="0" w:space="0" w:color="auto"/>
            <w:left w:val="none" w:sz="0" w:space="0" w:color="auto"/>
            <w:bottom w:val="none" w:sz="0" w:space="0" w:color="auto"/>
            <w:right w:val="none" w:sz="0" w:space="0" w:color="auto"/>
          </w:divBdr>
        </w:div>
        <w:div w:id="353507102">
          <w:marLeft w:val="640"/>
          <w:marRight w:val="0"/>
          <w:marTop w:val="0"/>
          <w:marBottom w:val="0"/>
          <w:divBdr>
            <w:top w:val="none" w:sz="0" w:space="0" w:color="auto"/>
            <w:left w:val="none" w:sz="0" w:space="0" w:color="auto"/>
            <w:bottom w:val="none" w:sz="0" w:space="0" w:color="auto"/>
            <w:right w:val="none" w:sz="0" w:space="0" w:color="auto"/>
          </w:divBdr>
        </w:div>
        <w:div w:id="1738624335">
          <w:marLeft w:val="640"/>
          <w:marRight w:val="0"/>
          <w:marTop w:val="0"/>
          <w:marBottom w:val="0"/>
          <w:divBdr>
            <w:top w:val="none" w:sz="0" w:space="0" w:color="auto"/>
            <w:left w:val="none" w:sz="0" w:space="0" w:color="auto"/>
            <w:bottom w:val="none" w:sz="0" w:space="0" w:color="auto"/>
            <w:right w:val="none" w:sz="0" w:space="0" w:color="auto"/>
          </w:divBdr>
        </w:div>
        <w:div w:id="1879469939">
          <w:marLeft w:val="640"/>
          <w:marRight w:val="0"/>
          <w:marTop w:val="0"/>
          <w:marBottom w:val="0"/>
          <w:divBdr>
            <w:top w:val="none" w:sz="0" w:space="0" w:color="auto"/>
            <w:left w:val="none" w:sz="0" w:space="0" w:color="auto"/>
            <w:bottom w:val="none" w:sz="0" w:space="0" w:color="auto"/>
            <w:right w:val="none" w:sz="0" w:space="0" w:color="auto"/>
          </w:divBdr>
        </w:div>
        <w:div w:id="762804991">
          <w:marLeft w:val="640"/>
          <w:marRight w:val="0"/>
          <w:marTop w:val="0"/>
          <w:marBottom w:val="0"/>
          <w:divBdr>
            <w:top w:val="none" w:sz="0" w:space="0" w:color="auto"/>
            <w:left w:val="none" w:sz="0" w:space="0" w:color="auto"/>
            <w:bottom w:val="none" w:sz="0" w:space="0" w:color="auto"/>
            <w:right w:val="none" w:sz="0" w:space="0" w:color="auto"/>
          </w:divBdr>
        </w:div>
        <w:div w:id="904292543">
          <w:marLeft w:val="640"/>
          <w:marRight w:val="0"/>
          <w:marTop w:val="0"/>
          <w:marBottom w:val="0"/>
          <w:divBdr>
            <w:top w:val="none" w:sz="0" w:space="0" w:color="auto"/>
            <w:left w:val="none" w:sz="0" w:space="0" w:color="auto"/>
            <w:bottom w:val="none" w:sz="0" w:space="0" w:color="auto"/>
            <w:right w:val="none" w:sz="0" w:space="0" w:color="auto"/>
          </w:divBdr>
        </w:div>
        <w:div w:id="167789615">
          <w:marLeft w:val="640"/>
          <w:marRight w:val="0"/>
          <w:marTop w:val="0"/>
          <w:marBottom w:val="0"/>
          <w:divBdr>
            <w:top w:val="none" w:sz="0" w:space="0" w:color="auto"/>
            <w:left w:val="none" w:sz="0" w:space="0" w:color="auto"/>
            <w:bottom w:val="none" w:sz="0" w:space="0" w:color="auto"/>
            <w:right w:val="none" w:sz="0" w:space="0" w:color="auto"/>
          </w:divBdr>
        </w:div>
      </w:divsChild>
    </w:div>
    <w:div w:id="1837575362">
      <w:bodyDiv w:val="1"/>
      <w:marLeft w:val="0"/>
      <w:marRight w:val="0"/>
      <w:marTop w:val="0"/>
      <w:marBottom w:val="0"/>
      <w:divBdr>
        <w:top w:val="none" w:sz="0" w:space="0" w:color="auto"/>
        <w:left w:val="none" w:sz="0" w:space="0" w:color="auto"/>
        <w:bottom w:val="none" w:sz="0" w:space="0" w:color="auto"/>
        <w:right w:val="none" w:sz="0" w:space="0" w:color="auto"/>
      </w:divBdr>
    </w:div>
    <w:div w:id="2060089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0EEB95-6C12-4B5C-9CAF-394365B7608B}"/>
      </w:docPartPr>
      <w:docPartBody>
        <w:p w:rsidR="00C7283A" w:rsidRDefault="00334FD9">
          <w:r w:rsidRPr="007F52A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dvOT9b12cd41">
    <w:altName w:val="Calibri"/>
    <w:panose1 w:val="00000000000000000000"/>
    <w:charset w:val="00"/>
    <w:family w:val="roman"/>
    <w:notTrueType/>
    <w:pitch w:val="default"/>
    <w:sig w:usb0="00000003" w:usb1="00000000" w:usb2="00000000" w:usb3="00000000" w:csb0="00000001" w:csb1="00000000"/>
  </w:font>
  <w:font w:name="AdvPi1">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2020803070505020304"/>
    <w:charset w:val="00"/>
    <w:family w:val="auto"/>
    <w:pitch w:val="variable"/>
    <w:sig w:usb0="E0002AFF" w:usb1="C0007841"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4FD9"/>
    <w:rsid w:val="000500C2"/>
    <w:rsid w:val="002D73BB"/>
    <w:rsid w:val="00334FD9"/>
    <w:rsid w:val="00413F7B"/>
    <w:rsid w:val="00550914"/>
    <w:rsid w:val="005C23FD"/>
    <w:rsid w:val="00C7283A"/>
    <w:rsid w:val="00CA48D3"/>
    <w:rsid w:val="00D14FC5"/>
    <w:rsid w:val="00E96DBE"/>
    <w:rsid w:val="00EF7EFF"/>
    <w:rsid w:val="00F344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4F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96069D4-90C0-4268-A217-B3D7CE5DADCF}">
  <we:reference id="wa104382081" version="1.46.0.0" store="en-GB" storeType="OMEX"/>
  <we:alternateReferences>
    <we:reference id="wa104382081" version="1.46.0.0" store="en-GB" storeType="OMEX"/>
  </we:alternateReferences>
  <we:properties>
    <we:property name="MENDELEY_CITATIONS" value="[{&quot;citationID&quot;:&quot;MENDELEY_CITATION_11c3a312-d3d2-4da1-8696-6094d2f8cf9f&quot;,&quot;properties&quot;:{&quot;noteIndex&quot;:0},&quot;isEdited&quot;:false,&quot;manualOverride&quot;:{&quot;isManuallyOverridden&quot;:false,&quot;citeprocText&quot;:&quot;[1,2]&quot;,&quot;manualOverrideText&quot;:&quot;&quot;},&quot;citationTag&quot;:&quot;MENDELEY_CITATION_v3_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&quot;,&quot;citationItems&quot;:[{&quot;id&quot;:&quot;7809c27f-3495-3a40-8068-58cc9563bdc2&quot;,&quot;itemData&quot;:{&quot;type&quot;:&quot;article-journal&quot;,&quot;id&quot;:&quot;7809c27f-3495-3a40-8068-58cc9563bdc2&quot;,&quot;title&quot;:&quot;Learning from Nature: Binary Cooperative Complementary Nanomaterials&quot;,&quot;author&quot;:[{&quot;family&quot;:&quot;Su&quot;,&quot;given&quot;:&quot;Bin&quot;,&quot;parse-names&quot;:false,&quot;dropping-particle&quot;:&quot;&quot;,&quot;non-dropping-particle&quot;:&quot;&quot;},{&quot;family&quot;:&quot;Guo&quot;,&quot;given&quot;:&quot;Wei&quot;,&quot;parse-names&quot;:false,&quot;dropping-particle&quot;:&quot;&quot;,&quot;non-dropping-particle&quot;:&quot;&quot;},{&quot;family&quot;:&quot;Jiang&quot;,&quot;given&quot;:&quot;Lei&quot;,&quot;parse-names&quot;:false,&quot;dropping-particle&quot;:&quot;&quot;,&quot;non-dropping-particle&quot;:&quot;&quot;}],&quot;container-title&quot;:&quot;Small&quot;,&quot;DOI&quot;:&quot;10.1002/smll.201401307&quot;,&quot;ISSN&quot;:&quot;16136810&quot;,&quot;issued&quot;:{&quot;date-parts&quot;:[[2015,3]]},&quot;page&quot;:&quot;1072-1096&quot;,&quot;issue&quot;:&quot;9-10&quot;,&quot;volume&quot;:&quot;11&quot;,&quot;container-title-short&quot;:&quot;&quot;},&quot;isTemporary&quot;:false},{&quot;id&quot;:&quot;8e09d2f6-60a3-31ff-828f-065cc737fa50&quot;,&quot;itemData&quot;:{&quot;type&quot;:&quot;article-journal&quot;,&quot;id&quot;:&quot;8e09d2f6-60a3-31ff-828f-065cc737fa50&quot;,&quot;title&quot;:&quot;Self-assembly in nature: using the principles of nature to create complex nanobiomaterials&quot;,&quot;author&quot;:[{&quot;family&quot;:&quot;Mendes&quot;,&quot;given&quot;:&quot;Ana C.&quot;,&quot;parse-names&quot;:false,&quot;dropping-particle&quot;:&quot;&quot;,&quot;non-dropping-particle&quot;:&quot;&quot;},{&quot;family&quot;:&quot;Baran&quot;,&quot;given&quot;:&quot;Erkan T.&quot;,&quot;parse-names&quot;:false,&quot;dropping-particle&quot;:&quot;&quot;,&quot;non-dropping-particle&quot;:&quot;&quot;},{&quot;family&quot;:&quot;Reis&quot;,&quot;given&quot;:&quot;Rui L.&quot;,&quot;parse-names&quot;:false,&quot;dropping-particle&quot;:&quot;&quot;,&quot;non-dropping-particle&quot;:&quot;&quot;},{&quot;family&quot;:&quot;Azevedo&quot;,&quot;given&quot;:&quot;Helena S.&quot;,&quot;parse-names&quot;:false,&quot;dropping-particle&quot;:&quot;&quot;,&quot;non-dropping-particle&quot;:&quot;&quot;}],&quot;container-title&quot;:&quot;Wiley Interdisciplinary Reviews: Nanomedicine and Nanobiotechnology&quot;,&quot;DOI&quot;:&quot;10.1002/wnan.1238&quot;,&quot;ISSN&quot;:&quot;19395116&quot;,&quot;issued&quot;:{&quot;date-parts&quot;:[[2013,11]]},&quot;page&quot;:&quot;582-612&quot;,&quot;issue&quot;:&quot;6&quot;,&quot;volume&quot;:&quot;5&quot;,&quot;container-title-short&quot;:&quot;&quot;},&quot;isTemporary&quot;:false}]},{&quot;citationID&quot;:&quot;MENDELEY_CITATION_9b51221d-32ba-40a7-95e2-68d6f3055e16&quot;,&quot;properties&quot;:{&quot;noteIndex&quot;:0},&quot;isEdited&quot;:false,&quot;manualOverride&quot;:{&quot;isManuallyOverridden&quot;:false,&quot;citeprocText&quot;:&quot;[3]&quot;,&quot;manualOverrideText&quot;:&quot;&quot;},&quot;citationTag&quot;:&quot;MENDELEY_CITATION_v3_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&quot;,&quot;citationItems&quot;:[{&quot;id&quot;:&quot;2681edf1-a8e1-3c3f-a7ec-2c59df92901f&quot;,&quot;itemData&quot;:{&quot;type&quot;:&quot;article-journal&quot;,&quot;id&quot;:&quot;2681edf1-a8e1-3c3f-a7ec-2c59df92901f&quot;,&quot;title&quot;:&quot;Recent Advances in Fabrication and Characterization of Graphene-Polymer Nanocomposites&quot;,&quot;author&quot;:[{&quot;family&quot;:&quot;Galpaya&quot;,&quot;given&quot;:&quot;Dilini&quot;,&quot;parse-names&quot;:false,&quot;dropping-particle&quot;:&quot;&quot;,&quot;non-dropping-particle&quot;:&quot;&quot;},{&quot;family&quot;:&quot;Wang&quot;,&quot;given&quot;:&quot;Mingchao&quot;,&quot;parse-names&quot;:false,&quot;dropping-particle&quot;:&quot;&quot;,&quot;non-dropping-particle&quot;:&quot;&quot;},{&quot;family&quot;:&quot;Liu&quot;,&quot;given&quot;:&quot;Meinan&quot;,&quot;parse-names&quot;:false,&quot;dropping-particle&quot;:&quot;&quot;,&quot;non-dropping-particle&quot;:&quot;&quot;},{&quot;family&quot;:&quot;Motta&quot;,&quot;given&quot;:&quot;Nunzio&quot;,&quot;parse-names&quot;:false,&quot;dropping-particle&quot;:&quot;&quot;,&quot;non-dropping-particle&quot;:&quot;&quot;},{&quot;family&quot;:&quot;Waclawik&quot;,&quot;given&quot;:&quot;Eric&quot;,&quot;parse-names&quot;:false,&quot;dropping-particle&quot;:&quot;&quot;,&quot;non-dropping-particle&quot;:&quot;&quot;},{&quot;family&quot;:&quot;Yan&quot;,&quot;given&quot;:&quot;Cheng&quot;,&quot;parse-names&quot;:false,&quot;dropping-particle&quot;:&quot;&quot;,&quot;non-dropping-particle&quot;:&quot;&quot;}],&quot;container-title&quot;:&quot;Graphene&quot;,&quot;DOI&quot;:&quot;10.4236/graphene.2012.12005&quot;,&quot;ISSN&quot;:&quot;2169-3439&quot;,&quot;issued&quot;:{&quot;date-parts&quot;:[[2012]]},&quot;page&quot;:&quot;30-49&quot;,&quot;abstract&quot;:&quot;Graphene has attracted considerable interest over recent years due to its intrinsic mechanical, thermal and electrical properties. Incorporation of small quantity of graphene fillers into polymer can create novel nanocomposites with im- proved structural and functional properties. This review introduced the recent progress in fabrication, properties and potential applications of graphene-polymer composites. Recent research clearly confirmed that graphene-polymer na-nocomposites are promising materials with applications ranging from transportation, biomedical systems, sensors, elec-trodes for solar cells and electromagnetic interference. In addition to graphene-polymer nanocomposites, this article also introduced the synergistic effects of hybrid graphene-carbon nanotubes (CNTs) on the properties of composites. Finally, some technical problems associated with the development of these nanocomposites are discussed.&quot;,&quot;issue&quot;:&quot;02&quot;,&quot;volume&quot;:&quot;01&quot;,&quot;container-title-short&quot;:&quot;&quot;},&quot;isTemporary&quot;:false}]},{&quot;citationID&quot;:&quot;MENDELEY_CITATION_2b7a001f-1aa0-4400-bb73-38a6cc988d05&quot;,&quot;properties&quot;:{&quot;noteIndex&quot;:0},&quot;isEdited&quot;:false,&quot;manualOverride&quot;:{&quot;isManuallyOverridden&quot;:false,&quot;citeprocText&quot;:&quot;[4,5]&quot;,&quot;manualOverrideText&quot;:&quot;&quot;},&quot;citationTag&quot;:&quot;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&quot;,&quot;citationItems&quot;:[{&quot;id&quot;:&quot;55794185-f5dc-3b92-9ea0-c7b3c0e48ca4&quot;,&quot;itemData&quot;:{&quot;type&quot;:&quot;article-journal&quot;,&quot;id&quot;:&quot;55794185-f5dc-3b92-9ea0-c7b3c0e48ca4&quot;,&quot;title&quot;:&quot;Sustainable synthesis of single crystalline sulphur-doped graphene quantum dots for bioimaging and beyond&quot;,&quot;author&quot;:[{&quot;family&quot;:&quot;Sangam&quot;,&quot;given&quot;:&quot;Sujata&quot;,&quot;parse-names&quot;:false,&quot;dropping-particle&quot;:&quot;&quot;,&quot;non-dropping-particle&quot;:&quot;&quot;},{&quot;family&quot;:&quot;Gupta&quot;,&quot;given&quot;:&quot;Apoorv&quot;,&quot;parse-names&quot;:false,&quot;dropping-particle&quot;:&quot;&quot;,&quot;non-dropping-particle&quot;:&quot;&quot;},{&quot;family&quot;:&quot;Shakeel&quot;,&quot;given&quot;:&quot;Adeeba&quot;,&quot;parse-names&quot;:false,&quot;dropping-particle&quot;:&quot;&quot;,&quot;non-dropping-particle&quot;:&quot;&quot;},{&quot;family&quot;:&quot;Bhattacharya&quot;,&quot;given&quot;:&quot;Rohan&quot;,&quot;parse-names&quot;:false,&quot;dropping-particle&quot;:&quot;&quot;,&quot;non-dropping-particle&quot;:&quot;&quot;},{&quot;family&quot;:&quot;Sharma&quot;,&quot;given&quot;:&quot;Arun Kumar&quot;,&quot;parse-names&quot;:false,&quot;dropping-particle&quot;:&quot;&quot;,&quot;non-dropping-particle&quot;:&quot;&quot;},{&quot;family&quot;:&quot;Suhag&quot;,&quot;given&quot;:&quot;Deepa&quot;,&quot;parse-names&quot;:false,&quot;dropping-particle&quot;:&quot;&quot;,&quot;non-dropping-particle&quot;:&quot;&quot;},{&quot;family&quot;:&quot;Chakrabarti&quot;,&quot;given&quot;:&quot;Sandip&quot;,&quot;parse-names&quot;:false,&quot;dropping-particle&quot;:&quot;&quot;,&quot;non-dropping-particle&quot;:&quot;&quot;},{&quot;family&quot;:&quot;Garg&quot;,&quot;given&quot;:&quot;Sandeep Kumar&quot;,&quot;parse-names&quot;:false,&quot;dropping-particle&quot;:&quot;&quot;,&quot;non-dropping-particle&quot;:&quot;&quot;},{&quot;family&quot;:&quot;Chattopadhyay&quot;,&quot;given&quot;:&quot;Sourav&quot;,&quot;parse-names&quot;:false,&quot;dropping-particle&quot;:&quot;&quot;,&quot;non-dropping-particle&quot;:&quot;&quot;},{&quot;family&quot;:&quot;Basu&quot;,&quot;given&quot;:&quot;Biswarup&quot;,&quot;parse-names&quot;:false,&quot;dropping-particle&quot;:&quot;&quot;,&quot;non-dropping-particle&quot;:&quot;&quot;},{&quot;family&quot;:&quot;Kumar&quot;,&quot;given&quot;:&quot;Vinod&quot;,&quot;parse-names&quot;:false,&quot;dropping-particle&quot;:&quot;&quot;,&quot;non-dropping-particle&quot;:&quot;&quot;},{&quot;family&quot;:&quot;Rajput&quot;,&quot;given&quot;:&quot;Satyendra Kumar&quot;,&quot;parse-names&quot;:false,&quot;dropping-particle&quot;:&quot;&quot;,&quot;non-dropping-particle&quot;:&quot;&quot;},{&quot;family&quot;:&quot;Dutta&quot;,&quot;given&quot;:&quot;Malay Kishore&quot;,&quot;parse-names&quot;:false,&quot;dropping-particle&quot;:&quot;&quot;,&quot;non-dropping-particle&quot;:&quot;&quot;},{&quot;family&quot;:&quot;Mukherjee&quot;,&quot;given&quot;:&quot;Monalisa&quot;,&quot;parse-names&quot;:false,&quot;dropping-particle&quot;:&quot;&quot;,&quot;non-dropping-particle&quot;:&quot;&quot;}],&quot;container-title&quot;:&quot;Green Chemistry&quot;,&quot;DOI&quot;:&quot;10.1039/c8gc01638k&quot;,&quot;ISSN&quot;:&quot;14639270&quot;,&quot;issued&quot;:{&quot;date-parts&quot;:[[2018]]},&quot;page&quot;:&quot;4245-4259&quot;,&quot;abstract&quot;:&quot;The ongoing race of biomedical applications has given momentum to the development of graphene quantum dots (GQDs). GQDs are zero-dimensional fluorescent carbon-nanomaterials, with a pronounced quantum confinement effect, and abundant edge states and functional groups. Despite their potential applications, mass-scale synthesis of single crystalline graphene quantum dots (GQDs) with high quantum yields derived via a direct green synthesis approach from bio-wastes is a major challenge. Hitherto, green extract (i.e. sugarcane molasses) driven single crystalline sulphur-doped GQDs (S-GQDs) with a longer decay time, high quantum yield, and excellent biocompatibility have remained unexplored in the bioimaging arena. At the same time, this agro-industrial waste has value in terms of both products and byproducts i.e. zero waste generation resulting in reduced human footprint on the environment. For the first time, we present a facile, large-scale, one-step, economical, template- and catalyst-free synthesis of sustainable, highly crystalline S-GQDs via a hydrothermal route from second generation (2G) bio-wastes. Mechanistic insight into the formation of S-GQDs from their precursor was obtained using powder X-ray diffraction patterns (PXRD). S-GQDs directly obtained from bio-wastes without surface passivation showed the highest quantum yield (QY) ∼ 47% obtained to date. The wide and symmetric emission spectrum of these S-GQDs is instrumental for sensitive detection as labelling nanoprobes. Moreover, their non-toxic behavior, in vitro and in vivo, has a future in quick point-of-care screening and real-time bioimaging. Thus, the as-synthesized bio-waste derived S-GQDs accomplished the purpose of an advanced environmentally friendly and sustainable material which is non-toxic, viable, safe, and cheap. This unprecedented work advances the synthesis of high-quality S-GQDs from bio-waste, which provides a breakthrough in the bioimaging field.&quot;,&quot;issue&quot;:&quot;18&quot;,&quot;volume&quot;:&quot;20&quot;,&quot;container-title-short&quot;:&quot;&quot;},&quot;isTemporary&quot;:false},{&quot;id&quot;:&quot;61a65101-717a-327e-add1-01c9f12f9a82&quot;,&quot;itemData&quot;:{&quot;type&quot;:&quot;article-journal&quot;,&quot;id&quot;:&quot;61a65101-717a-327e-add1-01c9f12f9a82&quot;,&quot;title&quot;:&quot;Sustainable synthesis of single crystalline sulphur-doped graphene quantum dots for bioimaging and beyond&quot;,&quot;author&quot;:[{&quot;family&quot;:&quot;Albert&quot;,&quot;given&quot;:&quot;Karunya&quot;,&quot;parse-names&quot;:false,&quot;dropping-particle&quot;:&quot;&quot;,&quot;non-dropping-particle&quot;:&quot;&quot;},{&quot;family&quot;:&quot;Hsu&quot;,&quot;given&quot;:&quot;Hsin-yun&quot;,&quot;parse-names&quot;:false,&quot;dropping-particle&quot;:&quot;&quot;,&quot;non-dropping-particle&quot;:&quot;&quot;},{&quot;family&quot;:&quot;Mafukidze&quot;,&quot;given&quot;:&quot;Donovan M&quot;,&quot;parse-names&quot;:false,&quot;dropping-particle&quot;:&quot;&quot;,&quot;non-dropping-particle&quot;:&quot;&quot;},{&quot;family&quot;:&quot;Nyokong&quot;,&quot;given&quot;:&quot;Tebello&quot;,&quot;parse-names&quot;:false,&quot;dropping-particle&quot;:&quot;&quot;,&quot;non-dropping-particle&quot;:&quot;&quot;},{&quot;family&quot;:&quot;Achadu&quot;,&quot;given&quot;:&quot;Ojodomo J&quot;,&quot;parse-names&quot;:false,&quot;dropping-particle&quot;:&quot;&quot;,&quot;non-dropping-particle&quot;:&quot;&quot;},{&quot;family&quot;:&quot;Uddin&quot;,&quot;given&quot;:&quot;Imran&quot;,&quot;parse-names&quot;:false,&quot;dropping-particle&quot;:&quot;&quot;,&quot;non-dropping-particle&quot;:&quot;&quot;},{&quot;family&quot;:&quot;Nyokong&quot;,&quot;given&quot;:&quot;Tebello&quot;,&quot;parse-names&quot;:false,&quot;dropping-particle&quot;:&quot;&quot;,&quot;non-dropping-particle&quot;:&quot;&quot;},{&quot;family&quot;:&quot;Pham&quot;,&quot;given&quot;:&quot;Nguyet N. T.&quot;,&quot;parse-names&quot;:false,&quot;dropping-particle&quot;:&quot;&quot;,&quot;non-dropping-particle&quot;:&quot;&quot;},{&quot;family&quot;:&quot;Park&quot;,&quot;given&quot;:&quot;Jong S.&quot;,&quot;parse-names&quot;:false,&quot;dropping-particle&quot;:&quot;&quot;,&quot;non-dropping-particle&quot;:&quot;&quot;},{&quot;family&quot;:&quot;Kim&quot;,&quot;given&quot;:&quot;Hyoung-Juhn Hee-Tak&quot;,&quot;parse-names&quot;:false,&quot;dropping-particle&quot;:&quot;&quot;,&quot;non-dropping-particle&quot;:&quot;&quot;},{&quot;family&quot;:&quot;Kim&quot;,&quot;given&quot;:&quot;Hyoung-Juhn Hee-Tak&quot;,&quot;parse-names&quot;:false,&quot;dropping-particle&quot;:&quot;&quot;,&quot;non-dropping-particle&quot;:&quot;&quot;},{&quot;family&quot;:&quot;Son&quot;,&quot;given&quot;:&quot;Young-A&quot;,&quot;parse-names&quot;:false,&quot;dropping-particle&quot;:&quot;&quot;,&quot;non-dropping-particle&quot;:&quot;&quot;},{&quot;family&quot;:&quot;Kang&quot;,&quot;given&quot;:&quot;Sung Gu&quot;,&quot;parse-names&quot;:false,&quot;dropping-particle&quot;:&quot;&quot;,&quot;non-dropping-particle&quot;:&quot;&quot;},{&quot;family&quot;:&quot;Lee&quot;,&quot;given&quot;:&quot;Seung Geol&quot;,&quot;parse-names&quot;:false,&quot;dropping-particle&quot;:&quot;&quot;,&quot;non-dropping-particle&quot;:&quot;&quot;},{&quot;family&quot;:&quot;Nene&quot;,&quot;given&quot;:&quot;Lindokuhle C&quot;,&quot;parse-names&quot;:false,&quot;dropping-particle&quot;:&quot;&quot;,&quot;non-dropping-particle&quot;:&quot;&quot;},{&quot;family&quot;:&quot;Managa&quot;,&quot;given&quot;:&quot;Muthumuni E&quot;,&quot;parse-names&quot;:false,&quot;dropping-particle&quot;:&quot;&quot;,&quot;non-dropping-particle&quot;:&quot;&quot;},{&quot;family&quot;:&quot;Oluwole&quot;,&quot;given&quot;:&quot;David O&quot;,&quot;parse-names&quot;:false,&quot;dropping-particle&quot;:&quot;&quot;,&quot;non-dropping-particle&quot;:&quot;&quot;},{&quot;family&quot;:&quot;Mafukidze&quot;,&quot;given&quot;:&quot;Donovan M&quot;,&quot;parse-names&quot;:false,&quot;dropping-particle&quot;:&quot;&quot;,&quot;non-dropping-particle&quot;:&quot;&quot;},{&quot;family&quot;:&quot;Sangam&quot;,&quot;given&quot;:&quot;Sujata&quot;,&quot;parse-names&quot;:false,&quot;dropping-particle&quot;:&quot;&quot;,&quot;non-dropping-particle&quot;:&quot;&quot;},{&quot;family&quot;:&quot;Gupta&quot;,&quot;given&quot;:&quot;Apoorv&quot;,&quot;parse-names&quot;:false,&quot;dropping-particle&quot;:&quot;&quot;,&quot;non-dropping-particle&quot;:&quot;&quot;},{&quot;family&quot;:&quot;Shakeel&quot;,&quot;given&quot;:&quot;Adeeba&quot;,&quot;parse-names&quot;:false,&quot;dropping-particle&quot;:&quot;&quot;,&quot;non-dropping-particle&quot;:&quot;&quot;},{&quot;family&quot;:&quot;Bhattacharya&quot;,&quot;given&quot;:&quot;Rohan&quot;,&quot;parse-names&quot;:false,&quot;dropping-particle&quot;:&quot;&quot;,&quot;non-dropping-particle&quot;:&quot;&quot;},{&quot;family&quot;:&quot;Sharma&quot;,&quot;given&quot;:&quot;Arun Kumar&quot;,&quot;parse-names&quot;:false,&quot;dropping-particle&quot;:&quot;&quot;,&quot;non-dropping-particle&quot;:&quot;&quot;},{&quot;family&quot;:&quot;Suhag&quot;,&quot;given&quot;:&quot;Deepa&quot;,&quot;parse-names&quot;:false,&quot;dropping-particle&quot;:&quot;&quot;,&quot;non-dropping-particle&quot;:&quot;&quot;},{&quot;family&quot;:&quot;Chakrabarti&quot;,&quot;given&quot;:&quot;Sandip&quot;,&quot;parse-names&quot;:false,&quot;dropping-particle&quot;:&quot;&quot;,&quot;non-dropping-particle&quot;:&quot;&quot;},{&quot;family&quot;:&quot;Garg&quot;,&quot;given&quot;:&quot;Sandeep Kumar&quot;,&quot;parse-names&quot;:false,&quot;dropping-particle&quot;:&quot;&quot;,&quot;non-dropping-particle&quot;:&quot;&quot;},{&quot;family&quot;:&quot;Chattopadhyay&quot;,&quot;given&quot;:&quot;Sourav&quot;,&quot;parse-names&quot;:false,&quot;dropping-particle&quot;:&quot;&quot;,&quot;non-dropping-particle&quot;:&quot;&quot;},{&quot;family&quot;:&quot;Basu&quot;,&quot;given&quot;:&quot;Biswarup&quot;,&quot;parse-names&quot;:false,&quot;dropping-particle&quot;:&quot;&quot;,&quot;non-dropping-particle&quot;:&quot;&quot;},{&quot;family&quot;:&quot;Kumar&quot;,&quot;given&quot;:&quot;Vinod&quot;,&quot;parse-names&quot;:false,&quot;dropping-particle&quot;:&quot;&quot;,&quot;non-dropping-particle&quot;:&quot;&quot;},{&quot;family&quot;:&quot;Rajput&quot;,&quot;given&quot;:&quot;Satyendra Kumar&quot;,&quot;parse-names&quot;:false,&quot;dropping-particle&quot;:&quot;&quot;,&quot;non-dropping-particle&quot;:&quot;&quot;},{&quot;family&quot;:&quot;Dutta&quot;,&quot;given&quot;:&quot;Malay Kishore&quot;,&quot;parse-names&quot;:false,&quot;dropping-particle&quot;:&quot;&quot;,&quot;non-dropping-particle&quot;:&quot;&quot;},{&quot;family&quot;:&quot;Mukherjee&quot;,&quot;given&quot;:&quot;Monalisa&quot;,&quot;parse-names&quot;:false,&quot;dropping-particle&quot;:&quot;&quot;,&quot;non-dropping-particle&quot;:&quot;&quot;},{&quot;family&quot;:&quot;Kumar&quot;,&quot;given&quot;:&quot;Y Ravi&quot;,&quot;parse-names&quot;:false,&quot;dropping-particle&quot;:&quot;&quot;,&quot;non-dropping-particle&quot;:&quot;&quot;},{&quot;family&quot;:&quot;Deshmukh&quot;,&quot;given&quot;:&quot;Kalim&quot;,&quot;parse-names&quot;:false,&quot;dropping-particle&quot;:&quot;&quot;,&quot;non-dropping-particle&quot;:&quot;&quot;},{&quot;family&quot;:&quot;Pasha&quot;,&quot;given&quot;:&quot;S K Khadheer&quot;,&quot;parse-names&quot;:false,&quot;dropping-particle&quot;:&quot;&quot;,&quot;non-dropping-particle&quot;:&quot;&quot;},{&quot;family&quot;:&quot;Mondal&quot;,&quot;given&quot;:&quot;Dhananjoy&quot;,&quot;parse-names&quot;:false,&quot;dropping-particle&quot;:&quot;&quot;,&quot;non-dropping-particle&quot;:&quot;&quot;},{&quot;family&quot;:&quot;Bera&quot;,&quot;given&quot;:&quot;Smritilekha&quot;,&quot;parse-names&quot;:false,&quot;dropping-particle&quot;:&quot;&quot;,&quot;non-dropping-particle&quot;:&quot;&quot;}],&quot;container-title&quot;:&quot;Green Chemistry&quot;,&quot;DOI&quot;:&quot;10.1039/c8gc01638k&quot;,&quot;ISSN&quot;:&quot;14639270&quot;,&quot;URL&quot;:&quot;https://doi.org/10.1016/j.ica.2019.01.012&quot;,&quot;issued&quot;:{&quot;date-parts&quot;:[[2018]]},&quot;page&quot;:&quot;4245-4259&quot;,&quot;abstract&quot;:&quot;The ongoing race of biomedical applications has given momentum to the development of graphene quantum dots (GQDs). GQDs are zero-dimensional fluorescent carbon-nanomaterials, with a pronounced quantum confinement effect, and abundant edge states and functional groups. Despite their potential applications, mass-scale synthesis of single crystalline graphene quantum dots (GQDs) with high quantum yields derived via a direct green synthesis approach from bio-wastes is a major challenge. Hitherto, green extract (i.e. sugarcane molasses) driven single crystalline sulphur-doped GQDs (S-GQDs) with a longer decay time, high quantum yield, and excellent biocompatibility have remained unexplored in the bioimaging arena. At the same time, this agro-industrial waste has value in terms of both products and byproducts i.e. zero waste generation resulting in reduced human footprint on the environment. For the first time, we present a facile, large-scale, one-step, economical, template- and catalyst-free synthesis of sustainable, highly crystalline S-GQDs via a hydrothermal route from second generation (2G) bio-wastes. Mechanistic insight into the formation of S-GQDs from their precursor was obtained using powder X-ray diffraction patterns (PXRD). S-GQDs directly obtained from bio-wastes without surface passivation showed the highest quantum yield (QY) ∼ 47% obtained to date. The wide and symmetric emission spectrum of these S-GQDs is instrumental for sensitive detection as labelling nanoprobes. Moreover, their non-toxic behavior, in vitro and in vivo, has a future in quick point-of-care screening and real-time bioimaging. Thus, the as-synthesized bio-waste derived S-GQDs accomplished the purpose of an advanced environmentally friendly and sustainable material which is non-toxic, viable, safe, and cheap. This unprecedented work advances the synthesis of high-quality S-GQDs from bio-waste, which provides a breakthrough in the bioimaging field.&quot;,&quot;publisher&quot;:&quot;Royal Society of Chemistry&quot;,&quot;issue&quot;:&quot;18&quot;,&quot;volume&quot;:&quot;20&quot;,&quot;container-title-short&quot;:&quot;&quot;},&quot;isTemporary&quot;:false}]},{&quot;citationID&quot;:&quot;MENDELEY_CITATION_e4f69988-2886-4bf4-8311-4b71f5abbf88&quot;,&quot;properties&quot;:{&quot;noteIndex&quot;:0},&quot;isEdited&quot;:false,&quot;manualOverride&quot;:{&quot;isManuallyOverridden&quot;:false,&quot;citeprocText&quot;:&quot;[6]&quot;,&quot;manualOverrideText&quot;:&quot;&quot;},&quot;citationTag&quot;:&quot;MENDELEY_CITATION_v3_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&quot;,&quot;citationItems&quot;:[{&quot;id&quot;:&quot;f8c9304e-5edb-328f-967e-53cf864e9670&quot;,&quot;itemData&quot;:{&quot;type&quot;:&quot;article&quot;,&quot;id&quot;:&quot;f8c9304e-5edb-328f-967e-53cf864e9670&quot;,&quot;title&quot;:&quot;Advances in self-healing supramolecular soft materials and nanocomposites&quot;,&quot;author&quot;:[{&quot;family&quot;:&quot;Thangavel&quot;,&quot;given&quot;:&quot;Gurunathan&quot;,&quot;parse-names&quot;:false,&quot;dropping-particle&quot;:&quot;&quot;,&quot;non-dropping-particle&quot;:&quot;&quot;},{&quot;family&quot;:&quot;Tan&quot;,&quot;given&quot;:&quot;Matthew Wei Ming&quot;,&quot;parse-names&quot;:false,&quot;dropping-particle&quot;:&quot;&quot;,&quot;non-dropping-particle&quot;:&quot;&quot;},{&quot;family&quot;:&quot;Lee&quot;,&quot;given&quot;:&quot;Pooi See&quot;,&quot;parse-names&quot;:false,&quot;dropping-particle&quot;:&quot;&quot;,&quot;non-dropping-particle&quot;:&quot;&quot;}],&quot;container-title&quot;:&quot;Nano Convergence&quot;,&quot;DOI&quot;:&quot;10.1186/s40580-019-0199-9&quot;,&quot;ISSN&quot;:&quot;21965404&quot;,&quot;issued&quot;:{&quot;date-parts&quot;:[[2019,12,1]]},&quot;abstract&quot;:&quot;The ability to rationally tune and add new end-groups in polymers can lead to transformative advances in emerging self-healing materials. Self-healing networks manipulated by supramolecular strategies such as hydrogen bonding and metal coordination have received significant attention in recent years because of their ability to extend materials lifetime, improve safety and ensure sustainability. This review describes the recent advancements in supramolecular polymers self-healing networks based on hydrogen bonding, metal-containing polymers and their nanocomposites. Collectively, the aim of this review is to provide a panoramic overview of the conceptual framework for the interesting nexus between hydrogen bonding and metal–ligand interactions for enabling supramolecular self-healing soft materials networks and nanocomposites. In addition, insights on the current challenges and future perspectives of this field to propel the development of self-healing materials will be provided.&quot;,&quot;publisher&quot;:&quot;Korea Nano Technology Research Society&quot;,&quot;issue&quot;:&quot;1&quot;,&quot;volume&quot;:&quot;6&quot;,&quot;container-title-short&quot;:&quot;&quot;},&quot;isTemporary&quot;:false}]},{&quot;citationID&quot;:&quot;MENDELEY_CITATION_b50e3cca-6987-4cc7-ac08-489560ac09a5&quot;,&quot;properties&quot;:{&quot;noteIndex&quot;:0},&quot;isEdited&quot;:false,&quot;manualOverride&quot;:{&quot;isManuallyOverridden&quot;:false,&quot;citeprocText&quot;:&quot;[7,8]&quot;,&quot;manualOverrideText&quot;:&quot;&quot;},&quot;citationTag&quot;:&quot;MENDELEY_CITATION_v3_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&quot;,&quot;citationItems&quot;:[{&quot;id&quot;:&quot;64f4a980-e312-37f1-957b-063ce7c00b4d&quot;,&quot;itemData&quot;:{&quot;type&quot;:&quot;article-journal&quot;,&quot;id&quot;:&quot;64f4a980-e312-37f1-957b-063ce7c00b4d&quot;,&quot;title&quot;:&quot;Targeting graphene quantum dots to epidermal growth factor receptor for delivery of cisplatin and cellular imaging&quot;,&quot;author&quot;:[{&quot;family&quot;:&quot;Nasrollahi&quot;,&quot;given&quot;:&quot;Fatemeh&quot;,&quot;parse-names&quot;:false,&quot;dropping-particle&quot;:&quot;&quot;,&quot;non-dropping-particle&quot;:&quot;&quot;},{&quot;family&quot;:&quot;Koh&quot;,&quot;given&quot;:&quot;Yun Rui&quot;,&quot;parse-names&quot;:false,&quot;dropping-particle&quot;:&quot;&quot;,&quot;non-dropping-particle&quot;:&quot;&quot;},{&quot;family&quot;:&quot;Chen&quot;,&quot;given&quot;:&quot;Peng&quot;,&quot;parse-names&quot;:false,&quot;dropping-particle&quot;:&quot;&quot;,&quot;non-dropping-particle&quot;:&quot;&quot;},{&quot;family&quot;:&quot;Varshosaz&quot;,&quot;given&quot;:&quot;Jaleh&quot;,&quot;parse-names&quot;:false,&quot;dropping-particle&quot;:&quot;&quot;,&quot;non-dropping-particle&quot;:&quot;&quot;},{&quot;family&quot;:&quot;Khodadadi&quot;,&quot;given&quot;:&quot;Abbas Ali&quot;,&quot;parse-names&quot;:false,&quot;dropping-particle&quot;:&quot;&quot;,&quot;non-dropping-particle&quot;:&quot;&quot;},{&quot;family&quot;:&quot;Lim&quot;,&quot;given&quot;:&quot;Sierin&quot;,&quot;parse-names&quot;:false,&quot;dropping-particle&quot;:&quot;&quot;,&quot;non-dropping-particle&quot;:&quot;&quot;}],&quot;container-title&quot;:&quot;Materials Science and Engineering: C&quot;,&quot;DOI&quot;:&quot;10.1016/j.msec.2018.09.020&quot;,&quot;ISSN&quot;:&quot;09284931&quot;,&quot;issued&quot;:{&quot;date-parts&quot;:[[2019,1]]},&quot;page&quot;:&quot;247-257&quot;,&quot;volume&quot;:&quot;94&quot;,&quot;container-title-short&quot;:&quot;&quot;},&quot;isTemporary&quot;:false},{&quot;id&quot;:&quot;4e715de3-76e1-3bb7-9881-00e879f2f25d&quot;,&quot;itemData&quot;:{&quot;type&quot;:&quot;article-journal&quot;,&quot;id&quot;:&quot;4e715de3-76e1-3bb7-9881-00e879f2f25d&quot;,&quot;title&quot;:&quot;Facile design and development of photoluminescent graphene quantum dots grafted dextran/glycol-polymeric hydrogel for thermoresponsive triggered delivery of buprenorphine on pain management in tissue implantation.&quot;,&quot;author&quot;:[{&quot;family&quot;:&quot;Yue&quot;,&quot;given&quot;:&quot;Jianning&quot;,&quot;parse-names&quot;:false,&quot;dropping-particle&quot;:&quot;&quot;,&quot;non-dropping-particle&quot;:&quot;&quot;},{&quot;family&quot;:&quot;He&quot;,&quot;given&quot;:&quot;Liangliang&quot;,&quot;parse-names&quot;:false,&quot;dropping-particle&quot;:&quot;&quot;,&quot;non-dropping-particle&quot;:&quot;&quot;},{&quot;family&quot;:&quot;Tang&quot;,&quot;given&quot;:&quot;Yuanzhang&quot;,&quot;parse-names&quot;:false,&quot;dropping-particle&quot;:&quot;&quot;,&quot;non-dropping-particle&quot;:&quot;&quot;},{&quot;family&quot;:&quot;Yang&quot;,&quot;given&quot;:&quot;Liqiang&quot;,&quot;parse-names&quot;:false,&quot;dropping-particle&quot;:&quot;&quot;,&quot;non-dropping-particle&quot;:&quot;&quot;},{&quot;family&quot;:&quot;Wu&quot;,&quot;given&quot;:&quot;Baishan&quot;,&quot;parse-names&quot;:false,&quot;dropping-particle&quot;:&quot;&quot;,&quot;non-dropping-particle&quot;:&quot;&quot;},{&quot;family&quot;:&quot;Ni&quot;,&quot;given&quot;:&quot;Jiaxiang&quot;,&quot;parse-names&quot;:false,&quot;dropping-particle&quot;:&quot;&quot;,&quot;non-dropping-particle&quot;:&quot;&quot;}],&quot;container-title&quot;:&quot;Journal of photochemistry and photobiology. B, Biology&quot;,&quot;container-title-short&quot;:&quot;J Photochem Photobiol B&quot;,&quot;DOI&quot;:&quot;10.1016/j.jphotobiol.2019.111530&quot;,&quot;ISSN&quot;:&quot;1873-2682&quot;,&quot;PMID&quot;:&quot;31279287&quot;,&quot;issued&quot;:{&quot;date-parts&quot;:[[2019,8]]},&quot;page&quot;:&quot;111530&quot;,&quot;abstract&quot;:&quot;A novel nano-formulations of biocompatible, biodegradable and thermo-responsive graphene quantum dots (GQDs) loaded dextran/poly(N-isopropylacrylamide) (Dex/PNIPAM) copolymeric matrix was synthesized and analyzed the materials characterization, sustained drug delivery system, tissue feasibility in the tissue implantation site. This research report was aimed to grafting and functionalizing thermo-responsive (Dex/PNIPAM) copolymeric composite with presence of graphene quantum dots to achieve thermal responsive drug delivery (TrDD) with no harm effect in the implantation site. The synthesized GQD by using ionic liquid were evaluated by spectroscopic (DLS, PL, XRD and Raman spectroscopy) and Transmission electron microscopic analysis (TEM). The ultra-small GQDs loaded Dex/PNIPAM and was appeared to be asymmetric and open uniform porous structure, which can be significantly favorable for cell uptake and greatly influenced to be an effective drug carrier into the cellular compartment with good fluid flow. The PNIPAM polymeric composite were exhibited sustained and enhanced drug release percentages with increasing temperature at above low critical solution temperature (LCST) is 39 °C comparable to the cumulative drug release profile of below LCST (32 °C), which demonstrated that thermo-responsive polymer was played a significant role in the delivery system. The treated group of GQDs-Dex/PNIPAM was observed that no inflammation and shows noteworthy stromal cell infiltration, demonstrating that the synthesized drug carriers did not harm to the nerves and tissues and only was responsible for the pain management.&quot;,&quot;volume&quot;:&quot;197&quot;},&quot;isTemporary&quot;:false}]},{&quot;citationID&quot;:&quot;MENDELEY_CITATION_56ff5709-b3ec-4882-9eb0-dec0ea0a2caf&quot;,&quot;properties&quot;:{&quot;noteIndex&quot;:0},&quot;isEdited&quot;:false,&quot;manualOverride&quot;:{&quot;isManuallyOverridden&quot;:false,&quot;citeprocText&quot;:&quot;[9]&quot;,&quot;manualOverrideText&quot;:&quot;&quot;},&quot;citationTag&quot;:&quot;MENDELEY_CITATION_v3_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&quot;,&quot;citationItems&quot;:[{&quot;id&quot;:&quot;85b8983c-cde1-37bb-aa34-1269e5912edf&quot;,&quot;itemData&quot;:{&quot;type&quot;:&quot;article-journal&quot;,&quot;id&quot;:&quot;85b8983c-cde1-37bb-aa34-1269e5912edf&quot;,&quot;title&quot;:&quot;Aggregation Kinetics and Self-Assembly Mechanisms of Graphene Quantum Dots in Aqueous Solutions: Cooperative Effects of pH and Electrolytes&quot;,&quot;author&quot;:[{&quot;family&quot;:&quot;Li&quot;,&quot;given&quot;:&quot;Qingqing&quot;,&quot;parse-names&quot;:false,&quot;dropping-particle&quot;:&quot;&quot;,&quot;non-dropping-particle&quot;:&quot;&quot;},{&quot;family&quot;:&quot;Chen&quot;,&quot;given&quot;:&quot;Baoliang&quot;,&quot;parse-names&quot;:false,&quot;dropping-particle&quot;:&quot;&quot;,&quot;non-dropping-particle&quot;:&quot;&quot;},{&quot;family&quot;:&quot;Xing&quot;,&quot;given&quot;:&quot;Baoshan&quot;,&quot;parse-names&quot;:false,&quot;dropping-particle&quot;:&quot;&quot;,&quot;non-dropping-particle&quot;:&quot;&quot;}],&quot;container-title&quot;:&quot;Environmental Science &amp; Technology&quot;,&quot;DOI&quot;:&quot;10.1021/acs.est.6b04178&quot;,&quot;ISSN&quot;:&quot;0013-936X&quot;,&quot;issued&quot;:{&quot;date-parts&quot;:[[2017,2,7]]},&quot;page&quot;:&quot;1364-1376&quot;,&quot;issue&quot;:&quot;3&quot;,&quot;volume&quot;:&quot;51&quot;,&quot;container-title-short&quot;:&quot;&quot;},&quot;isTemporary&quot;:false}]},{&quot;citationID&quot;:&quot;MENDELEY_CITATION_727c6372-0ce0-44bc-b755-42ab47b9766a&quot;,&quot;properties&quot;:{&quot;noteIndex&quot;:0},&quot;isEdited&quot;:false,&quot;manualOverride&quot;:{&quot;isManuallyOverridden&quot;:false,&quot;citeprocText&quot;:&quot;[10]&quot;,&quot;manualOverrideText&quot;:&quot;&quot;},&quot;citationTag&quot;:&quot;MENDELEY_CITATION_v3_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&quot;,&quot;citationItems&quot;:[{&quot;id&quot;:&quot;6eab7ebc-9a8d-3337-985f-39448bd59a83&quot;,&quot;itemData&quot;:{&quot;type&quot;:&quot;article-journal&quot;,&quot;id&quot;:&quot;6eab7ebc-9a8d-3337-985f-39448bd59a83&quot;,&quot;title&quot;:&quot;Colloidal nano-toolbox for molecularly regulated polymerization: chemorheology over 6 decades of viscoelasticity&quot;,&quot;author&quot;:[{&quot;family&quot;:&quot;Sheikhi&quot;,&quot;given&quot;:&quot;Amir&quot;,&quot;parse-names&quot;:false,&quot;dropping-particle&quot;:&quot;&quot;,&quot;non-dropping-particle&quot;:&quot;&quot;},{&quot;family&quot;:&quot;Yang&quot;,&quot;given&quot;:&quot;Han&quot;,&quot;parse-names&quot;:false,&quot;dropping-particle&quot;:&quot;&quot;,&quot;non-dropping-particle&quot;:&quot;&quot;},{&quot;family&quot;:&quot;Carreau&quot;,&quot;given&quot;:&quot;Pierre J.&quot;,&quot;parse-names&quot;:false,&quot;dropping-particle&quot;:&quot;&quot;,&quot;non-dropping-particle&quot;:&quot;&quot;},{&quot;family&quot;:&quot;Ven&quot;,&quot;given&quot;:&quot;Theo G. M.&quot;,&quot;parse-names&quot;:false,&quot;dropping-particle&quot;:&quot;&quot;,&quot;non-dropping-particle&quot;:&quot;van de&quot;}],&quot;container-title&quot;:&quot;Mater. Horiz.&quot;,&quot;DOI&quot;:&quot;10.1039/C7MH00575J&quot;,&quot;ISSN&quot;:&quot;2051-6347&quot;,&quot;issued&quot;:{&quot;date-parts&quot;:[[2017]]},&quot;page&quot;:&quot;1165-1170&quot;,&quot;abstract&quot;:&quot;&lt;p&gt;A universal colloidal approach to gain control over molecular interactions among activated, ready-to-react monomers has been proposed.&lt;/p&gt;&quot;,&quot;issue&quot;:&quot;6&quot;,&quot;volume&quot;:&quot;4&quot;,&quot;container-title-short&quot;:&quot;&quot;},&quot;isTemporary&quot;:false}]},{&quot;citationID&quot;:&quot;MENDELEY_CITATION_0b28cc48-6346-4a0a-bccf-2aa2fa0c4242&quot;,&quot;properties&quot;:{&quot;noteIndex&quot;:0},&quot;isEdited&quot;:false,&quot;manualOverride&quot;:{&quot;isManuallyOverridden&quot;:false,&quot;citeprocText&quot;:&quot;[9]&quot;,&quot;manualOverrideText&quot;:&quot;&quot;},&quot;citationTag&quot;:&quot;MENDELEY_CITATION_v3_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&quot;,&quot;citationItems&quot;:[{&quot;id&quot;:&quot;85b8983c-cde1-37bb-aa34-1269e5912edf&quot;,&quot;itemData&quot;:{&quot;type&quot;:&quot;article-journal&quot;,&quot;id&quot;:&quot;85b8983c-cde1-37bb-aa34-1269e5912edf&quot;,&quot;title&quot;:&quot;Aggregation Kinetics and Self-Assembly Mechanisms of Graphene Quantum Dots in Aqueous Solutions: Cooperative Effects of pH and Electrolytes&quot;,&quot;author&quot;:[{&quot;family&quot;:&quot;Li&quot;,&quot;given&quot;:&quot;Qingqing&quot;,&quot;parse-names&quot;:false,&quot;dropping-particle&quot;:&quot;&quot;,&quot;non-dropping-particle&quot;:&quot;&quot;},{&quot;family&quot;:&quot;Chen&quot;,&quot;given&quot;:&quot;Baoliang&quot;,&quot;parse-names&quot;:false,&quot;dropping-particle&quot;:&quot;&quot;,&quot;non-dropping-particle&quot;:&quot;&quot;},{&quot;family&quot;:&quot;Xing&quot;,&quot;given&quot;:&quot;Baoshan&quot;,&quot;parse-names&quot;:false,&quot;dropping-particle&quot;:&quot;&quot;,&quot;non-dropping-particle&quot;:&quot;&quot;}],&quot;container-title&quot;:&quot;Environmental Science &amp; Technology&quot;,&quot;DOI&quot;:&quot;10.1021/acs.est.6b04178&quot;,&quot;ISSN&quot;:&quot;0013-936X&quot;,&quot;issued&quot;:{&quot;date-parts&quot;:[[2017,2,7]]},&quot;page&quot;:&quot;1364-1376&quot;,&quot;issue&quot;:&quot;3&quot;,&quot;volume&quot;:&quot;51&quot;,&quot;container-title-short&quot;:&quot;&quot;},&quot;isTemporary&quot;:false}]},{&quot;citationID&quot;:&quot;MENDELEY_CITATION_b1ee9f28-8478-4b39-924d-134d2394e8b9&quot;,&quot;properties&quot;:{&quot;noteIndex&quot;:0},&quot;isEdited&quot;:false,&quot;manualOverride&quot;:{&quot;isManuallyOverridden&quot;:false,&quot;citeprocText&quot;:&quot;[11]&quot;,&quot;manualOverrideText&quot;:&quot;&quot;},&quot;citationTag&quot;:&quot;MENDELEY_CITATION_v3_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&quot;,&quot;citationItems&quot;:[{&quot;id&quot;:&quot;589ed311-8872-3c9b-8b47-ce83bb84ffe1&quot;,&quot;itemData&quot;:{&quot;type&quot;:&quot;book&quot;,&quot;id&quot;:&quot;589ed311-8872-3c9b-8b47-ce83bb84ffe1&quot;,&quot;title&quot;:&quot;Functional Biopolymers&quot;,&quot;editor&quot;:[{&quot;family&quot;:&quot;Jafar Mazumder&quot;,&quot;given&quot;:&quot;Mohammad Abu&quot;,&quot;parse-names&quot;:false,&quot;dropping-particle&quot;:&quot;&quot;,&quot;non-dropping-particle&quot;:&quot;&quot;},{&quot;family&quot;:&quot;Sheardown&quot;,&quot;given&quot;:&quot;Heather&quot;,&quot;parse-names&quot;:false,&quot;dropping-particle&quot;:&quot;&quot;,&quot;non-dropping-particle&quot;:&quot;&quot;},{&quot;family&quot;:&quot;Al-Ahmed&quot;,&quot;given&quot;:&quot;Amir&quot;,&quot;parse-names&quot;:false,&quot;dropping-particle&quot;:&quot;&quot;,&quot;non-dropping-particle&quot;:&quot;&quot;}],&quot;DOI&quot;:&quot;10.1007/978-3-319-92066-5&quot;,&quot;ISBN&quot;:&quot;978-3-319-92066-5&quot;,&quot;issued&quot;:{&quot;date-parts&quot;:[[2020]]},&quot;publisher-place&quot;:&quot;Cham&quot;,&quot;publisher&quot;:&quot;Springer International Publishing&quot;,&quot;container-title-short&quot;:&quot;&quot;},&quot;isTemporary&quot;:false}]},{&quot;citationID&quot;:&quot;MENDELEY_CITATION_a4979d6a-5436-4c91-8c3c-867c24b64938&quot;,&quot;properties&quot;:{&quot;noteIndex&quot;:0},&quot;isEdited&quot;:false,&quot;manualOverride&quot;:{&quot;isManuallyOverridden&quot;:false,&quot;citeprocText&quot;:&quot;[12]&quot;,&quot;manualOverrideText&quot;:&quot;&quot;},&quot;citationTag&quot;:&quot;MENDELEY_CITATION_v3_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&quot;,&quot;citationItems&quot;:[{&quot;id&quot;:&quot;d08bc09c-b640-3f99-966e-c4459ec5f3b3&quot;,&quot;itemData&quot;:{&quot;type&quot;:&quot;article-journal&quot;,&quot;id&quot;:&quot;d08bc09c-b640-3f99-966e-c4459ec5f3b3&quot;,&quot;title&quot;:&quot;Hydrogel Nanocomposites with Independently Tunable Rheology and Mechanics&quot;,&quot;author&quot;:[{&quot;family&quot;:&quot;Unterman&quot;,&quot;given&quot;:&quot;Shimon&quot;,&quot;parse-names&quot;:false,&quot;dropping-particle&quot;:&quot;&quot;,&quot;non-dropping-particle&quot;:&quot;&quot;},{&quot;family&quot;:&quot;Charles&quot;,&quot;given&quot;:&quot;Lyndon F.&quot;,&quot;parse-names&quot;:false,&quot;dropping-particle&quot;:&quot;&quot;,&quot;non-dropping-particle&quot;:&quot;&quot;},{&quot;family&quot;:&quot;Strecker&quot;,&quot;given&quot;:&quot;Sara E.&quot;,&quot;parse-names&quot;:false,&quot;dropping-particle&quot;:&quot;&quot;,&quot;non-dropping-particle&quot;:&quot;&quot;},{&quot;family&quot;:&quot;Kramarenko&quot;,&quot;given&quot;:&quot;Denis&quot;,&quot;parse-names&quot;:false,&quot;dropping-particle&quot;:&quot;&quot;,&quot;non-dropping-particle&quot;:&quot;&quot;},{&quot;family&quot;:&quot;Pivovarchik&quot;,&quot;given&quot;:&quot;Dmitry&quot;,&quot;parse-names&quot;:false,&quot;dropping-particle&quot;:&quot;&quot;,&quot;non-dropping-particle&quot;:&quot;&quot;},{&quot;family&quot;:&quot;Edelman&quot;,&quot;given&quot;:&quot;Elazer R.&quot;,&quot;parse-names&quot;:false,&quot;dropping-particle&quot;:&quot;&quot;,&quot;non-dropping-particle&quot;:&quot;&quot;},{&quot;family&quot;:&quot;Artzi&quot;,&quot;given&quot;:&quot;Natalie&quot;,&quot;parse-names&quot;:false,&quot;dropping-particle&quot;:&quot;&quot;,&quot;non-dropping-particle&quot;:&quot;&quot;}],&quot;container-title&quot;:&quot;ACS Nano&quot;,&quot;DOI&quot;:&quot;10.1021/acsnano.6b06730&quot;,&quot;ISSN&quot;:&quot;1936-0851&quot;,&quot;issued&quot;:{&quot;date-parts&quot;:[[2017,3,28]]},&quot;page&quot;:&quot;2598-2610&quot;,&quot;issue&quot;:&quot;3&quot;,&quot;volume&quot;:&quot;11&quot;,&quot;container-title-short&quot;:&quot;&quot;},&quot;isTemporary&quot;:false}]},{&quot;citationID&quot;:&quot;MENDELEY_CITATION_d3e1db42-2518-48a2-98bb-d1cc91a1703e&quot;,&quot;properties&quot;:{&quot;noteIndex&quot;:0},&quot;isEdited&quot;:false,&quot;manualOverride&quot;:{&quot;isManuallyOverridden&quot;:false,&quot;citeprocText&quot;:&quot;[11]&quot;,&quot;manualOverrideText&quot;:&quot;&quot;},&quot;citationTag&quot;:&quot;MENDELEY_CITATION_v3_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&quot;,&quot;citationItems&quot;:[{&quot;id&quot;:&quot;589ed311-8872-3c9b-8b47-ce83bb84ffe1&quot;,&quot;itemData&quot;:{&quot;type&quot;:&quot;book&quot;,&quot;id&quot;:&quot;589ed311-8872-3c9b-8b47-ce83bb84ffe1&quot;,&quot;title&quot;:&quot;Functional Biopolymers&quot;,&quot;editor&quot;:[{&quot;family&quot;:&quot;Jafar Mazumder&quot;,&quot;given&quot;:&quot;Mohammad Abu&quot;,&quot;parse-names&quot;:false,&quot;dropping-particle&quot;:&quot;&quot;,&quot;non-dropping-particle&quot;:&quot;&quot;},{&quot;family&quot;:&quot;Sheardown&quot;,&quot;given&quot;:&quot;Heather&quot;,&quot;parse-names&quot;:false,&quot;dropping-particle&quot;:&quot;&quot;,&quot;non-dropping-particle&quot;:&quot;&quot;},{&quot;family&quot;:&quot;Al-Ahmed&quot;,&quot;given&quot;:&quot;Amir&quot;,&quot;parse-names&quot;:false,&quot;dropping-particle&quot;:&quot;&quot;,&quot;non-dropping-particle&quot;:&quot;&quot;}],&quot;DOI&quot;:&quot;10.1007/978-3-319-92066-5&quot;,&quot;ISBN&quot;:&quot;978-3-319-92066-5&quot;,&quot;issued&quot;:{&quot;date-parts&quot;:[[2020]]},&quot;publisher-place&quot;:&quot;Cham&quot;,&quot;publisher&quot;:&quot;Springer International Publishing&quot;,&quot;container-title-short&quot;:&quot;&quot;},&quot;isTemporary&quot;:false}]},{&quot;citationID&quot;:&quot;MENDELEY_CITATION_3a4bfe5b-c1c6-48c3-b55d-d76368a973b8&quot;,&quot;properties&quot;:{&quot;noteIndex&quot;:0},&quot;isEdited&quot;:false,&quot;manualOverride&quot;:{&quot;isManuallyOverridden&quot;:false,&quot;citeprocText&quot;:&quot;[13]&quot;,&quot;manualOverrideText&quot;:&quot;&quot;},&quot;citationTag&quot;:&quot;MENDELEY_CITATION_v3_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&quot;,&quot;citationItems&quot;:[{&quot;id&quot;:&quot;3380a94a-2914-339e-a34d-0606173f2177&quot;,&quot;itemData&quot;:{&quot;type&quot;:&quot;article-journal&quot;,&quot;id&quot;:&quot;3380a94a-2914-339e-a34d-0606173f2177&quot;,&quot;title&quot;:&quot;A Reloadable Self-Healing Hydrogel Enabling Diffusive Transport of C-Dots Across Gel-Gel Interface for Scavenging Reactive Oxygen Species&quot;,&quot;author&quot;:[{&quot;family&quot;:&quot;Chen&quot;,&quot;given&quot;:&quot;Jing&quot;,&quot;parse-names&quot;:false,&quot;dropping-particle&quot;:&quot;&quot;,&quot;non-dropping-particle&quot;:&quot;&quot;},{&quot;family&quot;:&quot;Li&quot;,&quot;given&quot;:&quot;Shuya&quot;,&quot;parse-names&quot;:false,&quot;dropping-particle&quot;:&quot;&quot;,&quot;non-dropping-particle&quot;:&quot;&quot;},{&quot;family&quot;:&quot;Zhang&quot;,&quot;given&quot;:&quot;Ye&quot;,&quot;parse-names&quot;:false,&quot;dropping-particle&quot;:&quot;&quot;,&quot;non-dropping-particle&quot;:&quot;&quot;},{&quot;family&quot;:&quot;Wang&quot;,&quot;given&quot;:&quot;Wei&quot;,&quot;parse-names&quot;:false,&quot;dropping-particle&quot;:&quot;&quot;,&quot;non-dropping-particle&quot;:&quot;&quot;},{&quot;family&quot;:&quot;Zhang&quot;,&quot;given&quot;:&quot;Xiang&quot;,&quot;parse-names&quot;:false,&quot;dropping-particle&quot;:&quot;&quot;,&quot;non-dropping-particle&quot;:&quot;&quot;},{&quot;family&quot;:&quot;Zhao&quot;,&quot;given&quot;:&quot;Yangyang&quot;,&quot;parse-names&quot;:false,&quot;dropping-particle&quot;:&quot;&quot;,&quot;non-dropping-particle&quot;:&quot;&quot;},{&quot;family&quot;:&quot;Wang&quot;,&quot;given&quot;:&quot;Yucai&quot;,&quot;parse-names&quot;:false,&quot;dropping-particle&quot;:&quot;&quot;,&quot;non-dropping-particle&quot;:&quot;&quot;},{&quot;family&quot;:&quot;Bi&quot;,&quot;given&quot;:&quot;Hong&quot;,&quot;parse-names&quot;:false,&quot;dropping-particle&quot;:&quot;&quot;,&quot;non-dropping-particle&quot;:&quot;&quot;}],&quot;container-title&quot;:&quot;Advanced Healthcare Materials&quot;,&quot;DOI&quot;:&quot;10.1002/adhm.201700746&quot;,&quot;ISSN&quot;:&quot;21922640&quot;,&quot;issued&quot;:{&quot;date-parts&quot;:[[2017,11]]},&quot;page&quot;:&quot;1700746&quot;,&quot;issue&quot;:&quot;21&quot;,&quot;volume&quot;:&quot;6&quot;,&quot;container-title-short&quot;:&quot;&quot;},&quot;isTemporary&quot;:false}]},{&quot;citationID&quot;:&quot;MENDELEY_CITATION_ecaef27f-cf57-4338-b2c3-2a5b313f143f&quot;,&quot;properties&quot;:{&quot;noteIndex&quot;:0},&quot;isEdited&quot;:false,&quot;manualOverride&quot;:{&quot;isManuallyOverridden&quot;:false,&quot;citeprocText&quot;:&quot;[14]&quot;,&quot;manualOverrideText&quot;:&quot;&quot;},&quot;citationTag&quot;:&quot;MENDELEY_CITATION_v3_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&quot;,&quot;citationItems&quot;:[{&quot;id&quot;:&quot;0d5e0386-60c4-37f7-a0d3-40d73345f416&quot;,&quot;itemData&quot;:{&quot;type&quot;:&quot;article-journal&quot;,&quot;id&quot;:&quot;0d5e0386-60c4-37f7-a0d3-40d73345f416&quot;,&quot;title&quot;:&quot;Composites of Polymer Hydrogels and Nanoparticulate Systems for Biomedical and Pharmaceutical Applications&quot;,&quot;author&quot;:[{&quot;family&quot;:&quot;Zhao&quot;,&quot;given&quot;:&quot;Fuli&quot;,&quot;parse-names&quot;:false,&quot;dropping-particle&quot;:&quot;&quot;,&quot;non-dropping-particle&quot;:&quot;&quot;},{&quot;family&quot;:&quot;Yao&quot;,&quot;given&quot;:&quot;Dan&quot;,&quot;parse-names&quot;:false,&quot;dropping-particle&quot;:&quot;&quot;,&quot;non-dropping-particle&quot;:&quot;&quot;},{&quot;family&quot;:&quot;Guo&quot;,&quot;given&quot;:&quot;Ruiwei&quot;,&quot;parse-names&quot;:false,&quot;dropping-particle&quot;:&quot;&quot;,&quot;non-dropping-particle&quot;:&quot;&quot;},{&quot;family&quot;:&quot;Deng&quot;,&quot;given&quot;:&quot;Liandong&quot;,&quot;parse-names&quot;:false,&quot;dropping-particle&quot;:&quot;&quot;,&quot;non-dropping-particle&quot;:&quot;&quot;},{&quot;family&quot;:&quot;Dong&quot;,&quot;given&quot;:&quot;Anjie&quot;,&quot;parse-names&quot;:false,&quot;dropping-particle&quot;:&quot;&quot;,&quot;non-dropping-particle&quot;:&quot;&quot;},{&quot;family&quot;:&quot;Zhang&quot;,&quot;given&quot;:&quot;Jianhua&quot;,&quot;parse-names&quot;:false,&quot;dropping-particle&quot;:&quot;&quot;,&quot;non-dropping-particle&quot;:&quot;&quot;}],&quot;container-title&quot;:&quot;Nanomaterials&quot;,&quot;DOI&quot;:&quot;10.3390/nano5042054&quot;,&quot;ISSN&quot;:&quot;2079-4991&quot;,&quot;issued&quot;:{&quot;date-parts&quot;:[[2015,12,3]]},&quot;page&quot;:&quot;2054-2130&quot;,&quot;issue&quot;:&quot;4&quot;,&quot;volume&quot;:&quot;5&quot;,&quot;container-title-short&quot;:&quot;&quot;},&quot;isTemporary&quot;:false}]}]"/>
    <we:property name="MENDELEY_CITATIONS_STYLE" value="{&quot;id&quot;:&quot;https://www.zotero.org/styles/vancouver-brackets&quot;,&quot;title&quot;:&quot;Vancouver (brackets)&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BFA91E7-34B9-488A-9897-D8FFBB264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727</TotalTime>
  <Pages>4</Pages>
  <Words>1129</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Sujata Sangam</dc:creator>
  <cp:lastModifiedBy>Siddhartha Pahari</cp:lastModifiedBy>
  <cp:revision>12</cp:revision>
  <cp:lastPrinted>2022-05-17T10:53:00Z</cp:lastPrinted>
  <dcterms:created xsi:type="dcterms:W3CDTF">2024-01-18T19:13:00Z</dcterms:created>
  <dcterms:modified xsi:type="dcterms:W3CDTF">2024-01-27T15:51:00Z</dcterms:modified>
</cp:coreProperties>
</file>