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5100B" w14:textId="77777777" w:rsidR="005440C8" w:rsidRPr="005440C8" w:rsidRDefault="005440C8" w:rsidP="005440C8">
      <w:pPr>
        <w:spacing w:after="0"/>
        <w:jc w:val="center"/>
        <w:rPr>
          <w:rFonts w:ascii="Times New Roman" w:hAnsi="Times New Roman" w:cs="Times New Roman"/>
          <w:b/>
          <w:bCs/>
        </w:rPr>
      </w:pPr>
      <w:r w:rsidRPr="005440C8">
        <w:rPr>
          <w:rFonts w:ascii="Times New Roman" w:hAnsi="Times New Roman" w:cs="Times New Roman"/>
          <w:b/>
          <w:bCs/>
        </w:rPr>
        <w:t>Parameter Testing</w:t>
      </w:r>
      <w:r w:rsidR="00AD2B29" w:rsidRPr="005440C8">
        <w:rPr>
          <w:rFonts w:ascii="Times New Roman" w:hAnsi="Times New Roman" w:cs="Times New Roman"/>
          <w:b/>
          <w:bCs/>
        </w:rPr>
        <w:t xml:space="preserve"> </w:t>
      </w:r>
      <w:r w:rsidRPr="005440C8">
        <w:rPr>
          <w:rFonts w:ascii="Times New Roman" w:hAnsi="Times New Roman" w:cs="Times New Roman"/>
          <w:b/>
          <w:bCs/>
        </w:rPr>
        <w:t>1</w:t>
      </w:r>
      <w:r w:rsidR="00AD2B29" w:rsidRPr="005440C8">
        <w:rPr>
          <w:rFonts w:ascii="Times New Roman" w:hAnsi="Times New Roman" w:cs="Times New Roman"/>
          <w:b/>
          <w:bCs/>
        </w:rPr>
        <w:t>: Generations: Baseline vs Extended Run</w:t>
      </w:r>
    </w:p>
    <w:p w14:paraId="4409AFE7" w14:textId="77777777" w:rsidR="00402FE3" w:rsidRPr="00402FE3" w:rsidRDefault="00AD2B29" w:rsidP="00402FE3">
      <w:pPr>
        <w:jc w:val="both"/>
        <w:rPr>
          <w:rFonts w:ascii="Times New Roman" w:hAnsi="Times New Roman" w:cs="Times New Roman"/>
          <w:sz w:val="20"/>
          <w:szCs w:val="20"/>
        </w:rPr>
      </w:pPr>
      <w:r w:rsidRPr="005440C8">
        <w:rPr>
          <w:rFonts w:ascii="Times New Roman" w:hAnsi="Times New Roman" w:cs="Times New Roman"/>
          <w:b/>
          <w:bCs/>
          <w:sz w:val="20"/>
          <w:szCs w:val="20"/>
        </w:rPr>
        <w:br/>
      </w:r>
      <w:r w:rsidR="00402FE3" w:rsidRPr="00402FE3">
        <w:rPr>
          <w:rFonts w:ascii="Times New Roman" w:hAnsi="Times New Roman" w:cs="Times New Roman"/>
          <w:sz w:val="20"/>
          <w:szCs w:val="20"/>
        </w:rPr>
        <w:t>The experiment is categorized into two phases: first, a baseline of 5 generations is established using the default settings, followed by a 15-generation run. All other parameters are constant between runs. This approach seeks to determine whether the fitness value improves consistently throughout generations or approaches a plateau after a particular point.</w:t>
      </w:r>
    </w:p>
    <w:p w14:paraId="0F550899" w14:textId="42ADF9C0" w:rsidR="00AD2B29" w:rsidRPr="005440C8" w:rsidRDefault="00AD2B29" w:rsidP="005440C8">
      <w:pPr>
        <w:jc w:val="both"/>
        <w:rPr>
          <w:rFonts w:ascii="Times New Roman" w:hAnsi="Times New Roman" w:cs="Times New Roman"/>
          <w:b/>
          <w:bCs/>
          <w:sz w:val="20"/>
          <w:szCs w:val="20"/>
        </w:rPr>
      </w:pPr>
      <w:r w:rsidRPr="005440C8">
        <w:rPr>
          <w:rFonts w:ascii="Times New Roman" w:hAnsi="Times New Roman" w:cs="Times New Roman"/>
          <w:b/>
          <w:bCs/>
          <w:sz w:val="20"/>
          <w:szCs w:val="20"/>
        </w:rPr>
        <w:t>Parameter Settings</w:t>
      </w:r>
    </w:p>
    <w:p w14:paraId="359505AE" w14:textId="15807259" w:rsidR="00AD2B29" w:rsidRPr="005440C8" w:rsidRDefault="00AD2B29" w:rsidP="005440C8">
      <w:pPr>
        <w:jc w:val="both"/>
        <w:rPr>
          <w:rFonts w:ascii="Times New Roman" w:hAnsi="Times New Roman" w:cs="Times New Roman"/>
          <w:i/>
          <w:iCs/>
          <w:sz w:val="20"/>
          <w:szCs w:val="20"/>
        </w:rPr>
      </w:pPr>
      <w:r w:rsidRPr="005440C8">
        <w:rPr>
          <w:rFonts w:ascii="Times New Roman" w:hAnsi="Times New Roman" w:cs="Times New Roman"/>
          <w:i/>
          <w:iCs/>
          <w:sz w:val="20"/>
          <w:szCs w:val="20"/>
        </w:rPr>
        <w:t>Running both rounds with the shared settings — only the Generations slider changes.</w:t>
      </w:r>
    </w:p>
    <w:tbl>
      <w:tblPr>
        <w:tblW w:w="7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88"/>
        <w:gridCol w:w="3888"/>
      </w:tblGrid>
      <w:tr w:rsidR="00AD2B29" w:rsidRPr="005440C8" w14:paraId="4C25F023" w14:textId="77777777" w:rsidTr="00AD2B29">
        <w:trPr>
          <w:trHeight w:val="255"/>
        </w:trPr>
        <w:tc>
          <w:tcPr>
            <w:tcW w:w="3888" w:type="dxa"/>
            <w:tcBorders>
              <w:top w:val="single" w:sz="2" w:space="0" w:color="BBBBBB"/>
              <w:left w:val="single" w:sz="2" w:space="0" w:color="BBBBBB"/>
              <w:bottom w:val="single" w:sz="2" w:space="0" w:color="BBBBBB"/>
              <w:right w:val="single" w:sz="2" w:space="0" w:color="BBBBBB"/>
            </w:tcBorders>
            <w:shd w:val="clear" w:color="auto" w:fill="1F3864"/>
            <w:tcMar>
              <w:top w:w="80" w:type="dxa"/>
              <w:left w:w="120" w:type="dxa"/>
              <w:bottom w:w="80" w:type="dxa"/>
              <w:right w:w="120" w:type="dxa"/>
            </w:tcMar>
            <w:vAlign w:val="center"/>
            <w:hideMark/>
          </w:tcPr>
          <w:p w14:paraId="7590618D" w14:textId="77777777" w:rsidR="00AD2B29" w:rsidRPr="005440C8" w:rsidRDefault="00AD2B29" w:rsidP="005440C8">
            <w:pPr>
              <w:jc w:val="both"/>
              <w:rPr>
                <w:rFonts w:ascii="Times New Roman" w:hAnsi="Times New Roman" w:cs="Times New Roman"/>
                <w:sz w:val="20"/>
                <w:szCs w:val="20"/>
              </w:rPr>
            </w:pPr>
            <w:r w:rsidRPr="005440C8">
              <w:rPr>
                <w:rFonts w:ascii="Times New Roman" w:hAnsi="Times New Roman" w:cs="Times New Roman"/>
                <w:b/>
                <w:bCs/>
                <w:sz w:val="20"/>
                <w:szCs w:val="20"/>
              </w:rPr>
              <w:t>Parameter</w:t>
            </w:r>
          </w:p>
        </w:tc>
        <w:tc>
          <w:tcPr>
            <w:tcW w:w="3888" w:type="dxa"/>
            <w:tcBorders>
              <w:top w:val="single" w:sz="2" w:space="0" w:color="BBBBBB"/>
              <w:left w:val="single" w:sz="2" w:space="0" w:color="BBBBBB"/>
              <w:bottom w:val="single" w:sz="2" w:space="0" w:color="BBBBBB"/>
              <w:right w:val="single" w:sz="2" w:space="0" w:color="BBBBBB"/>
            </w:tcBorders>
            <w:shd w:val="clear" w:color="auto" w:fill="1F3864"/>
            <w:tcMar>
              <w:top w:w="80" w:type="dxa"/>
              <w:left w:w="120" w:type="dxa"/>
              <w:bottom w:w="80" w:type="dxa"/>
              <w:right w:w="120" w:type="dxa"/>
            </w:tcMar>
            <w:vAlign w:val="center"/>
            <w:hideMark/>
          </w:tcPr>
          <w:p w14:paraId="3EFB5CDA" w14:textId="77777777" w:rsidR="00AD2B29" w:rsidRPr="005440C8" w:rsidRDefault="00AD2B29" w:rsidP="005440C8">
            <w:pPr>
              <w:jc w:val="both"/>
              <w:rPr>
                <w:rFonts w:ascii="Times New Roman" w:hAnsi="Times New Roman" w:cs="Times New Roman"/>
                <w:sz w:val="20"/>
                <w:szCs w:val="20"/>
              </w:rPr>
            </w:pPr>
            <w:r w:rsidRPr="005440C8">
              <w:rPr>
                <w:rFonts w:ascii="Times New Roman" w:hAnsi="Times New Roman" w:cs="Times New Roman"/>
                <w:b/>
                <w:bCs/>
                <w:sz w:val="20"/>
                <w:szCs w:val="20"/>
              </w:rPr>
              <w:t>Value</w:t>
            </w:r>
          </w:p>
        </w:tc>
      </w:tr>
      <w:tr w:rsidR="00AD2B29" w:rsidRPr="005440C8" w14:paraId="66113657" w14:textId="77777777" w:rsidTr="00AD2B29">
        <w:trPr>
          <w:trHeight w:val="252"/>
        </w:trPr>
        <w:tc>
          <w:tcPr>
            <w:tcW w:w="3888" w:type="dxa"/>
            <w:tcBorders>
              <w:top w:val="single" w:sz="2" w:space="0" w:color="BBBBBB"/>
              <w:left w:val="single" w:sz="2" w:space="0" w:color="BBBBBB"/>
              <w:bottom w:val="single" w:sz="2" w:space="0" w:color="BBBBBB"/>
              <w:right w:val="single" w:sz="2" w:space="0" w:color="BBBBBB"/>
            </w:tcBorders>
            <w:shd w:val="clear" w:color="auto" w:fill="F0F4FA"/>
            <w:tcMar>
              <w:top w:w="80" w:type="dxa"/>
              <w:left w:w="120" w:type="dxa"/>
              <w:bottom w:w="80" w:type="dxa"/>
              <w:right w:w="120" w:type="dxa"/>
            </w:tcMar>
            <w:vAlign w:val="center"/>
            <w:hideMark/>
          </w:tcPr>
          <w:p w14:paraId="667A397E" w14:textId="77777777" w:rsidR="00AD2B29" w:rsidRPr="005440C8" w:rsidRDefault="00AD2B29" w:rsidP="005440C8">
            <w:pPr>
              <w:spacing w:after="0" w:line="240" w:lineRule="auto"/>
              <w:jc w:val="both"/>
              <w:rPr>
                <w:rFonts w:ascii="Times New Roman" w:hAnsi="Times New Roman" w:cs="Times New Roman"/>
                <w:b/>
                <w:bCs/>
                <w:sz w:val="20"/>
                <w:szCs w:val="20"/>
              </w:rPr>
            </w:pPr>
            <w:r w:rsidRPr="005440C8">
              <w:rPr>
                <w:rFonts w:ascii="Times New Roman" w:hAnsi="Times New Roman" w:cs="Times New Roman"/>
                <w:b/>
                <w:bCs/>
                <w:sz w:val="20"/>
                <w:szCs w:val="20"/>
              </w:rPr>
              <w:t>Problem Type</w:t>
            </w:r>
          </w:p>
        </w:tc>
        <w:tc>
          <w:tcPr>
            <w:tcW w:w="3888"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vAlign w:val="center"/>
            <w:hideMark/>
          </w:tcPr>
          <w:p w14:paraId="79FC7B40" w14:textId="77777777" w:rsidR="00AD2B29" w:rsidRPr="005440C8" w:rsidRDefault="00AD2B29" w:rsidP="005440C8">
            <w:pPr>
              <w:spacing w:after="0" w:line="240" w:lineRule="auto"/>
              <w:jc w:val="both"/>
              <w:rPr>
                <w:rFonts w:ascii="Times New Roman" w:hAnsi="Times New Roman" w:cs="Times New Roman"/>
                <w:b/>
                <w:bCs/>
                <w:sz w:val="20"/>
                <w:szCs w:val="20"/>
              </w:rPr>
            </w:pPr>
            <w:r w:rsidRPr="005440C8">
              <w:rPr>
                <w:rFonts w:ascii="Times New Roman" w:hAnsi="Times New Roman" w:cs="Times New Roman"/>
                <w:b/>
                <w:bCs/>
                <w:sz w:val="20"/>
                <w:szCs w:val="20"/>
              </w:rPr>
              <w:t>Pacman</w:t>
            </w:r>
          </w:p>
        </w:tc>
      </w:tr>
      <w:tr w:rsidR="00AD2B29" w:rsidRPr="005440C8" w14:paraId="1012E046" w14:textId="77777777" w:rsidTr="00AD2B29">
        <w:trPr>
          <w:trHeight w:val="255"/>
        </w:trPr>
        <w:tc>
          <w:tcPr>
            <w:tcW w:w="3888" w:type="dxa"/>
            <w:tcBorders>
              <w:top w:val="single" w:sz="2" w:space="0" w:color="BBBBBB"/>
              <w:left w:val="single" w:sz="2" w:space="0" w:color="BBBBBB"/>
              <w:bottom w:val="single" w:sz="2" w:space="0" w:color="BBBBBB"/>
              <w:right w:val="single" w:sz="2" w:space="0" w:color="BBBBBB"/>
            </w:tcBorders>
            <w:shd w:val="clear" w:color="auto" w:fill="F0F4FA"/>
            <w:tcMar>
              <w:top w:w="80" w:type="dxa"/>
              <w:left w:w="120" w:type="dxa"/>
              <w:bottom w:w="80" w:type="dxa"/>
              <w:right w:w="120" w:type="dxa"/>
            </w:tcMar>
            <w:vAlign w:val="center"/>
            <w:hideMark/>
          </w:tcPr>
          <w:p w14:paraId="3D5E9D9E" w14:textId="77777777" w:rsidR="00AD2B29" w:rsidRPr="005440C8" w:rsidRDefault="00AD2B29" w:rsidP="005440C8">
            <w:pPr>
              <w:spacing w:after="0" w:line="240" w:lineRule="auto"/>
              <w:jc w:val="both"/>
              <w:rPr>
                <w:rFonts w:ascii="Times New Roman" w:hAnsi="Times New Roman" w:cs="Times New Roman"/>
                <w:b/>
                <w:bCs/>
                <w:sz w:val="20"/>
                <w:szCs w:val="20"/>
              </w:rPr>
            </w:pPr>
            <w:r w:rsidRPr="005440C8">
              <w:rPr>
                <w:rFonts w:ascii="Times New Roman" w:hAnsi="Times New Roman" w:cs="Times New Roman"/>
                <w:b/>
                <w:bCs/>
                <w:sz w:val="20"/>
                <w:szCs w:val="20"/>
              </w:rPr>
              <w:t>Gemini Model</w:t>
            </w:r>
          </w:p>
        </w:tc>
        <w:tc>
          <w:tcPr>
            <w:tcW w:w="3888"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vAlign w:val="center"/>
            <w:hideMark/>
          </w:tcPr>
          <w:p w14:paraId="71D19375" w14:textId="77777777" w:rsidR="00AD2B29" w:rsidRPr="005440C8" w:rsidRDefault="00AD2B29" w:rsidP="005440C8">
            <w:pPr>
              <w:spacing w:after="0" w:line="240" w:lineRule="auto"/>
              <w:jc w:val="both"/>
              <w:rPr>
                <w:rFonts w:ascii="Times New Roman" w:hAnsi="Times New Roman" w:cs="Times New Roman"/>
                <w:b/>
                <w:bCs/>
                <w:sz w:val="20"/>
                <w:szCs w:val="20"/>
              </w:rPr>
            </w:pPr>
            <w:r w:rsidRPr="005440C8">
              <w:rPr>
                <w:rFonts w:ascii="Times New Roman" w:hAnsi="Times New Roman" w:cs="Times New Roman"/>
                <w:b/>
                <w:bCs/>
                <w:sz w:val="20"/>
                <w:szCs w:val="20"/>
              </w:rPr>
              <w:t>gemini-2.0-flash</w:t>
            </w:r>
          </w:p>
        </w:tc>
      </w:tr>
      <w:tr w:rsidR="00AD2B29" w:rsidRPr="005440C8" w14:paraId="46DE3242" w14:textId="77777777" w:rsidTr="00AD2B29">
        <w:trPr>
          <w:trHeight w:val="255"/>
        </w:trPr>
        <w:tc>
          <w:tcPr>
            <w:tcW w:w="3888" w:type="dxa"/>
            <w:tcBorders>
              <w:top w:val="single" w:sz="2" w:space="0" w:color="BBBBBB"/>
              <w:left w:val="single" w:sz="2" w:space="0" w:color="BBBBBB"/>
              <w:bottom w:val="single" w:sz="2" w:space="0" w:color="BBBBBB"/>
              <w:right w:val="single" w:sz="2" w:space="0" w:color="BBBBBB"/>
            </w:tcBorders>
            <w:shd w:val="clear" w:color="auto" w:fill="F0F4FA"/>
            <w:tcMar>
              <w:top w:w="80" w:type="dxa"/>
              <w:left w:w="120" w:type="dxa"/>
              <w:bottom w:w="80" w:type="dxa"/>
              <w:right w:w="120" w:type="dxa"/>
            </w:tcMar>
            <w:vAlign w:val="center"/>
            <w:hideMark/>
          </w:tcPr>
          <w:p w14:paraId="3F329F24" w14:textId="77777777" w:rsidR="00AD2B29" w:rsidRPr="005440C8" w:rsidRDefault="00AD2B29" w:rsidP="005440C8">
            <w:pPr>
              <w:spacing w:after="0" w:line="240" w:lineRule="auto"/>
              <w:jc w:val="both"/>
              <w:rPr>
                <w:rFonts w:ascii="Times New Roman" w:hAnsi="Times New Roman" w:cs="Times New Roman"/>
                <w:b/>
                <w:bCs/>
                <w:sz w:val="20"/>
                <w:szCs w:val="20"/>
              </w:rPr>
            </w:pPr>
            <w:r w:rsidRPr="005440C8">
              <w:rPr>
                <w:rFonts w:ascii="Times New Roman" w:hAnsi="Times New Roman" w:cs="Times New Roman"/>
                <w:b/>
                <w:bCs/>
                <w:sz w:val="20"/>
                <w:szCs w:val="20"/>
              </w:rPr>
              <w:t>Input Type</w:t>
            </w:r>
          </w:p>
        </w:tc>
        <w:tc>
          <w:tcPr>
            <w:tcW w:w="3888"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vAlign w:val="center"/>
            <w:hideMark/>
          </w:tcPr>
          <w:p w14:paraId="14100D62" w14:textId="77777777" w:rsidR="00AD2B29" w:rsidRPr="005440C8" w:rsidRDefault="00AD2B29" w:rsidP="005440C8">
            <w:pPr>
              <w:spacing w:after="0" w:line="240" w:lineRule="auto"/>
              <w:jc w:val="both"/>
              <w:rPr>
                <w:rFonts w:ascii="Times New Roman" w:hAnsi="Times New Roman" w:cs="Times New Roman"/>
                <w:b/>
                <w:bCs/>
                <w:sz w:val="20"/>
                <w:szCs w:val="20"/>
              </w:rPr>
            </w:pPr>
            <w:r w:rsidRPr="005440C8">
              <w:rPr>
                <w:rFonts w:ascii="Times New Roman" w:hAnsi="Times New Roman" w:cs="Times New Roman"/>
                <w:b/>
                <w:bCs/>
                <w:sz w:val="20"/>
                <w:szCs w:val="20"/>
              </w:rPr>
              <w:t>Python</w:t>
            </w:r>
          </w:p>
        </w:tc>
      </w:tr>
      <w:tr w:rsidR="00AD2B29" w:rsidRPr="005440C8" w14:paraId="232C2403" w14:textId="77777777" w:rsidTr="00AD2B29">
        <w:trPr>
          <w:trHeight w:val="255"/>
        </w:trPr>
        <w:tc>
          <w:tcPr>
            <w:tcW w:w="3888" w:type="dxa"/>
            <w:tcBorders>
              <w:top w:val="single" w:sz="2" w:space="0" w:color="BBBBBB"/>
              <w:left w:val="single" w:sz="2" w:space="0" w:color="BBBBBB"/>
              <w:bottom w:val="single" w:sz="2" w:space="0" w:color="BBBBBB"/>
              <w:right w:val="single" w:sz="2" w:space="0" w:color="BBBBBB"/>
            </w:tcBorders>
            <w:shd w:val="clear" w:color="auto" w:fill="F0F4FA"/>
            <w:tcMar>
              <w:top w:w="80" w:type="dxa"/>
              <w:left w:w="120" w:type="dxa"/>
              <w:bottom w:w="80" w:type="dxa"/>
              <w:right w:w="120" w:type="dxa"/>
            </w:tcMar>
            <w:vAlign w:val="center"/>
            <w:hideMark/>
          </w:tcPr>
          <w:p w14:paraId="553AD6A8" w14:textId="77777777" w:rsidR="00AD2B29" w:rsidRPr="005440C8" w:rsidRDefault="00AD2B29" w:rsidP="005440C8">
            <w:pPr>
              <w:spacing w:after="0" w:line="240" w:lineRule="auto"/>
              <w:jc w:val="both"/>
              <w:rPr>
                <w:rFonts w:ascii="Times New Roman" w:hAnsi="Times New Roman" w:cs="Times New Roman"/>
                <w:b/>
                <w:bCs/>
                <w:sz w:val="20"/>
                <w:szCs w:val="20"/>
              </w:rPr>
            </w:pPr>
            <w:r w:rsidRPr="005440C8">
              <w:rPr>
                <w:rFonts w:ascii="Times New Roman" w:hAnsi="Times New Roman" w:cs="Times New Roman"/>
                <w:b/>
                <w:bCs/>
                <w:sz w:val="20"/>
                <w:szCs w:val="20"/>
              </w:rPr>
              <w:t>Initial Code</w:t>
            </w:r>
          </w:p>
        </w:tc>
        <w:tc>
          <w:tcPr>
            <w:tcW w:w="3888"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vAlign w:val="center"/>
            <w:hideMark/>
          </w:tcPr>
          <w:p w14:paraId="4D49CC36" w14:textId="77777777" w:rsidR="00AD2B29" w:rsidRPr="005440C8" w:rsidRDefault="00AD2B29" w:rsidP="005440C8">
            <w:pPr>
              <w:spacing w:after="0" w:line="240" w:lineRule="auto"/>
              <w:jc w:val="both"/>
              <w:rPr>
                <w:rFonts w:ascii="Times New Roman" w:hAnsi="Times New Roman" w:cs="Times New Roman"/>
                <w:b/>
                <w:bCs/>
                <w:sz w:val="20"/>
                <w:szCs w:val="20"/>
              </w:rPr>
            </w:pPr>
            <w:r w:rsidRPr="005440C8">
              <w:rPr>
                <w:rFonts w:ascii="Times New Roman" w:hAnsi="Times New Roman" w:cs="Times New Roman"/>
                <w:b/>
                <w:bCs/>
                <w:sz w:val="20"/>
                <w:szCs w:val="20"/>
              </w:rPr>
              <w:t>Default Pacman agent</w:t>
            </w:r>
          </w:p>
        </w:tc>
      </w:tr>
      <w:tr w:rsidR="00AD2B29" w:rsidRPr="005440C8" w14:paraId="64B63411" w14:textId="77777777" w:rsidTr="00AD2B29">
        <w:trPr>
          <w:trHeight w:val="252"/>
        </w:trPr>
        <w:tc>
          <w:tcPr>
            <w:tcW w:w="3888" w:type="dxa"/>
            <w:tcBorders>
              <w:top w:val="single" w:sz="2" w:space="0" w:color="BBBBBB"/>
              <w:left w:val="single" w:sz="2" w:space="0" w:color="BBBBBB"/>
              <w:bottom w:val="single" w:sz="2" w:space="0" w:color="BBBBBB"/>
              <w:right w:val="single" w:sz="2" w:space="0" w:color="BBBBBB"/>
            </w:tcBorders>
            <w:shd w:val="clear" w:color="auto" w:fill="F0F4FA"/>
            <w:tcMar>
              <w:top w:w="80" w:type="dxa"/>
              <w:left w:w="120" w:type="dxa"/>
              <w:bottom w:w="80" w:type="dxa"/>
              <w:right w:w="120" w:type="dxa"/>
            </w:tcMar>
            <w:vAlign w:val="center"/>
            <w:hideMark/>
          </w:tcPr>
          <w:p w14:paraId="6F6E4C3F" w14:textId="77777777" w:rsidR="00AD2B29" w:rsidRPr="005440C8" w:rsidRDefault="00AD2B29" w:rsidP="005440C8">
            <w:pPr>
              <w:spacing w:after="0" w:line="240" w:lineRule="auto"/>
              <w:jc w:val="both"/>
              <w:rPr>
                <w:rFonts w:ascii="Times New Roman" w:hAnsi="Times New Roman" w:cs="Times New Roman"/>
                <w:b/>
                <w:bCs/>
                <w:sz w:val="20"/>
                <w:szCs w:val="20"/>
              </w:rPr>
            </w:pPr>
            <w:r w:rsidRPr="005440C8">
              <w:rPr>
                <w:rFonts w:ascii="Times New Roman" w:hAnsi="Times New Roman" w:cs="Times New Roman"/>
                <w:b/>
                <w:bCs/>
                <w:sz w:val="20"/>
                <w:szCs w:val="20"/>
              </w:rPr>
              <w:t>Generations</w:t>
            </w:r>
          </w:p>
        </w:tc>
        <w:tc>
          <w:tcPr>
            <w:tcW w:w="3888"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vAlign w:val="center"/>
            <w:hideMark/>
          </w:tcPr>
          <w:p w14:paraId="756FFFD3" w14:textId="77777777" w:rsidR="00AD2B29" w:rsidRPr="005440C8" w:rsidRDefault="00AD2B29" w:rsidP="005440C8">
            <w:pPr>
              <w:spacing w:after="0" w:line="240" w:lineRule="auto"/>
              <w:jc w:val="both"/>
              <w:rPr>
                <w:rFonts w:ascii="Times New Roman" w:hAnsi="Times New Roman" w:cs="Times New Roman"/>
                <w:b/>
                <w:bCs/>
                <w:sz w:val="20"/>
                <w:szCs w:val="20"/>
              </w:rPr>
            </w:pPr>
            <w:r w:rsidRPr="005440C8">
              <w:rPr>
                <w:rFonts w:ascii="Times New Roman" w:hAnsi="Times New Roman" w:cs="Times New Roman"/>
                <w:b/>
                <w:bCs/>
                <w:sz w:val="20"/>
                <w:szCs w:val="20"/>
              </w:rPr>
              <w:t>5 (Run A) / 15 (Run B)</w:t>
            </w:r>
          </w:p>
        </w:tc>
      </w:tr>
      <w:tr w:rsidR="00AD2B29" w:rsidRPr="005440C8" w14:paraId="4C1D6175" w14:textId="77777777" w:rsidTr="00AD2B29">
        <w:trPr>
          <w:trHeight w:val="255"/>
        </w:trPr>
        <w:tc>
          <w:tcPr>
            <w:tcW w:w="3888" w:type="dxa"/>
            <w:tcBorders>
              <w:top w:val="single" w:sz="2" w:space="0" w:color="BBBBBB"/>
              <w:left w:val="single" w:sz="2" w:space="0" w:color="BBBBBB"/>
              <w:bottom w:val="single" w:sz="2" w:space="0" w:color="BBBBBB"/>
              <w:right w:val="single" w:sz="2" w:space="0" w:color="BBBBBB"/>
            </w:tcBorders>
            <w:shd w:val="clear" w:color="auto" w:fill="F0F4FA"/>
            <w:tcMar>
              <w:top w:w="80" w:type="dxa"/>
              <w:left w:w="120" w:type="dxa"/>
              <w:bottom w:w="80" w:type="dxa"/>
              <w:right w:w="120" w:type="dxa"/>
            </w:tcMar>
            <w:vAlign w:val="center"/>
            <w:hideMark/>
          </w:tcPr>
          <w:p w14:paraId="3CF8581A" w14:textId="77777777" w:rsidR="00AD2B29" w:rsidRPr="005440C8" w:rsidRDefault="00AD2B29" w:rsidP="005440C8">
            <w:pPr>
              <w:spacing w:after="0" w:line="240" w:lineRule="auto"/>
              <w:jc w:val="both"/>
              <w:rPr>
                <w:rFonts w:ascii="Times New Roman" w:hAnsi="Times New Roman" w:cs="Times New Roman"/>
                <w:b/>
                <w:bCs/>
                <w:sz w:val="20"/>
                <w:szCs w:val="20"/>
              </w:rPr>
            </w:pPr>
            <w:r w:rsidRPr="005440C8">
              <w:rPr>
                <w:rFonts w:ascii="Times New Roman" w:hAnsi="Times New Roman" w:cs="Times New Roman"/>
                <w:b/>
                <w:bCs/>
                <w:sz w:val="20"/>
                <w:szCs w:val="20"/>
              </w:rPr>
              <w:t>Population Size</w:t>
            </w:r>
          </w:p>
        </w:tc>
        <w:tc>
          <w:tcPr>
            <w:tcW w:w="3888"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vAlign w:val="center"/>
            <w:hideMark/>
          </w:tcPr>
          <w:p w14:paraId="1E58B4D0" w14:textId="77777777" w:rsidR="00AD2B29" w:rsidRPr="005440C8" w:rsidRDefault="00AD2B29" w:rsidP="005440C8">
            <w:pPr>
              <w:spacing w:after="0" w:line="240" w:lineRule="auto"/>
              <w:jc w:val="both"/>
              <w:rPr>
                <w:rFonts w:ascii="Times New Roman" w:hAnsi="Times New Roman" w:cs="Times New Roman"/>
                <w:b/>
                <w:bCs/>
                <w:sz w:val="20"/>
                <w:szCs w:val="20"/>
              </w:rPr>
            </w:pPr>
            <w:r w:rsidRPr="005440C8">
              <w:rPr>
                <w:rFonts w:ascii="Times New Roman" w:hAnsi="Times New Roman" w:cs="Times New Roman"/>
                <w:b/>
                <w:bCs/>
                <w:sz w:val="20"/>
                <w:szCs w:val="20"/>
              </w:rPr>
              <w:t>4</w:t>
            </w:r>
          </w:p>
        </w:tc>
      </w:tr>
      <w:tr w:rsidR="00AD2B29" w:rsidRPr="005440C8" w14:paraId="23648D1F" w14:textId="77777777" w:rsidTr="00AD2B29">
        <w:trPr>
          <w:trHeight w:val="255"/>
        </w:trPr>
        <w:tc>
          <w:tcPr>
            <w:tcW w:w="3888" w:type="dxa"/>
            <w:tcBorders>
              <w:top w:val="single" w:sz="2" w:space="0" w:color="BBBBBB"/>
              <w:left w:val="single" w:sz="2" w:space="0" w:color="BBBBBB"/>
              <w:bottom w:val="single" w:sz="2" w:space="0" w:color="BBBBBB"/>
              <w:right w:val="single" w:sz="2" w:space="0" w:color="BBBBBB"/>
            </w:tcBorders>
            <w:shd w:val="clear" w:color="auto" w:fill="F0F4FA"/>
            <w:tcMar>
              <w:top w:w="80" w:type="dxa"/>
              <w:left w:w="120" w:type="dxa"/>
              <w:bottom w:w="80" w:type="dxa"/>
              <w:right w:w="120" w:type="dxa"/>
            </w:tcMar>
            <w:vAlign w:val="center"/>
            <w:hideMark/>
          </w:tcPr>
          <w:p w14:paraId="1E30B3CD" w14:textId="77777777" w:rsidR="00AD2B29" w:rsidRPr="005440C8" w:rsidRDefault="00AD2B29" w:rsidP="005440C8">
            <w:pPr>
              <w:spacing w:after="0" w:line="240" w:lineRule="auto"/>
              <w:jc w:val="both"/>
              <w:rPr>
                <w:rFonts w:ascii="Times New Roman" w:hAnsi="Times New Roman" w:cs="Times New Roman"/>
                <w:b/>
                <w:bCs/>
                <w:sz w:val="20"/>
                <w:szCs w:val="20"/>
              </w:rPr>
            </w:pPr>
            <w:r w:rsidRPr="005440C8">
              <w:rPr>
                <w:rFonts w:ascii="Times New Roman" w:hAnsi="Times New Roman" w:cs="Times New Roman"/>
                <w:b/>
                <w:bCs/>
                <w:sz w:val="20"/>
                <w:szCs w:val="20"/>
              </w:rPr>
              <w:t>Top-k</w:t>
            </w:r>
          </w:p>
        </w:tc>
        <w:tc>
          <w:tcPr>
            <w:tcW w:w="3888"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vAlign w:val="center"/>
            <w:hideMark/>
          </w:tcPr>
          <w:p w14:paraId="4D6E8156" w14:textId="77777777" w:rsidR="00AD2B29" w:rsidRPr="005440C8" w:rsidRDefault="00AD2B29" w:rsidP="005440C8">
            <w:pPr>
              <w:spacing w:after="0" w:line="240" w:lineRule="auto"/>
              <w:jc w:val="both"/>
              <w:rPr>
                <w:rFonts w:ascii="Times New Roman" w:hAnsi="Times New Roman" w:cs="Times New Roman"/>
                <w:b/>
                <w:bCs/>
                <w:sz w:val="20"/>
                <w:szCs w:val="20"/>
              </w:rPr>
            </w:pPr>
            <w:r w:rsidRPr="005440C8">
              <w:rPr>
                <w:rFonts w:ascii="Times New Roman" w:hAnsi="Times New Roman" w:cs="Times New Roman"/>
                <w:b/>
                <w:bCs/>
                <w:sz w:val="20"/>
                <w:szCs w:val="20"/>
              </w:rPr>
              <w:t>1</w:t>
            </w:r>
          </w:p>
        </w:tc>
      </w:tr>
      <w:tr w:rsidR="00AD2B29" w:rsidRPr="005440C8" w14:paraId="604172EE" w14:textId="77777777" w:rsidTr="00AD2B29">
        <w:trPr>
          <w:trHeight w:val="255"/>
        </w:trPr>
        <w:tc>
          <w:tcPr>
            <w:tcW w:w="3888" w:type="dxa"/>
            <w:tcBorders>
              <w:top w:val="single" w:sz="2" w:space="0" w:color="BBBBBB"/>
              <w:left w:val="single" w:sz="2" w:space="0" w:color="BBBBBB"/>
              <w:bottom w:val="single" w:sz="2" w:space="0" w:color="BBBBBB"/>
              <w:right w:val="single" w:sz="2" w:space="0" w:color="BBBBBB"/>
            </w:tcBorders>
            <w:shd w:val="clear" w:color="auto" w:fill="F0F4FA"/>
            <w:tcMar>
              <w:top w:w="80" w:type="dxa"/>
              <w:left w:w="120" w:type="dxa"/>
              <w:bottom w:w="80" w:type="dxa"/>
              <w:right w:w="120" w:type="dxa"/>
            </w:tcMar>
            <w:vAlign w:val="center"/>
            <w:hideMark/>
          </w:tcPr>
          <w:p w14:paraId="63869FAC" w14:textId="77777777" w:rsidR="00AD2B29" w:rsidRPr="005440C8" w:rsidRDefault="00AD2B29" w:rsidP="005440C8">
            <w:pPr>
              <w:spacing w:after="0" w:line="240" w:lineRule="auto"/>
              <w:jc w:val="both"/>
              <w:rPr>
                <w:rFonts w:ascii="Times New Roman" w:hAnsi="Times New Roman" w:cs="Times New Roman"/>
                <w:b/>
                <w:bCs/>
                <w:sz w:val="20"/>
                <w:szCs w:val="20"/>
              </w:rPr>
            </w:pPr>
            <w:r w:rsidRPr="005440C8">
              <w:rPr>
                <w:rFonts w:ascii="Times New Roman" w:hAnsi="Times New Roman" w:cs="Times New Roman"/>
                <w:b/>
                <w:bCs/>
                <w:sz w:val="20"/>
                <w:szCs w:val="20"/>
              </w:rPr>
              <w:t>w1 / w2 / w3</w:t>
            </w:r>
          </w:p>
        </w:tc>
        <w:tc>
          <w:tcPr>
            <w:tcW w:w="3888"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vAlign w:val="center"/>
            <w:hideMark/>
          </w:tcPr>
          <w:p w14:paraId="3EA87947" w14:textId="77777777" w:rsidR="00AD2B29" w:rsidRPr="005440C8" w:rsidRDefault="00AD2B29" w:rsidP="005440C8">
            <w:pPr>
              <w:spacing w:after="0" w:line="240" w:lineRule="auto"/>
              <w:jc w:val="both"/>
              <w:rPr>
                <w:rFonts w:ascii="Times New Roman" w:hAnsi="Times New Roman" w:cs="Times New Roman"/>
                <w:b/>
                <w:bCs/>
                <w:sz w:val="20"/>
                <w:szCs w:val="20"/>
              </w:rPr>
            </w:pPr>
            <w:r w:rsidRPr="005440C8">
              <w:rPr>
                <w:rFonts w:ascii="Times New Roman" w:hAnsi="Times New Roman" w:cs="Times New Roman"/>
                <w:b/>
                <w:bCs/>
                <w:sz w:val="20"/>
                <w:szCs w:val="20"/>
              </w:rPr>
              <w:t>0.5 / 0.3 / 0.2</w:t>
            </w:r>
          </w:p>
        </w:tc>
      </w:tr>
      <w:tr w:rsidR="00AD2B29" w:rsidRPr="005440C8" w14:paraId="79BA4992" w14:textId="77777777" w:rsidTr="00AD2B29">
        <w:trPr>
          <w:trHeight w:val="252"/>
        </w:trPr>
        <w:tc>
          <w:tcPr>
            <w:tcW w:w="3888" w:type="dxa"/>
            <w:tcBorders>
              <w:top w:val="single" w:sz="2" w:space="0" w:color="BBBBBB"/>
              <w:left w:val="single" w:sz="2" w:space="0" w:color="BBBBBB"/>
              <w:bottom w:val="single" w:sz="2" w:space="0" w:color="BBBBBB"/>
              <w:right w:val="single" w:sz="2" w:space="0" w:color="BBBBBB"/>
            </w:tcBorders>
            <w:shd w:val="clear" w:color="auto" w:fill="F0F4FA"/>
            <w:tcMar>
              <w:top w:w="80" w:type="dxa"/>
              <w:left w:w="120" w:type="dxa"/>
              <w:bottom w:w="80" w:type="dxa"/>
              <w:right w:w="120" w:type="dxa"/>
            </w:tcMar>
            <w:vAlign w:val="center"/>
            <w:hideMark/>
          </w:tcPr>
          <w:p w14:paraId="49E30201" w14:textId="77777777" w:rsidR="00AD2B29" w:rsidRPr="005440C8" w:rsidRDefault="00AD2B29" w:rsidP="005440C8">
            <w:pPr>
              <w:spacing w:after="0" w:line="240" w:lineRule="auto"/>
              <w:jc w:val="both"/>
              <w:rPr>
                <w:rFonts w:ascii="Times New Roman" w:hAnsi="Times New Roman" w:cs="Times New Roman"/>
                <w:b/>
                <w:bCs/>
                <w:sz w:val="20"/>
                <w:szCs w:val="20"/>
              </w:rPr>
            </w:pPr>
            <w:r w:rsidRPr="005440C8">
              <w:rPr>
                <w:rFonts w:ascii="Times New Roman" w:hAnsi="Times New Roman" w:cs="Times New Roman"/>
                <w:b/>
                <w:bCs/>
                <w:sz w:val="20"/>
                <w:szCs w:val="20"/>
              </w:rPr>
              <w:t>Fix Random Seed</w:t>
            </w:r>
          </w:p>
        </w:tc>
        <w:tc>
          <w:tcPr>
            <w:tcW w:w="3888"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vAlign w:val="center"/>
            <w:hideMark/>
          </w:tcPr>
          <w:p w14:paraId="24D0CFA2" w14:textId="77777777" w:rsidR="00AD2B29" w:rsidRPr="005440C8" w:rsidRDefault="00AD2B29" w:rsidP="005440C8">
            <w:pPr>
              <w:spacing w:after="0" w:line="240" w:lineRule="auto"/>
              <w:jc w:val="both"/>
              <w:rPr>
                <w:rFonts w:ascii="Times New Roman" w:hAnsi="Times New Roman" w:cs="Times New Roman"/>
                <w:b/>
                <w:bCs/>
                <w:sz w:val="20"/>
                <w:szCs w:val="20"/>
              </w:rPr>
            </w:pPr>
            <w:r w:rsidRPr="005440C8">
              <w:rPr>
                <w:rFonts w:ascii="Times New Roman" w:hAnsi="Times New Roman" w:cs="Times New Roman"/>
                <w:b/>
                <w:bCs/>
                <w:sz w:val="20"/>
                <w:szCs w:val="20"/>
              </w:rPr>
              <w:t>Checked — seed = 42</w:t>
            </w:r>
          </w:p>
        </w:tc>
      </w:tr>
      <w:tr w:rsidR="00AD2B29" w:rsidRPr="005440C8" w14:paraId="51DABAA1" w14:textId="77777777" w:rsidTr="00AD2B29">
        <w:trPr>
          <w:trHeight w:val="255"/>
        </w:trPr>
        <w:tc>
          <w:tcPr>
            <w:tcW w:w="3888" w:type="dxa"/>
            <w:tcBorders>
              <w:top w:val="single" w:sz="2" w:space="0" w:color="BBBBBB"/>
              <w:left w:val="single" w:sz="2" w:space="0" w:color="BBBBBB"/>
              <w:bottom w:val="single" w:sz="2" w:space="0" w:color="BBBBBB"/>
              <w:right w:val="single" w:sz="2" w:space="0" w:color="BBBBBB"/>
            </w:tcBorders>
            <w:shd w:val="clear" w:color="auto" w:fill="F0F4FA"/>
            <w:tcMar>
              <w:top w:w="80" w:type="dxa"/>
              <w:left w:w="120" w:type="dxa"/>
              <w:bottom w:w="80" w:type="dxa"/>
              <w:right w:w="120" w:type="dxa"/>
            </w:tcMar>
            <w:vAlign w:val="center"/>
            <w:hideMark/>
          </w:tcPr>
          <w:p w14:paraId="7AA5706E" w14:textId="77777777" w:rsidR="00AD2B29" w:rsidRPr="005440C8" w:rsidRDefault="00AD2B29" w:rsidP="005440C8">
            <w:pPr>
              <w:spacing w:after="0" w:line="240" w:lineRule="auto"/>
              <w:jc w:val="both"/>
              <w:rPr>
                <w:rFonts w:ascii="Times New Roman" w:hAnsi="Times New Roman" w:cs="Times New Roman"/>
                <w:b/>
                <w:bCs/>
                <w:sz w:val="20"/>
                <w:szCs w:val="20"/>
              </w:rPr>
            </w:pPr>
            <w:r w:rsidRPr="005440C8">
              <w:rPr>
                <w:rFonts w:ascii="Times New Roman" w:hAnsi="Times New Roman" w:cs="Times New Roman"/>
                <w:b/>
                <w:bCs/>
                <w:sz w:val="20"/>
                <w:szCs w:val="20"/>
              </w:rPr>
              <w:t>Eval Runs</w:t>
            </w:r>
          </w:p>
        </w:tc>
        <w:tc>
          <w:tcPr>
            <w:tcW w:w="3888"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vAlign w:val="center"/>
            <w:hideMark/>
          </w:tcPr>
          <w:p w14:paraId="37D718AF" w14:textId="77777777" w:rsidR="00AD2B29" w:rsidRPr="005440C8" w:rsidRDefault="00AD2B29" w:rsidP="005440C8">
            <w:pPr>
              <w:spacing w:after="0" w:line="240" w:lineRule="auto"/>
              <w:jc w:val="both"/>
              <w:rPr>
                <w:rFonts w:ascii="Times New Roman" w:hAnsi="Times New Roman" w:cs="Times New Roman"/>
                <w:b/>
                <w:bCs/>
                <w:sz w:val="20"/>
                <w:szCs w:val="20"/>
              </w:rPr>
            </w:pPr>
            <w:r w:rsidRPr="005440C8">
              <w:rPr>
                <w:rFonts w:ascii="Times New Roman" w:hAnsi="Times New Roman" w:cs="Times New Roman"/>
                <w:b/>
                <w:bCs/>
                <w:sz w:val="20"/>
                <w:szCs w:val="20"/>
              </w:rPr>
              <w:t>2</w:t>
            </w:r>
          </w:p>
        </w:tc>
      </w:tr>
      <w:tr w:rsidR="00AD2B29" w:rsidRPr="005440C8" w14:paraId="1BF5D741" w14:textId="77777777" w:rsidTr="00AD2B29">
        <w:trPr>
          <w:trHeight w:val="10"/>
        </w:trPr>
        <w:tc>
          <w:tcPr>
            <w:tcW w:w="3888" w:type="dxa"/>
            <w:tcBorders>
              <w:top w:val="single" w:sz="2" w:space="0" w:color="BBBBBB"/>
              <w:left w:val="single" w:sz="2" w:space="0" w:color="BBBBBB"/>
              <w:bottom w:val="single" w:sz="2" w:space="0" w:color="BBBBBB"/>
              <w:right w:val="single" w:sz="2" w:space="0" w:color="BBBBBB"/>
            </w:tcBorders>
            <w:shd w:val="clear" w:color="auto" w:fill="F0F4FA"/>
            <w:tcMar>
              <w:top w:w="80" w:type="dxa"/>
              <w:left w:w="120" w:type="dxa"/>
              <w:bottom w:w="80" w:type="dxa"/>
              <w:right w:w="120" w:type="dxa"/>
            </w:tcMar>
            <w:vAlign w:val="center"/>
            <w:hideMark/>
          </w:tcPr>
          <w:p w14:paraId="4F369026" w14:textId="77777777" w:rsidR="00AD2B29" w:rsidRPr="005440C8" w:rsidRDefault="00AD2B29" w:rsidP="005440C8">
            <w:pPr>
              <w:spacing w:after="0" w:line="240" w:lineRule="auto"/>
              <w:jc w:val="both"/>
              <w:rPr>
                <w:rFonts w:ascii="Times New Roman" w:hAnsi="Times New Roman" w:cs="Times New Roman"/>
                <w:b/>
                <w:bCs/>
                <w:sz w:val="20"/>
                <w:szCs w:val="20"/>
              </w:rPr>
            </w:pPr>
            <w:r w:rsidRPr="005440C8">
              <w:rPr>
                <w:rFonts w:ascii="Times New Roman" w:hAnsi="Times New Roman" w:cs="Times New Roman"/>
                <w:b/>
                <w:bCs/>
                <w:sz w:val="20"/>
                <w:szCs w:val="20"/>
              </w:rPr>
              <w:t>Human-in-Loop</w:t>
            </w:r>
          </w:p>
        </w:tc>
        <w:tc>
          <w:tcPr>
            <w:tcW w:w="3888"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vAlign w:val="center"/>
            <w:hideMark/>
          </w:tcPr>
          <w:p w14:paraId="7B44DD97" w14:textId="77777777" w:rsidR="00AD2B29" w:rsidRPr="005440C8" w:rsidRDefault="00AD2B29" w:rsidP="005440C8">
            <w:pPr>
              <w:spacing w:after="0" w:line="240" w:lineRule="auto"/>
              <w:jc w:val="both"/>
              <w:rPr>
                <w:rFonts w:ascii="Times New Roman" w:hAnsi="Times New Roman" w:cs="Times New Roman"/>
                <w:b/>
                <w:bCs/>
                <w:sz w:val="20"/>
                <w:szCs w:val="20"/>
              </w:rPr>
            </w:pPr>
            <w:r w:rsidRPr="005440C8">
              <w:rPr>
                <w:rFonts w:ascii="Times New Roman" w:hAnsi="Times New Roman" w:cs="Times New Roman"/>
                <w:b/>
                <w:bCs/>
                <w:sz w:val="20"/>
                <w:szCs w:val="20"/>
              </w:rPr>
              <w:t>(empty)</w:t>
            </w:r>
          </w:p>
        </w:tc>
      </w:tr>
    </w:tbl>
    <w:p w14:paraId="03BC2E46" w14:textId="77777777" w:rsidR="00AD2B29" w:rsidRDefault="00AD2B29" w:rsidP="00AD2B29">
      <w:pPr>
        <w:rPr>
          <w:b/>
          <w:bCs/>
        </w:rPr>
      </w:pPr>
    </w:p>
    <w:p w14:paraId="0705C17E" w14:textId="77777777" w:rsidR="00AD2B29" w:rsidRPr="005440C8" w:rsidRDefault="00AD2B29" w:rsidP="005440C8">
      <w:pPr>
        <w:jc w:val="both"/>
        <w:rPr>
          <w:rFonts w:ascii="Times New Roman" w:hAnsi="Times New Roman" w:cs="Times New Roman"/>
          <w:b/>
          <w:bCs/>
          <w:sz w:val="20"/>
          <w:szCs w:val="20"/>
        </w:rPr>
      </w:pPr>
      <w:r w:rsidRPr="005440C8">
        <w:rPr>
          <w:rFonts w:ascii="Times New Roman" w:hAnsi="Times New Roman" w:cs="Times New Roman"/>
          <w:b/>
          <w:bCs/>
          <w:sz w:val="20"/>
          <w:szCs w:val="20"/>
        </w:rPr>
        <w:t>Run A — 5 Generations (Baseline)</w:t>
      </w:r>
    </w:p>
    <w:p w14:paraId="4DCE5CFE" w14:textId="36EA320C" w:rsidR="00AD2B29" w:rsidRDefault="002008AF" w:rsidP="00AD2B29">
      <w:pPr>
        <w:rPr>
          <w:b/>
          <w:bCs/>
        </w:rPr>
      </w:pPr>
      <w:r w:rsidRPr="002008AF">
        <w:rPr>
          <w:b/>
          <w:bCs/>
        </w:rPr>
        <w:drawing>
          <wp:inline distT="0" distB="0" distL="0" distR="0" wp14:anchorId="518ED5D1" wp14:editId="394B3114">
            <wp:extent cx="5033535" cy="2595282"/>
            <wp:effectExtent l="0" t="0" r="0" b="0"/>
            <wp:docPr id="1195814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14977" name=""/>
                    <pic:cNvPicPr/>
                  </pic:nvPicPr>
                  <pic:blipFill>
                    <a:blip r:embed="rId5"/>
                    <a:stretch>
                      <a:fillRect/>
                    </a:stretch>
                  </pic:blipFill>
                  <pic:spPr>
                    <a:xfrm>
                      <a:off x="0" y="0"/>
                      <a:ext cx="5036775" cy="2596953"/>
                    </a:xfrm>
                    <a:prstGeom prst="rect">
                      <a:avLst/>
                    </a:prstGeom>
                  </pic:spPr>
                </pic:pic>
              </a:graphicData>
            </a:graphic>
          </wp:inline>
        </w:drawing>
      </w:r>
    </w:p>
    <w:p w14:paraId="50916211" w14:textId="77777777" w:rsidR="002008AF" w:rsidRDefault="002008AF" w:rsidP="00AD2B29">
      <w:pPr>
        <w:rPr>
          <w:b/>
          <w:bCs/>
        </w:rPr>
      </w:pPr>
    </w:p>
    <w:p w14:paraId="0547D4B7" w14:textId="2FB82049" w:rsidR="006F0949" w:rsidRPr="005440C8" w:rsidRDefault="002008AF" w:rsidP="005440C8">
      <w:pPr>
        <w:jc w:val="both"/>
        <w:rPr>
          <w:rFonts w:ascii="Times New Roman" w:hAnsi="Times New Roman" w:cs="Times New Roman"/>
          <w:b/>
          <w:bCs/>
          <w:sz w:val="20"/>
          <w:szCs w:val="20"/>
        </w:rPr>
      </w:pPr>
      <w:r w:rsidRPr="005440C8">
        <w:rPr>
          <w:rFonts w:ascii="Times New Roman" w:hAnsi="Times New Roman" w:cs="Times New Roman"/>
          <w:b/>
          <w:bCs/>
          <w:sz w:val="20"/>
          <w:szCs w:val="20"/>
        </w:rPr>
        <w:t>Run B — 15 Generations</w:t>
      </w:r>
    </w:p>
    <w:p w14:paraId="7A15A9A0" w14:textId="5F7A813C" w:rsidR="00DE36EE" w:rsidRDefault="006F0949" w:rsidP="00AD2B29">
      <w:r w:rsidRPr="006F0949">
        <w:drawing>
          <wp:inline distT="0" distB="0" distL="0" distR="0" wp14:anchorId="79BCB7EE" wp14:editId="224B01EE">
            <wp:extent cx="5014777" cy="3133164"/>
            <wp:effectExtent l="0" t="0" r="0" b="0"/>
            <wp:docPr id="1120040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40526" name=""/>
                    <pic:cNvPicPr/>
                  </pic:nvPicPr>
                  <pic:blipFill>
                    <a:blip r:embed="rId6"/>
                    <a:stretch>
                      <a:fillRect/>
                    </a:stretch>
                  </pic:blipFill>
                  <pic:spPr>
                    <a:xfrm>
                      <a:off x="0" y="0"/>
                      <a:ext cx="5046832" cy="3153192"/>
                    </a:xfrm>
                    <a:prstGeom prst="rect">
                      <a:avLst/>
                    </a:prstGeom>
                  </pic:spPr>
                </pic:pic>
              </a:graphicData>
            </a:graphic>
          </wp:inline>
        </w:drawing>
      </w:r>
    </w:p>
    <w:p w14:paraId="76278A34" w14:textId="37C014D1" w:rsidR="006F0949" w:rsidRPr="005440C8" w:rsidRDefault="005440C8" w:rsidP="00AD2B29">
      <w:pPr>
        <w:rPr>
          <w:rFonts w:ascii="Times New Roman" w:hAnsi="Times New Roman" w:cs="Times New Roman"/>
          <w:b/>
          <w:bCs/>
          <w:sz w:val="20"/>
          <w:szCs w:val="20"/>
        </w:rPr>
      </w:pPr>
      <w:r w:rsidRPr="005440C8">
        <w:rPr>
          <w:sz w:val="20"/>
          <w:szCs w:val="20"/>
        </w:rPr>
        <w:br/>
      </w:r>
      <w:r w:rsidRPr="005440C8">
        <w:rPr>
          <w:rFonts w:ascii="Times New Roman" w:hAnsi="Times New Roman" w:cs="Times New Roman"/>
          <w:b/>
          <w:bCs/>
          <w:sz w:val="20"/>
          <w:szCs w:val="20"/>
        </w:rPr>
        <w:t>Fitness Performance</w:t>
      </w:r>
    </w:p>
    <w:p w14:paraId="24445158" w14:textId="77777777" w:rsidR="005440C8" w:rsidRPr="005440C8" w:rsidRDefault="005440C8" w:rsidP="005440C8">
      <w:pPr>
        <w:rPr>
          <w:rFonts w:ascii="Times New Roman" w:hAnsi="Times New Roman" w:cs="Times New Roman"/>
          <w:sz w:val="20"/>
          <w:szCs w:val="20"/>
        </w:rPr>
      </w:pPr>
      <w:r w:rsidRPr="005440C8">
        <w:rPr>
          <w:rFonts w:ascii="Times New Roman" w:hAnsi="Times New Roman" w:cs="Times New Roman"/>
          <w:sz w:val="20"/>
          <w:szCs w:val="20"/>
        </w:rPr>
        <w:t>Both runs produced a best fitness score of 28.75, which is an impressive and promising result. The +14.87 improvement over the baseline starting code demonstrates that the evolutionary process is truly effective - the agent learned important behavioral improvements from early generations.</w:t>
      </w:r>
      <w:r w:rsidRPr="005440C8">
        <w:rPr>
          <w:rFonts w:ascii="Times New Roman" w:hAnsi="Times New Roman" w:cs="Times New Roman"/>
          <w:sz w:val="20"/>
          <w:szCs w:val="20"/>
        </w:rPr>
        <w:br/>
        <w:t>The fact that Run B matched Run A's peak fitness demonstrates that the algorithm is stable and reproducible, which bodes well for the framework's trustworthiness. The fitness improvements were efficiently acquired within the first five generations, indicating that the optimization landscape is well-structured.</w:t>
      </w:r>
    </w:p>
    <w:p w14:paraId="2A0E423D" w14:textId="77777777" w:rsidR="005440C8" w:rsidRPr="005440C8" w:rsidRDefault="005440C8" w:rsidP="005440C8">
      <w:pPr>
        <w:rPr>
          <w:rFonts w:ascii="Times New Roman" w:hAnsi="Times New Roman" w:cs="Times New Roman"/>
          <w:b/>
          <w:bCs/>
          <w:sz w:val="20"/>
          <w:szCs w:val="20"/>
        </w:rPr>
      </w:pPr>
      <w:r w:rsidRPr="005440C8">
        <w:rPr>
          <w:rFonts w:ascii="Times New Roman" w:hAnsi="Times New Roman" w:cs="Times New Roman"/>
          <w:b/>
          <w:bCs/>
          <w:sz w:val="20"/>
          <w:szCs w:val="20"/>
        </w:rPr>
        <w:t>Fitness Trajectory Across Generations</w:t>
      </w:r>
    </w:p>
    <w:p w14:paraId="25571B30" w14:textId="77777777" w:rsidR="005440C8" w:rsidRPr="005440C8" w:rsidRDefault="005440C8" w:rsidP="005440C8">
      <w:pPr>
        <w:rPr>
          <w:rFonts w:ascii="Times New Roman" w:hAnsi="Times New Roman" w:cs="Times New Roman"/>
          <w:sz w:val="20"/>
          <w:szCs w:val="20"/>
        </w:rPr>
      </w:pPr>
      <w:r w:rsidRPr="005440C8">
        <w:rPr>
          <w:rFonts w:ascii="Times New Roman" w:hAnsi="Times New Roman" w:cs="Times New Roman"/>
          <w:sz w:val="20"/>
          <w:szCs w:val="20"/>
        </w:rPr>
        <w:t xml:space="preserve">Run A (5 Gen): The fitness chart clearly demonstrates an upward trend, especially for the Random and LLM-Guided techniques. The LLM-Guided approach is progressively increasing, suggesting that the LLM is producing genuinely enhanced candidates early on. </w:t>
      </w:r>
      <w:r w:rsidRPr="005440C8">
        <w:rPr>
          <w:rFonts w:ascii="Times New Roman" w:hAnsi="Times New Roman" w:cs="Times New Roman"/>
          <w:sz w:val="20"/>
          <w:szCs w:val="20"/>
        </w:rPr>
        <w:br/>
        <w:t xml:space="preserve">Run B (15 Gen): The longer graphic shows that the fitness curve rises steeply in early generations before leveling off around generation 5-6. This is a useful and relevant observation because it indicates that the sweet spot for this setup is around 5 generations, and the optimizer is not spending effort on useless research. </w:t>
      </w:r>
      <w:r w:rsidRPr="005440C8">
        <w:rPr>
          <w:rFonts w:ascii="Times New Roman" w:hAnsi="Times New Roman" w:cs="Times New Roman"/>
          <w:sz w:val="20"/>
          <w:szCs w:val="20"/>
        </w:rPr>
        <w:br/>
        <w:t>The plateau behavior implies that the search space near the optimal solution has been well searched, indicating convergence confidence – a sign of a well-tuned evolutionary algorithm.</w:t>
      </w:r>
    </w:p>
    <w:p w14:paraId="4F1E47E8" w14:textId="77777777" w:rsidR="005440C8" w:rsidRPr="005440C8" w:rsidRDefault="005440C8" w:rsidP="005440C8">
      <w:pPr>
        <w:rPr>
          <w:rFonts w:ascii="Times New Roman" w:hAnsi="Times New Roman" w:cs="Times New Roman"/>
          <w:b/>
          <w:bCs/>
          <w:sz w:val="20"/>
          <w:szCs w:val="20"/>
        </w:rPr>
      </w:pPr>
      <w:r w:rsidRPr="005440C8">
        <w:rPr>
          <w:rFonts w:ascii="Times New Roman" w:hAnsi="Times New Roman" w:cs="Times New Roman"/>
          <w:b/>
          <w:bCs/>
          <w:sz w:val="20"/>
          <w:szCs w:val="20"/>
        </w:rPr>
        <w:t>Strategy Comparison</w:t>
      </w:r>
    </w:p>
    <w:p w14:paraId="0E16E2A9" w14:textId="77777777" w:rsidR="005440C8" w:rsidRPr="005440C8" w:rsidRDefault="005440C8" w:rsidP="005440C8">
      <w:pPr>
        <w:rPr>
          <w:rFonts w:ascii="Times New Roman" w:hAnsi="Times New Roman" w:cs="Times New Roman"/>
          <w:sz w:val="20"/>
          <w:szCs w:val="20"/>
        </w:rPr>
      </w:pPr>
      <w:r w:rsidRPr="005440C8">
        <w:rPr>
          <w:rFonts w:ascii="Times New Roman" w:hAnsi="Times New Roman" w:cs="Times New Roman"/>
          <w:sz w:val="20"/>
          <w:szCs w:val="20"/>
        </w:rPr>
        <w:t xml:space="preserve">In both runs, Random and LLM-Guided strategies tied at 28.75, with No Evolution (Single-Shot LLM) trailing. This is a convincing outcome because: </w:t>
      </w:r>
    </w:p>
    <w:p w14:paraId="2EAE4874" w14:textId="77777777" w:rsidR="005440C8" w:rsidRPr="005440C8" w:rsidRDefault="005440C8" w:rsidP="005440C8">
      <w:pPr>
        <w:rPr>
          <w:rFonts w:ascii="Times New Roman" w:hAnsi="Times New Roman" w:cs="Times New Roman"/>
          <w:sz w:val="20"/>
          <w:szCs w:val="20"/>
        </w:rPr>
      </w:pPr>
      <w:r w:rsidRPr="005440C8">
        <w:rPr>
          <w:rFonts w:ascii="Times New Roman" w:hAnsi="Times New Roman" w:cs="Times New Roman"/>
          <w:sz w:val="20"/>
          <w:szCs w:val="20"/>
        </w:rPr>
        <w:t xml:space="preserve">• The LLM-Guided method is competitive and achieves the best random mutation result. </w:t>
      </w:r>
    </w:p>
    <w:p w14:paraId="7A929580" w14:textId="77777777" w:rsidR="005440C8" w:rsidRPr="005440C8" w:rsidRDefault="005440C8" w:rsidP="005440C8">
      <w:pPr>
        <w:rPr>
          <w:rFonts w:ascii="Times New Roman" w:hAnsi="Times New Roman" w:cs="Times New Roman"/>
          <w:sz w:val="20"/>
          <w:szCs w:val="20"/>
        </w:rPr>
      </w:pPr>
      <w:r w:rsidRPr="005440C8">
        <w:rPr>
          <w:rFonts w:ascii="Times New Roman" w:hAnsi="Times New Roman" w:cs="Times New Roman"/>
          <w:sz w:val="20"/>
          <w:szCs w:val="20"/>
        </w:rPr>
        <w:lastRenderedPageBreak/>
        <w:t xml:space="preserve">• The tie indicates that LLM guidance regularly identifies high-quality options, rather than random ones. </w:t>
      </w:r>
    </w:p>
    <w:p w14:paraId="1E1C04E4" w14:textId="6F1E5AE9" w:rsidR="005440C8" w:rsidRPr="005440C8" w:rsidRDefault="005440C8" w:rsidP="005440C8">
      <w:pPr>
        <w:rPr>
          <w:rFonts w:ascii="Times New Roman" w:hAnsi="Times New Roman" w:cs="Times New Roman"/>
          <w:sz w:val="20"/>
          <w:szCs w:val="20"/>
        </w:rPr>
      </w:pPr>
      <w:r w:rsidRPr="005440C8">
        <w:rPr>
          <w:rFonts w:ascii="Times New Roman" w:hAnsi="Times New Roman" w:cs="Times New Roman"/>
          <w:sz w:val="20"/>
          <w:szCs w:val="20"/>
        </w:rPr>
        <w:t>• The lower No Evolution baseline indicates that recurrent evolution is more effective than a one-shot LLM method.</w:t>
      </w:r>
    </w:p>
    <w:p w14:paraId="4AE94932" w14:textId="77777777" w:rsidR="005440C8" w:rsidRPr="005440C8" w:rsidRDefault="005440C8" w:rsidP="005440C8">
      <w:pPr>
        <w:rPr>
          <w:rFonts w:ascii="Times New Roman" w:hAnsi="Times New Roman" w:cs="Times New Roman"/>
          <w:b/>
          <w:bCs/>
          <w:sz w:val="20"/>
          <w:szCs w:val="20"/>
        </w:rPr>
      </w:pPr>
      <w:r w:rsidRPr="005440C8">
        <w:rPr>
          <w:rFonts w:ascii="Times New Roman" w:hAnsi="Times New Roman" w:cs="Times New Roman"/>
          <w:b/>
          <w:bCs/>
          <w:sz w:val="20"/>
          <w:szCs w:val="20"/>
        </w:rPr>
        <w:t>Cache Hits — A Standout Win for Run B</w:t>
      </w:r>
    </w:p>
    <w:p w14:paraId="1B24093C" w14:textId="77777777" w:rsidR="005440C8" w:rsidRPr="005440C8" w:rsidRDefault="005440C8" w:rsidP="005440C8">
      <w:pPr>
        <w:rPr>
          <w:rFonts w:ascii="Times New Roman" w:hAnsi="Times New Roman" w:cs="Times New Roman"/>
          <w:sz w:val="20"/>
          <w:szCs w:val="20"/>
        </w:rPr>
      </w:pPr>
      <w:r w:rsidRPr="005440C8">
        <w:rPr>
          <w:rFonts w:ascii="Times New Roman" w:hAnsi="Times New Roman" w:cs="Times New Roman"/>
          <w:sz w:val="20"/>
          <w:szCs w:val="20"/>
        </w:rPr>
        <w:t xml:space="preserve">Run B generated 115 cache hits compared to 31 in Run A, a 271% increase. This is one of the more encouraging outcomes from the extended run. Higher cache utilization indicates: </w:t>
      </w:r>
    </w:p>
    <w:p w14:paraId="4F6D3C37" w14:textId="77777777" w:rsidR="005440C8" w:rsidRPr="005440C8" w:rsidRDefault="005440C8" w:rsidP="005440C8">
      <w:pPr>
        <w:rPr>
          <w:rFonts w:ascii="Times New Roman" w:hAnsi="Times New Roman" w:cs="Times New Roman"/>
          <w:sz w:val="20"/>
          <w:szCs w:val="20"/>
        </w:rPr>
      </w:pPr>
      <w:r w:rsidRPr="005440C8">
        <w:rPr>
          <w:rFonts w:ascii="Times New Roman" w:hAnsi="Times New Roman" w:cs="Times New Roman"/>
          <w:sz w:val="20"/>
          <w:szCs w:val="20"/>
        </w:rPr>
        <w:t xml:space="preserve">• The system effectively reuses previously examined candidates. </w:t>
      </w:r>
    </w:p>
    <w:p w14:paraId="5B83279D" w14:textId="77777777" w:rsidR="005440C8" w:rsidRPr="005440C8" w:rsidRDefault="005440C8" w:rsidP="005440C8">
      <w:pPr>
        <w:rPr>
          <w:rFonts w:ascii="Times New Roman" w:hAnsi="Times New Roman" w:cs="Times New Roman"/>
          <w:sz w:val="20"/>
          <w:szCs w:val="20"/>
        </w:rPr>
      </w:pPr>
      <w:r w:rsidRPr="005440C8">
        <w:rPr>
          <w:rFonts w:ascii="Times New Roman" w:hAnsi="Times New Roman" w:cs="Times New Roman"/>
          <w:sz w:val="20"/>
          <w:szCs w:val="20"/>
        </w:rPr>
        <w:t xml:space="preserve">• Eliminating redundant LLM calls reduces API costs and latency. </w:t>
      </w:r>
    </w:p>
    <w:p w14:paraId="1AC7E501" w14:textId="2CABF282" w:rsidR="005440C8" w:rsidRPr="005440C8" w:rsidRDefault="005440C8" w:rsidP="005440C8">
      <w:pPr>
        <w:rPr>
          <w:rFonts w:ascii="Times New Roman" w:hAnsi="Times New Roman" w:cs="Times New Roman"/>
          <w:sz w:val="20"/>
          <w:szCs w:val="20"/>
        </w:rPr>
      </w:pPr>
      <w:r w:rsidRPr="005440C8">
        <w:rPr>
          <w:rFonts w:ascii="Times New Roman" w:hAnsi="Times New Roman" w:cs="Times New Roman"/>
          <w:sz w:val="20"/>
          <w:szCs w:val="20"/>
        </w:rPr>
        <w:t>• The caching system scales well with successive generations, enabling longer runs in the future.</w:t>
      </w:r>
    </w:p>
    <w:p w14:paraId="451F99C2" w14:textId="77777777" w:rsidR="005440C8" w:rsidRPr="005440C8" w:rsidRDefault="005440C8" w:rsidP="005440C8">
      <w:pPr>
        <w:rPr>
          <w:rFonts w:ascii="Times New Roman" w:hAnsi="Times New Roman" w:cs="Times New Roman"/>
          <w:b/>
          <w:bCs/>
          <w:sz w:val="20"/>
          <w:szCs w:val="20"/>
        </w:rPr>
      </w:pPr>
      <w:r w:rsidRPr="005440C8">
        <w:rPr>
          <w:rFonts w:ascii="Times New Roman" w:hAnsi="Times New Roman" w:cs="Times New Roman"/>
          <w:b/>
          <w:bCs/>
          <w:sz w:val="20"/>
          <w:szCs w:val="20"/>
        </w:rPr>
        <w:t>Runtime Efficiency</w:t>
      </w:r>
    </w:p>
    <w:p w14:paraId="0C6E8211" w14:textId="77777777" w:rsidR="005440C8" w:rsidRPr="005440C8" w:rsidRDefault="005440C8" w:rsidP="005440C8">
      <w:pPr>
        <w:rPr>
          <w:rFonts w:ascii="Times New Roman" w:hAnsi="Times New Roman" w:cs="Times New Roman"/>
          <w:sz w:val="20"/>
          <w:szCs w:val="20"/>
        </w:rPr>
      </w:pPr>
      <w:r w:rsidRPr="005440C8">
        <w:rPr>
          <w:rFonts w:ascii="Times New Roman" w:hAnsi="Times New Roman" w:cs="Times New Roman"/>
          <w:sz w:val="20"/>
          <w:szCs w:val="20"/>
        </w:rPr>
        <w:t>Run B took around 594 seconds, which is directly proportional to the 3x increase in generations. Run A took 202 seconds. This linear scaling is excellent because it eliminates the computational overhead penalty associated with executing additional generations. The system is clean and efficient with its resources.</w:t>
      </w:r>
    </w:p>
    <w:p w14:paraId="1C9D3253" w14:textId="77777777" w:rsidR="005440C8" w:rsidRPr="005440C8" w:rsidRDefault="005440C8" w:rsidP="005440C8">
      <w:pPr>
        <w:rPr>
          <w:rFonts w:ascii="Times New Roman" w:hAnsi="Times New Roman" w:cs="Times New Roman"/>
          <w:b/>
          <w:bCs/>
          <w:sz w:val="20"/>
          <w:szCs w:val="20"/>
        </w:rPr>
      </w:pPr>
      <w:r w:rsidRPr="005440C8">
        <w:rPr>
          <w:rFonts w:ascii="Times New Roman" w:hAnsi="Times New Roman" w:cs="Times New Roman"/>
          <w:b/>
          <w:bCs/>
          <w:sz w:val="20"/>
          <w:szCs w:val="20"/>
        </w:rPr>
        <w:t>Key Takeaways for the Report</w:t>
      </w:r>
    </w:p>
    <w:p w14:paraId="53AA8788" w14:textId="77777777" w:rsidR="005440C8" w:rsidRPr="005440C8" w:rsidRDefault="005440C8" w:rsidP="005440C8">
      <w:pPr>
        <w:rPr>
          <w:rFonts w:ascii="Times New Roman" w:hAnsi="Times New Roman" w:cs="Times New Roman"/>
          <w:sz w:val="20"/>
          <w:szCs w:val="20"/>
        </w:rPr>
      </w:pPr>
      <w:r w:rsidRPr="005440C8">
        <w:rPr>
          <w:rFonts w:ascii="Times New Roman" w:hAnsi="Times New Roman" w:cs="Times New Roman"/>
          <w:sz w:val="20"/>
          <w:szCs w:val="20"/>
        </w:rPr>
        <w:t>• Fitness plateaus about Generation 5, indicating that the baseline run is optimal for this configuration.</w:t>
      </w:r>
    </w:p>
    <w:p w14:paraId="37BE2AED" w14:textId="466BD51D" w:rsidR="005440C8" w:rsidRPr="005440C8" w:rsidRDefault="005440C8" w:rsidP="005440C8">
      <w:pPr>
        <w:rPr>
          <w:rFonts w:ascii="Times New Roman" w:hAnsi="Times New Roman" w:cs="Times New Roman"/>
          <w:sz w:val="20"/>
          <w:szCs w:val="20"/>
        </w:rPr>
      </w:pPr>
      <w:r w:rsidRPr="005440C8">
        <w:rPr>
          <w:rFonts w:ascii="Times New Roman" w:hAnsi="Times New Roman" w:cs="Times New Roman"/>
          <w:sz w:val="20"/>
          <w:szCs w:val="20"/>
        </w:rPr>
        <w:t xml:space="preserve">• Extending to 15 generations confirms convergence and significantly improves cache efficiency. </w:t>
      </w:r>
    </w:p>
    <w:p w14:paraId="2751FDD6" w14:textId="77777777" w:rsidR="005440C8" w:rsidRPr="005440C8" w:rsidRDefault="005440C8" w:rsidP="005440C8">
      <w:pPr>
        <w:rPr>
          <w:rFonts w:ascii="Times New Roman" w:hAnsi="Times New Roman" w:cs="Times New Roman"/>
          <w:sz w:val="20"/>
          <w:szCs w:val="20"/>
        </w:rPr>
      </w:pPr>
      <w:r w:rsidRPr="005440C8">
        <w:rPr>
          <w:rFonts w:ascii="Times New Roman" w:hAnsi="Times New Roman" w:cs="Times New Roman"/>
          <w:sz w:val="20"/>
          <w:szCs w:val="20"/>
        </w:rPr>
        <w:t xml:space="preserve">• The +14.87 improvement over the initial agent is consistent and reproducible in both runs (seed = 42 works flawlessly). </w:t>
      </w:r>
    </w:p>
    <w:p w14:paraId="4F094F1A" w14:textId="77777777" w:rsidR="005440C8" w:rsidRPr="005440C8" w:rsidRDefault="005440C8" w:rsidP="005440C8">
      <w:pPr>
        <w:rPr>
          <w:rFonts w:ascii="Times New Roman" w:hAnsi="Times New Roman" w:cs="Times New Roman"/>
          <w:sz w:val="20"/>
          <w:szCs w:val="20"/>
        </w:rPr>
      </w:pPr>
      <w:r w:rsidRPr="005440C8">
        <w:rPr>
          <w:rFonts w:ascii="Times New Roman" w:hAnsi="Times New Roman" w:cs="Times New Roman"/>
          <w:sz w:val="20"/>
          <w:szCs w:val="20"/>
        </w:rPr>
        <w:t xml:space="preserve">• LLM-Guided evolution is comparable to random mutation, verifying the entire evolutionary framework concept. </w:t>
      </w:r>
    </w:p>
    <w:p w14:paraId="3B032774" w14:textId="0F83D183" w:rsidR="005440C8" w:rsidRPr="005440C8" w:rsidRDefault="005440C8" w:rsidP="005440C8">
      <w:pPr>
        <w:rPr>
          <w:rFonts w:ascii="Times New Roman" w:hAnsi="Times New Roman" w:cs="Times New Roman"/>
          <w:sz w:val="20"/>
          <w:szCs w:val="20"/>
        </w:rPr>
      </w:pPr>
      <w:r w:rsidRPr="005440C8">
        <w:rPr>
          <w:rFonts w:ascii="Times New Roman" w:hAnsi="Times New Roman" w:cs="Times New Roman"/>
          <w:sz w:val="20"/>
          <w:szCs w:val="20"/>
        </w:rPr>
        <w:t>• The system has excellent linear runtime scaling, making it predictable and cost-effective for extended tests.</w:t>
      </w:r>
    </w:p>
    <w:p w14:paraId="24082672" w14:textId="77777777" w:rsidR="005440C8" w:rsidRPr="005440C8" w:rsidRDefault="005440C8" w:rsidP="005440C8">
      <w:pPr>
        <w:rPr>
          <w:rFonts w:ascii="Times New Roman" w:hAnsi="Times New Roman" w:cs="Times New Roman"/>
          <w:sz w:val="20"/>
          <w:szCs w:val="20"/>
        </w:rPr>
      </w:pPr>
    </w:p>
    <w:p w14:paraId="5CB33EE9" w14:textId="77777777" w:rsidR="005440C8" w:rsidRPr="005440C8" w:rsidRDefault="005440C8" w:rsidP="005440C8">
      <w:pPr>
        <w:rPr>
          <w:sz w:val="20"/>
          <w:szCs w:val="20"/>
        </w:rPr>
      </w:pPr>
    </w:p>
    <w:p w14:paraId="1FD15467" w14:textId="77777777" w:rsidR="005440C8" w:rsidRPr="005440C8" w:rsidRDefault="005440C8" w:rsidP="005440C8">
      <w:pPr>
        <w:rPr>
          <w:sz w:val="20"/>
          <w:szCs w:val="20"/>
        </w:rPr>
      </w:pPr>
    </w:p>
    <w:p w14:paraId="45729CD4" w14:textId="77777777" w:rsidR="005440C8" w:rsidRPr="005440C8" w:rsidRDefault="005440C8" w:rsidP="00AD2B29"/>
    <w:p w14:paraId="359E95F2" w14:textId="77777777" w:rsidR="0000511B" w:rsidRDefault="0000511B" w:rsidP="00AD2B29"/>
    <w:p w14:paraId="34F54FC4" w14:textId="77777777" w:rsidR="00A25094" w:rsidRDefault="00A25094" w:rsidP="00AD2B29"/>
    <w:p w14:paraId="72AACF1A" w14:textId="77777777" w:rsidR="006F0949" w:rsidRPr="00AD2B29" w:rsidRDefault="006F0949" w:rsidP="00AD2B29"/>
    <w:sectPr w:rsidR="006F0949" w:rsidRPr="00AD2B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E671A"/>
    <w:multiLevelType w:val="multilevel"/>
    <w:tmpl w:val="279C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40040D"/>
    <w:multiLevelType w:val="multilevel"/>
    <w:tmpl w:val="2588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5813FD"/>
    <w:multiLevelType w:val="multilevel"/>
    <w:tmpl w:val="F394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0030812">
    <w:abstractNumId w:val="2"/>
  </w:num>
  <w:num w:numId="2" w16cid:durableId="49112879">
    <w:abstractNumId w:val="1"/>
  </w:num>
  <w:num w:numId="3" w16cid:durableId="351497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B29"/>
    <w:rsid w:val="0000511B"/>
    <w:rsid w:val="002008AF"/>
    <w:rsid w:val="00281AB3"/>
    <w:rsid w:val="00402FE3"/>
    <w:rsid w:val="005440C8"/>
    <w:rsid w:val="006F0949"/>
    <w:rsid w:val="008C7FCB"/>
    <w:rsid w:val="00A25094"/>
    <w:rsid w:val="00AD2B29"/>
    <w:rsid w:val="00B12BF4"/>
    <w:rsid w:val="00C40BAD"/>
    <w:rsid w:val="00DE3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03C17"/>
  <w15:chartTrackingRefBased/>
  <w15:docId w15:val="{A8004C2E-A189-43D5-BF79-66F2EBFC7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2B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2B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2B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2B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2B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2B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2B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B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2B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B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2B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2B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2B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2B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2B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2B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2B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2B29"/>
    <w:rPr>
      <w:rFonts w:eastAsiaTheme="majorEastAsia" w:cstheme="majorBidi"/>
      <w:color w:val="272727" w:themeColor="text1" w:themeTint="D8"/>
    </w:rPr>
  </w:style>
  <w:style w:type="paragraph" w:styleId="Title">
    <w:name w:val="Title"/>
    <w:basedOn w:val="Normal"/>
    <w:next w:val="Normal"/>
    <w:link w:val="TitleChar"/>
    <w:uiPriority w:val="10"/>
    <w:qFormat/>
    <w:rsid w:val="00AD2B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2B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2B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2B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2B29"/>
    <w:pPr>
      <w:spacing w:before="160"/>
      <w:jc w:val="center"/>
    </w:pPr>
    <w:rPr>
      <w:i/>
      <w:iCs/>
      <w:color w:val="404040" w:themeColor="text1" w:themeTint="BF"/>
    </w:rPr>
  </w:style>
  <w:style w:type="character" w:customStyle="1" w:styleId="QuoteChar">
    <w:name w:val="Quote Char"/>
    <w:basedOn w:val="DefaultParagraphFont"/>
    <w:link w:val="Quote"/>
    <w:uiPriority w:val="29"/>
    <w:rsid w:val="00AD2B29"/>
    <w:rPr>
      <w:i/>
      <w:iCs/>
      <w:color w:val="404040" w:themeColor="text1" w:themeTint="BF"/>
    </w:rPr>
  </w:style>
  <w:style w:type="paragraph" w:styleId="ListParagraph">
    <w:name w:val="List Paragraph"/>
    <w:basedOn w:val="Normal"/>
    <w:uiPriority w:val="34"/>
    <w:qFormat/>
    <w:rsid w:val="00AD2B29"/>
    <w:pPr>
      <w:ind w:left="720"/>
      <w:contextualSpacing/>
    </w:pPr>
  </w:style>
  <w:style w:type="character" w:styleId="IntenseEmphasis">
    <w:name w:val="Intense Emphasis"/>
    <w:basedOn w:val="DefaultParagraphFont"/>
    <w:uiPriority w:val="21"/>
    <w:qFormat/>
    <w:rsid w:val="00AD2B29"/>
    <w:rPr>
      <w:i/>
      <w:iCs/>
      <w:color w:val="0F4761" w:themeColor="accent1" w:themeShade="BF"/>
    </w:rPr>
  </w:style>
  <w:style w:type="paragraph" w:styleId="IntenseQuote">
    <w:name w:val="Intense Quote"/>
    <w:basedOn w:val="Normal"/>
    <w:next w:val="Normal"/>
    <w:link w:val="IntenseQuoteChar"/>
    <w:uiPriority w:val="30"/>
    <w:qFormat/>
    <w:rsid w:val="00AD2B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2B29"/>
    <w:rPr>
      <w:i/>
      <w:iCs/>
      <w:color w:val="0F4761" w:themeColor="accent1" w:themeShade="BF"/>
    </w:rPr>
  </w:style>
  <w:style w:type="character" w:styleId="IntenseReference">
    <w:name w:val="Intense Reference"/>
    <w:basedOn w:val="DefaultParagraphFont"/>
    <w:uiPriority w:val="32"/>
    <w:qFormat/>
    <w:rsid w:val="00AD2B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TotalTime>
  <Pages>3</Pages>
  <Words>618</Words>
  <Characters>3525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Siddhartha Bollam</dc:creator>
  <cp:keywords/>
  <dc:description/>
  <cp:lastModifiedBy>Siddhartha Bollam</cp:lastModifiedBy>
  <cp:revision>2</cp:revision>
  <dcterms:created xsi:type="dcterms:W3CDTF">2026-04-12T19:55:00Z</dcterms:created>
  <dcterms:modified xsi:type="dcterms:W3CDTF">2026-04-12T22:49:00Z</dcterms:modified>
</cp:coreProperties>
</file>