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7D5" w:rsidRPr="00FD17D5" w:rsidRDefault="00FD17D5" w:rsidP="00FD17D5">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PROJECT 1</w:t>
      </w:r>
      <w:r w:rsidRPr="00FD17D5">
        <w:rPr>
          <w:rFonts w:ascii="Times New Roman" w:eastAsia="Times New Roman" w:hAnsi="Times New Roman" w:cs="Times New Roman"/>
          <w:b/>
          <w:bCs/>
          <w:kern w:val="36"/>
          <w:sz w:val="48"/>
          <w:szCs w:val="48"/>
        </w:rPr>
        <w:t>: Electrical Vehicle (EV) Analysis and Technology Study</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b/>
          <w:bCs/>
          <w:sz w:val="24"/>
          <w:szCs w:val="24"/>
        </w:rPr>
        <w:t>Your Name:</w:t>
      </w:r>
      <w:r w:rsidRPr="00FD17D5">
        <w:rPr>
          <w:rFonts w:ascii="Times New Roman" w:eastAsia="Times New Roman" w:hAnsi="Times New Roman" w:cs="Times New Roman"/>
          <w:sz w:val="24"/>
          <w:szCs w:val="24"/>
        </w:rPr>
        <w:t xml:space="preserve"> Siddhartha </w:t>
      </w:r>
      <w:proofErr w:type="spellStart"/>
      <w:r w:rsidRPr="00FD17D5">
        <w:rPr>
          <w:rFonts w:ascii="Times New Roman" w:eastAsia="Times New Roman" w:hAnsi="Times New Roman" w:cs="Times New Roman"/>
          <w:sz w:val="24"/>
          <w:szCs w:val="24"/>
        </w:rPr>
        <w:t>Kancharla</w:t>
      </w:r>
      <w:proofErr w:type="spellEnd"/>
      <w:r w:rsidRPr="00FD17D5">
        <w:rPr>
          <w:rFonts w:ascii="Times New Roman" w:eastAsia="Times New Roman" w:hAnsi="Times New Roman" w:cs="Times New Roman"/>
          <w:sz w:val="24"/>
          <w:szCs w:val="24"/>
        </w:rPr>
        <w:br/>
      </w:r>
      <w:r w:rsidRPr="00FD17D5">
        <w:rPr>
          <w:rFonts w:ascii="Times New Roman" w:eastAsia="Times New Roman" w:hAnsi="Times New Roman" w:cs="Times New Roman"/>
          <w:b/>
          <w:bCs/>
          <w:sz w:val="24"/>
          <w:szCs w:val="24"/>
        </w:rPr>
        <w:t>Internship / Course Name:</w:t>
      </w:r>
      <w:r w:rsidRPr="00FD17D5">
        <w:rPr>
          <w:rFonts w:ascii="Times New Roman" w:eastAsia="Times New Roman" w:hAnsi="Times New Roman" w:cs="Times New Roman"/>
          <w:sz w:val="24"/>
          <w:szCs w:val="24"/>
        </w:rPr>
        <w:t xml:space="preserve"> Data Science Internship</w:t>
      </w:r>
      <w:r w:rsidRPr="00FD17D5">
        <w:rPr>
          <w:rFonts w:ascii="Times New Roman" w:eastAsia="Times New Roman" w:hAnsi="Times New Roman" w:cs="Times New Roman"/>
          <w:sz w:val="24"/>
          <w:szCs w:val="24"/>
        </w:rPr>
        <w:br/>
      </w:r>
      <w:r w:rsidRPr="00FD17D5">
        <w:rPr>
          <w:rFonts w:ascii="Times New Roman" w:eastAsia="Times New Roman" w:hAnsi="Times New Roman" w:cs="Times New Roman"/>
          <w:b/>
          <w:bCs/>
          <w:sz w:val="24"/>
          <w:szCs w:val="24"/>
        </w:rPr>
        <w:t>Company / Institution Name:</w:t>
      </w:r>
      <w:r w:rsidRPr="00FD17D5">
        <w:rPr>
          <w:rFonts w:ascii="Times New Roman" w:eastAsia="Times New Roman" w:hAnsi="Times New Roman" w:cs="Times New Roman"/>
          <w:sz w:val="24"/>
          <w:szCs w:val="24"/>
        </w:rPr>
        <w:t xml:space="preserve"> INNO FORTUNE IT</w:t>
      </w:r>
      <w:r w:rsidRPr="00FD17D5">
        <w:rPr>
          <w:rFonts w:ascii="Times New Roman" w:eastAsia="Times New Roman" w:hAnsi="Times New Roman" w:cs="Times New Roman"/>
          <w:sz w:val="24"/>
          <w:szCs w:val="24"/>
        </w:rPr>
        <w:br/>
      </w:r>
      <w:r w:rsidRPr="00FD17D5">
        <w:rPr>
          <w:rFonts w:ascii="Times New Roman" w:eastAsia="Times New Roman" w:hAnsi="Times New Roman" w:cs="Times New Roman"/>
          <w:b/>
          <w:bCs/>
          <w:sz w:val="24"/>
          <w:szCs w:val="24"/>
        </w:rPr>
        <w:t>Date:</w:t>
      </w:r>
      <w:r w:rsidRPr="00FD17D5">
        <w:rPr>
          <w:rFonts w:ascii="Times New Roman" w:eastAsia="Times New Roman" w:hAnsi="Times New Roman" w:cs="Times New Roman"/>
          <w:sz w:val="24"/>
          <w:szCs w:val="24"/>
        </w:rPr>
        <w:t xml:space="preserve"> 23 February 2026</w:t>
      </w:r>
      <w:bookmarkStart w:id="0" w:name="_GoBack"/>
      <w:bookmarkEnd w:id="0"/>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25"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2. Abstract</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This project focuses on the study and analysis of Electrical Vehicles (EVs), their working principles, components, advantages, challenges, and market growth. The objective is to understand how EV technology is transforming the transportation industry and reducing environmental pollution.</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The project analyzes EV adoption trends, battery technologies, charging infrastructure, and government policies supporting EV growth. Data visualization tools and research-based analysis were used to evaluate EV market expansion globally and in India.</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The final outcome highlights the environmental benefits, cost efficiency, and future potential of EVs while identifying current challenges such as battery cost and charging infrastructure limitations.</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26"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3. Table of Contents</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Abstract</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Introduction</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Problem Statement</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Objectives</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Types of Electrical Vehicles</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Components of EV</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Working Principle</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Battery Technology</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Charging Infrastructure</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Advantages</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Challenges</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EV Market Trends</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Government Policies</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Conclusion</w:t>
      </w:r>
    </w:p>
    <w:p w:rsidR="00FD17D5" w:rsidRPr="00FD17D5" w:rsidRDefault="00FD17D5" w:rsidP="00FD17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lastRenderedPageBreak/>
        <w:t>Future Scope</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27"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4. Introduction</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Electrical Vehicles (EVs) are automobiles powered by electricity instead of internal combustion engines (ICE). Unlike petrol or diesel vehicles, EVs use electric motors and rechargeable battery packs for propulsion.</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 xml:space="preserve">With rising fuel prices and environmental concerns such as global warming and air pollution, EVs have become a sustainable transportation alternative. Companies like </w:t>
      </w:r>
      <w:r w:rsidRPr="00FD17D5">
        <w:rPr>
          <w:rFonts w:ascii="Times New Roman" w:eastAsia="Times New Roman" w:hAnsi="Times New Roman" w:cs="Times New Roman"/>
          <w:b/>
          <w:bCs/>
          <w:sz w:val="24"/>
          <w:szCs w:val="24"/>
        </w:rPr>
        <w:t>Tesla, Inc.</w:t>
      </w:r>
      <w:r w:rsidRPr="00FD17D5">
        <w:rPr>
          <w:rFonts w:ascii="Times New Roman" w:eastAsia="Times New Roman" w:hAnsi="Times New Roman" w:cs="Times New Roman"/>
          <w:sz w:val="24"/>
          <w:szCs w:val="24"/>
        </w:rPr>
        <w:t xml:space="preserve">, </w:t>
      </w:r>
      <w:r w:rsidRPr="00FD17D5">
        <w:rPr>
          <w:rFonts w:ascii="Times New Roman" w:eastAsia="Times New Roman" w:hAnsi="Times New Roman" w:cs="Times New Roman"/>
          <w:b/>
          <w:bCs/>
          <w:sz w:val="24"/>
          <w:szCs w:val="24"/>
        </w:rPr>
        <w:t>Tata Motors</w:t>
      </w:r>
      <w:r w:rsidRPr="00FD17D5">
        <w:rPr>
          <w:rFonts w:ascii="Times New Roman" w:eastAsia="Times New Roman" w:hAnsi="Times New Roman" w:cs="Times New Roman"/>
          <w:sz w:val="24"/>
          <w:szCs w:val="24"/>
        </w:rPr>
        <w:t xml:space="preserve">, and </w:t>
      </w:r>
      <w:r w:rsidRPr="00FD17D5">
        <w:rPr>
          <w:rFonts w:ascii="Times New Roman" w:eastAsia="Times New Roman" w:hAnsi="Times New Roman" w:cs="Times New Roman"/>
          <w:b/>
          <w:bCs/>
          <w:sz w:val="24"/>
          <w:szCs w:val="24"/>
        </w:rPr>
        <w:t>BYD</w:t>
      </w:r>
      <w:r w:rsidRPr="00FD17D5">
        <w:rPr>
          <w:rFonts w:ascii="Times New Roman" w:eastAsia="Times New Roman" w:hAnsi="Times New Roman" w:cs="Times New Roman"/>
          <w:sz w:val="24"/>
          <w:szCs w:val="24"/>
        </w:rPr>
        <w:t xml:space="preserve"> are leading the EV revolution.</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28"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5. Problem Statement</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Traditional fuel-based vehicles contribute significantly to:</w:t>
      </w:r>
    </w:p>
    <w:p w:rsidR="00FD17D5" w:rsidRPr="00FD17D5" w:rsidRDefault="00FD17D5" w:rsidP="00FD17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Air pollution</w:t>
      </w:r>
    </w:p>
    <w:p w:rsidR="00FD17D5" w:rsidRPr="00FD17D5" w:rsidRDefault="00FD17D5" w:rsidP="00FD17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Greenhouse gas emissions</w:t>
      </w:r>
    </w:p>
    <w:p w:rsidR="00FD17D5" w:rsidRPr="00FD17D5" w:rsidRDefault="00FD17D5" w:rsidP="00FD17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Fuel dependency</w:t>
      </w:r>
    </w:p>
    <w:p w:rsidR="00FD17D5" w:rsidRPr="00FD17D5" w:rsidRDefault="00FD17D5" w:rsidP="00FD17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Rising transportation costs</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There is a need for sustainable, energy-efficient transportation systems.</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29"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6. Objectives</w:t>
      </w:r>
    </w:p>
    <w:p w:rsidR="00FD17D5" w:rsidRPr="00FD17D5" w:rsidRDefault="00FD17D5" w:rsidP="00FD17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Study EV technology and working mechanism</w:t>
      </w:r>
    </w:p>
    <w:p w:rsidR="00FD17D5" w:rsidRPr="00FD17D5" w:rsidRDefault="00FD17D5" w:rsidP="00FD17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Analyze EV components and battery systems</w:t>
      </w:r>
    </w:p>
    <w:p w:rsidR="00FD17D5" w:rsidRPr="00FD17D5" w:rsidRDefault="00FD17D5" w:rsidP="00FD17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Understand charging infrastructure</w:t>
      </w:r>
    </w:p>
    <w:p w:rsidR="00FD17D5" w:rsidRPr="00FD17D5" w:rsidRDefault="00FD17D5" w:rsidP="00FD17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Evaluate advantages and limitations</w:t>
      </w:r>
    </w:p>
    <w:p w:rsidR="00FD17D5" w:rsidRPr="00FD17D5" w:rsidRDefault="00FD17D5" w:rsidP="00FD17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Study market trends and government initiatives</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30"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7. Types of Electrical Vehicles</w:t>
      </w:r>
    </w:p>
    <w:p w:rsidR="00FD17D5" w:rsidRPr="00FD17D5" w:rsidRDefault="00FD17D5" w:rsidP="00FD17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b/>
          <w:bCs/>
          <w:sz w:val="24"/>
          <w:szCs w:val="24"/>
        </w:rPr>
        <w:t>Battery Electric Vehicles (BEV)</w:t>
      </w:r>
      <w:r w:rsidRPr="00FD17D5">
        <w:rPr>
          <w:rFonts w:ascii="Times New Roman" w:eastAsia="Times New Roman" w:hAnsi="Times New Roman" w:cs="Times New Roman"/>
          <w:sz w:val="24"/>
          <w:szCs w:val="24"/>
        </w:rPr>
        <w:t xml:space="preserve"> – Fully electric vehicles (e.g., </w:t>
      </w:r>
      <w:r w:rsidRPr="00FD17D5">
        <w:rPr>
          <w:rFonts w:ascii="Times New Roman" w:eastAsia="Times New Roman" w:hAnsi="Times New Roman" w:cs="Times New Roman"/>
          <w:b/>
          <w:bCs/>
          <w:sz w:val="24"/>
          <w:szCs w:val="24"/>
        </w:rPr>
        <w:t>Tesla Model 3</w:t>
      </w:r>
      <w:r w:rsidRPr="00FD17D5">
        <w:rPr>
          <w:rFonts w:ascii="Times New Roman" w:eastAsia="Times New Roman" w:hAnsi="Times New Roman" w:cs="Times New Roman"/>
          <w:sz w:val="24"/>
          <w:szCs w:val="24"/>
        </w:rPr>
        <w:t>)</w:t>
      </w:r>
    </w:p>
    <w:p w:rsidR="00FD17D5" w:rsidRPr="00FD17D5" w:rsidRDefault="00FD17D5" w:rsidP="00FD17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b/>
          <w:bCs/>
          <w:sz w:val="24"/>
          <w:szCs w:val="24"/>
        </w:rPr>
        <w:t>Hybrid Electric Vehicles (HEV)</w:t>
      </w:r>
      <w:r w:rsidRPr="00FD17D5">
        <w:rPr>
          <w:rFonts w:ascii="Times New Roman" w:eastAsia="Times New Roman" w:hAnsi="Times New Roman" w:cs="Times New Roman"/>
          <w:sz w:val="24"/>
          <w:szCs w:val="24"/>
        </w:rPr>
        <w:t xml:space="preserve"> – Combination of fuel engine + electric motor</w:t>
      </w:r>
    </w:p>
    <w:p w:rsidR="00FD17D5" w:rsidRPr="00FD17D5" w:rsidRDefault="00FD17D5" w:rsidP="00FD17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b/>
          <w:bCs/>
          <w:sz w:val="24"/>
          <w:szCs w:val="24"/>
        </w:rPr>
        <w:t>Plug-in Hybrid Electric Vehicles (PHEV)</w:t>
      </w:r>
      <w:r w:rsidRPr="00FD17D5">
        <w:rPr>
          <w:rFonts w:ascii="Times New Roman" w:eastAsia="Times New Roman" w:hAnsi="Times New Roman" w:cs="Times New Roman"/>
          <w:sz w:val="24"/>
          <w:szCs w:val="24"/>
        </w:rPr>
        <w:t xml:space="preserve"> – Can be charged externally</w:t>
      </w:r>
    </w:p>
    <w:p w:rsidR="00FD17D5" w:rsidRPr="00FD17D5" w:rsidRDefault="00FD17D5" w:rsidP="00FD17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b/>
          <w:bCs/>
          <w:sz w:val="24"/>
          <w:szCs w:val="24"/>
        </w:rPr>
        <w:lastRenderedPageBreak/>
        <w:t>Fuel Cell Electric Vehicles (FCEV)</w:t>
      </w:r>
      <w:r w:rsidRPr="00FD17D5">
        <w:rPr>
          <w:rFonts w:ascii="Times New Roman" w:eastAsia="Times New Roman" w:hAnsi="Times New Roman" w:cs="Times New Roman"/>
          <w:sz w:val="24"/>
          <w:szCs w:val="24"/>
        </w:rPr>
        <w:t xml:space="preserve"> – Powered by hydrogen fuel cells</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31"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8. Main Components of an EV</w:t>
      </w:r>
    </w:p>
    <w:p w:rsidR="00FD17D5" w:rsidRPr="00FD17D5" w:rsidRDefault="00FD17D5" w:rsidP="00FD17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Electric Motor</w:t>
      </w:r>
    </w:p>
    <w:p w:rsidR="00FD17D5" w:rsidRPr="00FD17D5" w:rsidRDefault="00FD17D5" w:rsidP="00FD17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Battery Pack</w:t>
      </w:r>
    </w:p>
    <w:p w:rsidR="00FD17D5" w:rsidRPr="00FD17D5" w:rsidRDefault="00FD17D5" w:rsidP="00FD17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Controller</w:t>
      </w:r>
    </w:p>
    <w:p w:rsidR="00FD17D5" w:rsidRPr="00FD17D5" w:rsidRDefault="00FD17D5" w:rsidP="00FD17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Inverter</w:t>
      </w:r>
    </w:p>
    <w:p w:rsidR="00FD17D5" w:rsidRPr="00FD17D5" w:rsidRDefault="00FD17D5" w:rsidP="00FD17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Charging Port</w:t>
      </w:r>
    </w:p>
    <w:p w:rsidR="00FD17D5" w:rsidRPr="00FD17D5" w:rsidRDefault="00FD17D5" w:rsidP="00FD17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DC-DC Converter</w:t>
      </w:r>
    </w:p>
    <w:p w:rsidR="00FD17D5" w:rsidRPr="00FD17D5" w:rsidRDefault="00FD17D5" w:rsidP="00FD17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Regenerative Braking System</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32"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9. Working Principle</w:t>
      </w:r>
    </w:p>
    <w:p w:rsidR="00FD17D5" w:rsidRPr="00FD17D5" w:rsidRDefault="00FD17D5" w:rsidP="00FD17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The battery stores electrical energy.</w:t>
      </w:r>
    </w:p>
    <w:p w:rsidR="00FD17D5" w:rsidRPr="00FD17D5" w:rsidRDefault="00FD17D5" w:rsidP="00FD17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The controller regulates power flow.</w:t>
      </w:r>
    </w:p>
    <w:p w:rsidR="00FD17D5" w:rsidRPr="00FD17D5" w:rsidRDefault="00FD17D5" w:rsidP="00FD17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The inverter converts DC to AC power.</w:t>
      </w:r>
    </w:p>
    <w:p w:rsidR="00FD17D5" w:rsidRPr="00FD17D5" w:rsidRDefault="00FD17D5" w:rsidP="00FD17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The electric motor drives the wheels.</w:t>
      </w:r>
    </w:p>
    <w:p w:rsidR="00FD17D5" w:rsidRPr="00FD17D5" w:rsidRDefault="00FD17D5" w:rsidP="00FD17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Regenerative braking converts kinetic energy back into stored electrical energy.</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33"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10. Battery Technology</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EVs mainly use:</w:t>
      </w:r>
    </w:p>
    <w:p w:rsidR="00FD17D5" w:rsidRPr="00FD17D5" w:rsidRDefault="00FD17D5" w:rsidP="00FD17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Lithium-ion batteries</w:t>
      </w:r>
    </w:p>
    <w:p w:rsidR="00FD17D5" w:rsidRPr="00FD17D5" w:rsidRDefault="00FD17D5" w:rsidP="00FD17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Solid-state batteries (emerging technology)</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Battery performance depends on:</w:t>
      </w:r>
    </w:p>
    <w:p w:rsidR="00FD17D5" w:rsidRPr="00FD17D5" w:rsidRDefault="00FD17D5" w:rsidP="00FD17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Energy density</w:t>
      </w:r>
    </w:p>
    <w:p w:rsidR="00FD17D5" w:rsidRPr="00FD17D5" w:rsidRDefault="00FD17D5" w:rsidP="00FD17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Charging speed</w:t>
      </w:r>
    </w:p>
    <w:p w:rsidR="00FD17D5" w:rsidRPr="00FD17D5" w:rsidRDefault="00FD17D5" w:rsidP="00FD17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Lifecycle</w:t>
      </w:r>
    </w:p>
    <w:p w:rsidR="00FD17D5" w:rsidRPr="00FD17D5" w:rsidRDefault="00FD17D5" w:rsidP="00FD17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Temperature stability</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34"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11. Charging Infrastructure</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lastRenderedPageBreak/>
        <w:t>Charging levels:</w:t>
      </w:r>
    </w:p>
    <w:p w:rsidR="00FD17D5" w:rsidRPr="00FD17D5" w:rsidRDefault="00FD17D5" w:rsidP="00FD17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Level 1 (Slow Charging – Home)</w:t>
      </w:r>
    </w:p>
    <w:p w:rsidR="00FD17D5" w:rsidRPr="00FD17D5" w:rsidRDefault="00FD17D5" w:rsidP="00FD17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Level 2 (Medium Speed – Public/Commercial)</w:t>
      </w:r>
    </w:p>
    <w:p w:rsidR="00FD17D5" w:rsidRPr="00FD17D5" w:rsidRDefault="00FD17D5" w:rsidP="00FD17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DC Fast Charging (Rapid Charging Stations)</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 xml:space="preserve">India’s EV policy initiatives such as </w:t>
      </w:r>
      <w:r w:rsidRPr="00FD17D5">
        <w:rPr>
          <w:rFonts w:ascii="Times New Roman" w:eastAsia="Times New Roman" w:hAnsi="Times New Roman" w:cs="Times New Roman"/>
          <w:b/>
          <w:bCs/>
          <w:sz w:val="24"/>
          <w:szCs w:val="24"/>
        </w:rPr>
        <w:t>FAME India Scheme</w:t>
      </w:r>
      <w:r w:rsidRPr="00FD17D5">
        <w:rPr>
          <w:rFonts w:ascii="Times New Roman" w:eastAsia="Times New Roman" w:hAnsi="Times New Roman" w:cs="Times New Roman"/>
          <w:sz w:val="24"/>
          <w:szCs w:val="24"/>
        </w:rPr>
        <w:t xml:space="preserve"> promote charging station development.</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35"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12. Advantages of EVs</w:t>
      </w:r>
    </w:p>
    <w:p w:rsidR="00FD17D5" w:rsidRPr="00FD17D5" w:rsidRDefault="00FD17D5" w:rsidP="00FD17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Zero tailpipe emissions</w:t>
      </w:r>
    </w:p>
    <w:p w:rsidR="00FD17D5" w:rsidRPr="00FD17D5" w:rsidRDefault="00FD17D5" w:rsidP="00FD17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Lower running cost</w:t>
      </w:r>
    </w:p>
    <w:p w:rsidR="00FD17D5" w:rsidRPr="00FD17D5" w:rsidRDefault="00FD17D5" w:rsidP="00FD17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Reduced noise pollution</w:t>
      </w:r>
    </w:p>
    <w:p w:rsidR="00FD17D5" w:rsidRPr="00FD17D5" w:rsidRDefault="00FD17D5" w:rsidP="00FD17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Government subsidies</w:t>
      </w:r>
    </w:p>
    <w:p w:rsidR="00FD17D5" w:rsidRPr="00FD17D5" w:rsidRDefault="00FD17D5" w:rsidP="00FD17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Lower maintenance cost</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36"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13. Challenges</w:t>
      </w:r>
    </w:p>
    <w:p w:rsidR="00FD17D5" w:rsidRPr="00FD17D5" w:rsidRDefault="00FD17D5" w:rsidP="00FD17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High initial purchase cost</w:t>
      </w:r>
    </w:p>
    <w:p w:rsidR="00FD17D5" w:rsidRPr="00FD17D5" w:rsidRDefault="00FD17D5" w:rsidP="00FD17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Limited charging infrastructure</w:t>
      </w:r>
    </w:p>
    <w:p w:rsidR="00FD17D5" w:rsidRPr="00FD17D5" w:rsidRDefault="00FD17D5" w:rsidP="00FD17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Battery replacement cost</w:t>
      </w:r>
    </w:p>
    <w:p w:rsidR="00FD17D5" w:rsidRPr="00FD17D5" w:rsidRDefault="00FD17D5" w:rsidP="00FD17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Long charging time</w:t>
      </w:r>
    </w:p>
    <w:p w:rsidR="00FD17D5" w:rsidRPr="00FD17D5" w:rsidRDefault="00FD17D5" w:rsidP="00FD17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Range anxiety</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37"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14. EV Market Trends</w:t>
      </w:r>
    </w:p>
    <w:p w:rsidR="00FD17D5" w:rsidRPr="00FD17D5" w:rsidRDefault="00FD17D5" w:rsidP="00FD17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Rapid global adoption</w:t>
      </w:r>
    </w:p>
    <w:p w:rsidR="00FD17D5" w:rsidRPr="00FD17D5" w:rsidRDefault="00FD17D5" w:rsidP="00FD17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Increase in EV sales from 2022–2025</w:t>
      </w:r>
    </w:p>
    <w:p w:rsidR="00FD17D5" w:rsidRPr="00FD17D5" w:rsidRDefault="00FD17D5" w:rsidP="00FD17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Strong growth in India and China</w:t>
      </w:r>
    </w:p>
    <w:p w:rsidR="00FD17D5" w:rsidRPr="00FD17D5" w:rsidRDefault="00FD17D5" w:rsidP="00FD17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Investment in battery research and charging networks</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India is becoming one of the fastest-growing EV markets.</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38"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15. Government Policies</w:t>
      </w:r>
    </w:p>
    <w:p w:rsidR="00FD17D5" w:rsidRPr="00FD17D5" w:rsidRDefault="00FD17D5" w:rsidP="00FD17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lastRenderedPageBreak/>
        <w:t xml:space="preserve">Subsidies under </w:t>
      </w:r>
      <w:r w:rsidRPr="00FD17D5">
        <w:rPr>
          <w:rFonts w:ascii="Times New Roman" w:eastAsia="Times New Roman" w:hAnsi="Times New Roman" w:cs="Times New Roman"/>
          <w:b/>
          <w:bCs/>
          <w:sz w:val="24"/>
          <w:szCs w:val="24"/>
        </w:rPr>
        <w:t>FAME India Scheme</w:t>
      </w:r>
    </w:p>
    <w:p w:rsidR="00FD17D5" w:rsidRPr="00FD17D5" w:rsidRDefault="00FD17D5" w:rsidP="00FD17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State-level EV incentives</w:t>
      </w:r>
    </w:p>
    <w:p w:rsidR="00FD17D5" w:rsidRPr="00FD17D5" w:rsidRDefault="00FD17D5" w:rsidP="00FD17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Tax benefits</w:t>
      </w:r>
    </w:p>
    <w:p w:rsidR="00FD17D5" w:rsidRPr="00FD17D5" w:rsidRDefault="00FD17D5" w:rsidP="00FD17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Promotion of green energy integration</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39"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16. Conclusion</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Electrical Vehicles represent the future of sustainable transportation. They reduce carbon emissions, lower fuel dependency, and support environmental conservation. Despite challenges such as infrastructure and battery cost, continuous technological advancements are accelerating EV adoption worldwide.</w:t>
      </w:r>
    </w:p>
    <w:p w:rsidR="00FD17D5" w:rsidRPr="00FD17D5" w:rsidRDefault="00FD17D5" w:rsidP="00FD17D5">
      <w:p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The project enhances understanding of clean energy mobility and its impact on the global economy.</w:t>
      </w:r>
    </w:p>
    <w:p w:rsidR="00FD17D5" w:rsidRPr="00FD17D5" w:rsidRDefault="00FD17D5" w:rsidP="00FD17D5">
      <w:pPr>
        <w:spacing w:after="0"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pict>
          <v:rect id="_x0000_i1040" style="width:0;height:1.5pt" o:hralign="center" o:hrstd="t" o:hr="t" fillcolor="#a0a0a0" stroked="f"/>
        </w:pict>
      </w:r>
    </w:p>
    <w:p w:rsidR="00FD17D5" w:rsidRPr="00FD17D5" w:rsidRDefault="00FD17D5" w:rsidP="00FD17D5">
      <w:pPr>
        <w:spacing w:before="100" w:beforeAutospacing="1" w:after="100" w:afterAutospacing="1" w:line="240" w:lineRule="auto"/>
        <w:outlineLvl w:val="1"/>
        <w:rPr>
          <w:rFonts w:ascii="Times New Roman" w:eastAsia="Times New Roman" w:hAnsi="Times New Roman" w:cs="Times New Roman"/>
          <w:b/>
          <w:bCs/>
          <w:sz w:val="36"/>
          <w:szCs w:val="36"/>
        </w:rPr>
      </w:pPr>
      <w:r w:rsidRPr="00FD17D5">
        <w:rPr>
          <w:rFonts w:ascii="Times New Roman" w:eastAsia="Times New Roman" w:hAnsi="Times New Roman" w:cs="Times New Roman"/>
          <w:b/>
          <w:bCs/>
          <w:sz w:val="36"/>
          <w:szCs w:val="36"/>
        </w:rPr>
        <w:t>17. Future Scope</w:t>
      </w:r>
    </w:p>
    <w:p w:rsidR="00FD17D5" w:rsidRPr="00FD17D5" w:rsidRDefault="00FD17D5" w:rsidP="00FD17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Development of solid-state batteries</w:t>
      </w:r>
    </w:p>
    <w:p w:rsidR="00FD17D5" w:rsidRPr="00FD17D5" w:rsidRDefault="00FD17D5" w:rsidP="00FD17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Wireless charging technology</w:t>
      </w:r>
    </w:p>
    <w:p w:rsidR="00FD17D5" w:rsidRPr="00FD17D5" w:rsidRDefault="00FD17D5" w:rsidP="00FD17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Smart grid integration</w:t>
      </w:r>
    </w:p>
    <w:p w:rsidR="00FD17D5" w:rsidRPr="00FD17D5" w:rsidRDefault="00FD17D5" w:rsidP="00FD17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Autonomous electric vehicles</w:t>
      </w:r>
    </w:p>
    <w:p w:rsidR="00FD17D5" w:rsidRPr="00FD17D5" w:rsidRDefault="00FD17D5" w:rsidP="00FD17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17D5">
        <w:rPr>
          <w:rFonts w:ascii="Times New Roman" w:eastAsia="Times New Roman" w:hAnsi="Times New Roman" w:cs="Times New Roman"/>
          <w:sz w:val="24"/>
          <w:szCs w:val="24"/>
        </w:rPr>
        <w:t>Increased renewable energy integration</w:t>
      </w:r>
    </w:p>
    <w:p w:rsidR="0039712A" w:rsidRDefault="0039712A"/>
    <w:sectPr w:rsidR="00397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75A6F"/>
    <w:multiLevelType w:val="multilevel"/>
    <w:tmpl w:val="41EE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9060A"/>
    <w:multiLevelType w:val="multilevel"/>
    <w:tmpl w:val="9B90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E372B"/>
    <w:multiLevelType w:val="multilevel"/>
    <w:tmpl w:val="31225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77717"/>
    <w:multiLevelType w:val="multilevel"/>
    <w:tmpl w:val="F20A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A3FF8"/>
    <w:multiLevelType w:val="multilevel"/>
    <w:tmpl w:val="76F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053C7"/>
    <w:multiLevelType w:val="multilevel"/>
    <w:tmpl w:val="9AD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931ED"/>
    <w:multiLevelType w:val="multilevel"/>
    <w:tmpl w:val="414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27BA8"/>
    <w:multiLevelType w:val="multilevel"/>
    <w:tmpl w:val="3EB6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750E7"/>
    <w:multiLevelType w:val="multilevel"/>
    <w:tmpl w:val="C5B8C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32B13"/>
    <w:multiLevelType w:val="multilevel"/>
    <w:tmpl w:val="4BC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94806"/>
    <w:multiLevelType w:val="multilevel"/>
    <w:tmpl w:val="C46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4478C"/>
    <w:multiLevelType w:val="multilevel"/>
    <w:tmpl w:val="326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50F9C"/>
    <w:multiLevelType w:val="multilevel"/>
    <w:tmpl w:val="1F38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24A6F"/>
    <w:multiLevelType w:val="multilevel"/>
    <w:tmpl w:val="AE42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12"/>
  </w:num>
  <w:num w:numId="4">
    <w:abstractNumId w:val="8"/>
  </w:num>
  <w:num w:numId="5">
    <w:abstractNumId w:val="10"/>
  </w:num>
  <w:num w:numId="6">
    <w:abstractNumId w:val="2"/>
  </w:num>
  <w:num w:numId="7">
    <w:abstractNumId w:val="6"/>
  </w:num>
  <w:num w:numId="8">
    <w:abstractNumId w:val="9"/>
  </w:num>
  <w:num w:numId="9">
    <w:abstractNumId w:val="0"/>
  </w:num>
  <w:num w:numId="10">
    <w:abstractNumId w:val="11"/>
  </w:num>
  <w:num w:numId="11">
    <w:abstractNumId w:val="7"/>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7D5"/>
    <w:rsid w:val="0039712A"/>
    <w:rsid w:val="00FD1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BBEED"/>
  <w15:chartTrackingRefBased/>
  <w15:docId w15:val="{59280F46-C3AF-4E9C-8A5C-BFF04B0B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D17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D17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7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17D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D17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17D5"/>
    <w:rPr>
      <w:b/>
      <w:bCs/>
    </w:rPr>
  </w:style>
  <w:style w:type="character" w:customStyle="1" w:styleId="whitespace-normal">
    <w:name w:val="whitespace-normal"/>
    <w:basedOn w:val="DefaultParagraphFont"/>
    <w:rsid w:val="00FD1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830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2026-02-23T06:35:00Z</dcterms:created>
  <dcterms:modified xsi:type="dcterms:W3CDTF">2026-02-23T06:37:00Z</dcterms:modified>
</cp:coreProperties>
</file>