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Research Paper Analysis Report</w:t>
      </w:r>
    </w:p>
    <w:p>
      <w:r>
        <w:t>Title: Attention Is All You Need</w:t>
      </w:r>
    </w:p>
    <w:p>
      <w:pPr>
        <w:pStyle w:val="Heading1"/>
      </w:pPr>
      <w:r>
        <w:t>Executive Summary</w:t>
      </w:r>
    </w:p>
    <w:p>
      <w:r>
        <w:t>The paper 'Attention Is All You Need' introduces the Transformer architecture, a novel approach to sequence transduction that relies solely on attention mechanisms, eliminating the need for recurrent and convolutional networks. The authors demonstrate that the Transformer outperforms existing models in machine translation tasks, achieving state-of-the-art BLEU scores on both English-to-German and English-to-French translations. Additionally, the model's architecture allows for greater parallelization and reduced training time, showcasing its efficiency. The Transformer also generalizes well to other tasks, indicating its versatility and potential for broader applications in natural language processing.</w:t>
      </w:r>
    </w:p>
    <w:p>
      <w:pPr>
        <w:pStyle w:val="Heading1"/>
      </w:pPr>
      <w:r>
        <w:t>Recommendation</w:t>
      </w:r>
    </w:p>
    <w:p>
      <w:r>
        <w:t>PASS</w:t>
      </w:r>
    </w:p>
    <w:p>
      <w:pPr>
        <w:pStyle w:val="Heading1"/>
      </w:pPr>
      <w:r>
        <w:t>Metrics</w:t>
      </w:r>
    </w:p>
    <w:p>
      <w:r>
        <w:t>Consistency: 85/100</w:t>
      </w:r>
    </w:p>
    <w:p>
      <w:r>
        <w:t>Grammar: medium</w:t>
      </w:r>
    </w:p>
    <w:p>
      <w:r>
        <w:t>Authenticity: 75</w:t>
      </w:r>
    </w:p>
    <w:p>
      <w:pPr>
        <w:pStyle w:val="Heading1"/>
      </w:pPr>
      <w:r>
        <w:t>Novelty Analysis</w:t>
      </w:r>
    </w:p>
    <w:p>
      <w:r>
        <w:t>To evaluate the novelty of the paper "Attention Is All You Need," we will consider the provided summary of its contributions alongside the context of related prior work in the field of natural language processing (NLP) and deep learning.</w:t>
        <w:br/>
        <w:br/>
        <w:t xml:space="preserve"> Evaluation of Novelty</w:t>
        <w:br/>
        <w:br/>
        <w:t xml:space="preserve">1. Publication Year: </w:t>
        <w:br/>
        <w:t xml:space="preserve">   The paper was published in 2017, a time when recurrent neural networks (RNNs) and convolutional neural networks (CNNs) were the dominant architectures for sequence processing tasks, particularly in NLP. The introduction of the Transformer architecture marked a significant shift in the field, as it proposed a new approach that did not rely on these traditional methods.</w:t>
        <w:br/>
        <w:br/>
        <w:t xml:space="preserve">2. Methodology Differences: </w:t>
        <w:br/>
        <w:t xml:space="preserve">   The core innovation of the Transformer is its reliance on self-attention mechanisms, which allow the model to weigh the importance of different words in a sequence without the sequential processing constraints of RNNs. This methodology enables parallelization, which is a substantial improvement over RNNs that process sequences in order. The use of feed-forward neural networks in conjunction with self-attention further distinguishes the Transformer from prior architectures, making it a novel contribution to the field.</w:t>
        <w:br/>
        <w:br/>
        <w:t xml:space="preserve">3. Use-Case Improvements: </w:t>
        <w:br/>
        <w:t xml:space="preserve">   The paper reports significant improvements in performance metrics, specifically a notable increase in BLEU scores for machine translation tasks. Achieving a new state-of-the-art score on English-to-French translation and a substantial improvement on English-to-German translation demonstrates that the Transformer not only introduces a new architecture but also provides tangible benefits in practical applications. This performance enhancement is a critical aspect of its novelty, as it shows that the new methodology can outperform existing solutions.</w:t>
        <w:br/>
        <w:br/>
        <w:t xml:space="preserve">4. Originality: </w:t>
        <w:br/>
        <w:t xml:space="preserve">   The originality of the Transformer lies in its conceptual framework, which departs from the established norms of using RNNs and CNNs for sequence tasks. By demonstrating the versatility of the Transformer across various tasks, including English constituency parsing, the authors highlight its generalizability and potential for broader applications beyond just machine translation. This versatility is a hallmark of originality, as it opens up new avenues for research and application in NLP.</w:t>
        <w:br/>
        <w:br/>
        <w:t xml:space="preserve"> Conclusion</w:t>
        <w:br/>
        <w:br/>
        <w:t>In summary, the paper "Attention Is All You Need" presents a truly novel contribution to the field of NLP through the introduction of the Transformer architecture. Its unique methodology, significant performance improvements over prior work, and broad applicability across different tasks collectively underscore its originality. The paper not only challenges the status quo of sequence processing but also sets a new standard for future research in the domain. Therefore, it can be concluded that the paper is indeed a landmark work that has significantly advanced the field.</w:t>
      </w:r>
    </w:p>
    <w:p>
      <w:pPr>
        <w:pStyle w:val="Heading1"/>
      </w:pPr>
      <w:r>
        <w:t>Fact Check</w:t>
      </w:r>
    </w:p>
    <w:p>
      <w:r>
        <w:t>✔ TRUE - The Transformer (4 layers) WSJ only, discriminative F1 score is 91.3.</w:t>
      </w:r>
    </w:p>
    <w:p>
      <w:r>
        <w:t>✔ TRUE - The F1 score for Vinyals &amp; Kaiser el al. (2014) is 88.3.</w:t>
      </w:r>
    </w:p>
    <w:p>
      <w:r>
        <w:t>✔ TRUE - The F1 score for Petrov et al. (2006) is 90.4.</w:t>
      </w:r>
    </w:p>
    <w:p>
      <w:r>
        <w:t>✔ TRUE - The F1 score for Zhu et al. (2013) is 90.4.</w:t>
      </w:r>
    </w:p>
    <w:p>
      <w:r>
        <w:t>✔ TRUE - The F1 score for Dyer et al. (2016) is 91.7.</w:t>
      </w:r>
    </w:p>
    <w:p>
      <w:r>
        <w:t>✔ TRUE - The F1 score for Zhu et al. (2013) semi-supervised is 91.3.</w:t>
      </w:r>
    </w:p>
    <w:p>
      <w:r>
        <w:t>✔ TRUE - The F1 score for Huang &amp; Harper (2009) semi-supervised is 91.3.</w:t>
      </w:r>
    </w:p>
    <w:p>
      <w:r>
        <w:t>✔ TRUE - The F1 score for McClosky et al. (2006) semi-supervised is 92.1.</w:t>
      </w:r>
    </w:p>
    <w:p>
      <w:r>
        <w:t>✔ TRUE - The F1 score for Vinyals &amp; Kaiser el al. (2014) semi-supervised is 92.1.</w:t>
      </w:r>
    </w:p>
    <w:p>
      <w:r>
        <w:t>✔ TRUE - The F1 score for Transformer (4 layers) semi-supervised is 92.7.</w:t>
      </w:r>
    </w:p>
    <w:p>
      <w:r>
        <w:t>✔ TRUE - The F1 score for Luong et al. (2015) multi-task is 93.0.</w:t>
      </w:r>
    </w:p>
    <w:p>
      <w:r>
        <w:t>✔ TRUE - The F1 score for Dyer et al. (2016) generative is 93.3.</w:t>
      </w:r>
    </w:p>
    <w:p>
      <w:r>
        <w:t>✔ TRUE - The dimensionality of input and output is d model = 512.</w:t>
      </w:r>
    </w:p>
    <w:p>
      <w:r>
        <w:t>✔ TRUE - The inner-layer has dimensionality d f ​ f = 2048.</w:t>
      </w:r>
    </w:p>
    <w:p>
      <w:r>
        <w:t>✔ TRUE - The vocabulary size for the WSJ only setting is 16K tokens.</w:t>
      </w:r>
    </w:p>
    <w:p>
      <w:r>
        <w:t>✔ TRUE - The vocabulary size for the semi-supervised setting is 32K tokens.</w:t>
      </w:r>
    </w:p>
    <w:p>
      <w:r>
        <w:t>✔ TRUE - The number of training sentences in the WSJ portion of the Penn Treebank is about 40K.</w:t>
      </w:r>
    </w:p>
    <w:p>
      <w:r>
        <w:t>✔ TRUE - The number of sentences in the larger high-confidence and BerkleyParser corpora is approximately 17M.</w:t>
      </w:r>
    </w:p>
    <w:p>
      <w:r>
        <w:t>✔ TRUE - The maximum output length is input length + 300.</w:t>
      </w:r>
    </w:p>
    <w:p>
      <w:r>
        <w:t>✔ TRUE - For each attention head, d k = d v = d model / h = 64.</w:t>
      </w:r>
    </w:p>
    <w:p>
      <w:r>
        <w:t>✔ TRUE - The number of identical layers in the encoder is N = 6.</w:t>
      </w:r>
    </w:p>
    <w:p>
      <w:r>
        <w:t>✔ TRUE - The number of identical layers in the decoder is N = 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