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FF"/>
        </w:rPr>
        <w:t>Adverse Event Data Quality Report - MAXIS-08</w:t>
      </w:r>
    </w:p>
    <w:p>
      <w:pPr>
        <w:jc w:val="left"/>
      </w:pPr>
      <w:r>
        <w:rPr>
          <w:i/>
          <w:color w:val="6B7280"/>
          <w:sz w:val="20"/>
        </w:rPr>
        <w:t>Generated: January 30, 2026</w:t>
      </w:r>
    </w:p>
    <w:p/>
    <w:p>
      <w:pPr>
        <w:pStyle w:val="Heading1"/>
      </w:pPr>
      <w:r>
        <w:t>Executive Summary</w:t>
      </w:r>
    </w:p>
    <w:p>
      <w:r>
        <w:t>This report provides comprehensive data quality assessment for the Adverse Event (AE) domain in study MAXIS-08. The analysis identified 5 critical errors and 3 warnings that require attention before regulatory submission.</w:t>
      </w:r>
    </w:p>
    <w:p>
      <w:r>
        <w:t>Key Findings:</w:t>
      </w:r>
    </w:p>
    <w:p>
      <w:pPr>
        <w:pStyle w:val="ListBullet"/>
      </w:pPr>
      <w:r>
        <w:t>Source Data: 826 adverse event records from 2 source files (AEVENT.csv: 550 records, AEVENTC.csv: 276 records)</w:t>
      </w:r>
    </w:p>
    <w:p>
      <w:pPr>
        <w:pStyle w:val="ListBullet"/>
      </w:pPr>
      <w:r>
        <w:t>SDTM Transformation: Successfully mapped 38 source columns to 36 SDTM variables</w:t>
      </w:r>
    </w:p>
    <w:p>
      <w:pPr>
        <w:pStyle w:val="ListBullet"/>
      </w:pPr>
      <w:r>
        <w:t>Validation Status: INVALID - requires remediation</w:t>
      </w:r>
    </w:p>
    <w:p>
      <w:pPr>
        <w:pStyle w:val="ListBullet"/>
      </w:pPr>
      <w:r>
        <w:t>Critical Issues: 504 duplicate sequence numbers, 228 date logic errors, 21 controlled terminology violations</w:t>
      </w:r>
    </w:p>
    <w:p>
      <w:pPr>
        <w:pStyle w:val="ListBullet"/>
      </w:pPr>
      <w:r>
        <w:t>Overall Compliance Score: 72% (target: &gt;95% for submission readiness)</w:t>
      </w:r>
    </w:p>
    <w:p>
      <w:pPr>
        <w:pStyle w:val="Heading1"/>
      </w:pPr>
      <w:r>
        <w:t>Data Source Analysis</w:t>
      </w:r>
    </w:p>
    <w:p>
      <w:r>
        <w:t>Source Files Analyzed:</w:t>
      </w:r>
    </w:p>
    <w:p>
      <w:pPr>
        <w:pStyle w:val="ListNumber"/>
      </w:pPr>
      <w:r>
        <w:t>AEVENT.csv</w:t>
      </w:r>
    </w:p>
    <w:p>
      <w:pPr>
        <w:pStyle w:val="ListBullet"/>
      </w:pPr>
      <w:r>
        <w:t>Records: 550</w:t>
      </w:r>
    </w:p>
    <w:p>
      <w:pPr>
        <w:pStyle w:val="ListBullet"/>
      </w:pPr>
      <w:r>
        <w:t>Columns: 38</w:t>
      </w:r>
    </w:p>
    <w:p>
      <w:pPr>
        <w:pStyle w:val="ListBullet"/>
      </w:pPr>
      <w:r>
        <w:t>Key Fields: AEVERB (term), AESEV (severity), AESER (serious flag), AESTDT (start date), AEENDT (end date)</w:t>
      </w:r>
    </w:p>
    <w:p>
      <w:pPr>
        <w:pStyle w:val="ListNumber"/>
      </w:pPr>
      <w:r>
        <w:t>AEVENTC.csv</w:t>
      </w:r>
    </w:p>
    <w:p>
      <w:pPr>
        <w:pStyle w:val="ListBullet"/>
      </w:pPr>
      <w:r>
        <w:t>Records: 276</w:t>
      </w:r>
    </w:p>
    <w:p>
      <w:pPr>
        <w:pStyle w:val="ListBullet"/>
      </w:pPr>
      <w:r>
        <w:t>Columns: 36</w:t>
      </w:r>
    </w:p>
    <w:p>
      <w:pPr>
        <w:pStyle w:val="ListBullet"/>
      </w:pPr>
      <w:r>
        <w:t>Appears to be a continuation or supplemental AE dataset</w:t>
      </w:r>
    </w:p>
    <w:p>
      <w:r>
        <w:t>Total Combined Records: 826 adverse events</w:t>
      </w:r>
    </w:p>
    <w:p>
      <w:r>
        <w:t>Data Coverage:</w:t>
      </w:r>
    </w:p>
    <w:p>
      <w:pPr>
        <w:pStyle w:val="ListBullet"/>
      </w:pPr>
      <w:r>
        <w:t>All 826 records have adverse event terms (AETERM/AEVERB)</w:t>
      </w:r>
    </w:p>
    <w:p>
      <w:pPr>
        <w:pStyle w:val="ListBullet"/>
      </w:pPr>
      <w:r>
        <w:t>Severity information available for 811 records (98%)</w:t>
      </w:r>
    </w:p>
    <w:p>
      <w:pPr>
        <w:pStyle w:val="ListBullet"/>
      </w:pPr>
      <w:r>
        <w:t>Serious event flags present in 796 records (96%)</w:t>
      </w:r>
    </w:p>
    <w:p>
      <w:pPr>
        <w:pStyle w:val="ListBullet"/>
      </w:pPr>
      <w:r>
        <w:t>Start dates captured for 817 records (99%)</w:t>
      </w:r>
    </w:p>
    <w:p>
      <w:pPr>
        <w:pStyle w:val="ListBullet"/>
      </w:pPr>
      <w:r>
        <w:t>End dates available for 798 records (97%)</w:t>
      </w:r>
    </w:p>
    <w:p>
      <w:pPr>
        <w:pStyle w:val="Heading1"/>
      </w:pPr>
      <w:r>
        <w:t>SDTM Transformation Summary</w:t>
      </w:r>
    </w:p>
    <w:p>
      <w:r>
        <w:t>The intelligent mapping engine successfully identified and mapped source columns to SDTM-compliant variables:</w:t>
      </w:r>
    </w:p>
    <w:p>
      <w:r>
        <w:t>High Confidence Mappings (95%):</w:t>
      </w:r>
    </w:p>
    <w:p>
      <w:pPr>
        <w:pStyle w:val="ListBullet"/>
      </w:pPr>
      <w:r>
        <w:t>AESER → AESER (Serious Event Flag)</w:t>
      </w:r>
    </w:p>
    <w:p>
      <w:pPr>
        <w:pStyle w:val="ListBullet"/>
      </w:pPr>
      <w:r>
        <w:t>AEPTC → AEPTCD (Preferred Term Code)</w:t>
      </w:r>
    </w:p>
    <w:p>
      <w:pPr>
        <w:pStyle w:val="ListBullet"/>
      </w:pPr>
      <w:r>
        <w:t>INVSITE → SITEID (Investigator Site ID)</w:t>
      </w:r>
    </w:p>
    <w:p>
      <w:r>
        <w:t>Standard Mappings (90%):</w:t>
      </w:r>
    </w:p>
    <w:p>
      <w:pPr>
        <w:pStyle w:val="ListBullet"/>
      </w:pPr>
      <w:r>
        <w:t>AEVERB → AETERM (Reported Term)</w:t>
      </w:r>
    </w:p>
    <w:p>
      <w:pPr>
        <w:pStyle w:val="ListBullet"/>
      </w:pPr>
      <w:r>
        <w:t>AEPTT → AEDECOD (Dictionary-Derived Term)</w:t>
      </w:r>
    </w:p>
    <w:p>
      <w:pPr>
        <w:pStyle w:val="ListBullet"/>
      </w:pPr>
      <w:r>
        <w:t>AESEV → AESEV (Severity)</w:t>
      </w:r>
    </w:p>
    <w:p>
      <w:pPr>
        <w:pStyle w:val="ListBullet"/>
      </w:pPr>
      <w:r>
        <w:t>AESTDT → AESTDTC (Start Date/Time)</w:t>
      </w:r>
    </w:p>
    <w:p>
      <w:pPr>
        <w:pStyle w:val="ListBullet"/>
      </w:pPr>
      <w:r>
        <w:t>AEENDT → AEENDTC (End Date/Time)</w:t>
      </w:r>
    </w:p>
    <w:p>
      <w:pPr>
        <w:pStyle w:val="ListBullet"/>
      </w:pPr>
      <w:r>
        <w:t>AERELL → AEREL (Causality Assessment)</w:t>
      </w:r>
    </w:p>
    <w:p>
      <w:pPr>
        <w:pStyle w:val="ListBullet"/>
      </w:pPr>
      <w:r>
        <w:t>AESCT → AEBODSYS (Body System)</w:t>
      </w:r>
    </w:p>
    <w:p>
      <w:r>
        <w:t>Derived Variables:</w:t>
      </w:r>
    </w:p>
    <w:p>
      <w:pPr>
        <w:pStyle w:val="ListBullet"/>
      </w:pPr>
      <w:r>
        <w:t>STUDYID: Populated from STUDY column</w:t>
      </w:r>
    </w:p>
    <w:p>
      <w:pPr>
        <w:pStyle w:val="ListBullet"/>
      </w:pPr>
      <w:r>
        <w:t>DOMAIN: Set to 'AE'</w:t>
      </w:r>
    </w:p>
    <w:p>
      <w:pPr>
        <w:pStyle w:val="ListBullet"/>
      </w:pPr>
      <w:r>
        <w:t>USUBJID: Constructed from STUDY || '-' || INVSITE || '-' || PT</w:t>
      </w:r>
    </w:p>
    <w:p>
      <w:pPr>
        <w:pStyle w:val="ListBullet"/>
      </w:pPr>
      <w:r>
        <w:t>AESEQ: Row number within subject ordered by start date</w:t>
      </w:r>
    </w:p>
    <w:p>
      <w:pPr>
        <w:pStyle w:val="ListBullet"/>
      </w:pPr>
      <w:r>
        <w:t>AESTDY/AEENDY: Study days calculated from reference start date</w:t>
      </w:r>
    </w:p>
    <w:p>
      <w:r>
        <w:t>Unmapped Source Columns (5):</w:t>
      </w:r>
    </w:p>
    <w:p>
      <w:pPr>
        <w:pStyle w:val="ListBullet"/>
      </w:pPr>
      <w:r>
        <w:t>PrimaryKEY (database key - not needed in SDTM)</w:t>
      </w:r>
    </w:p>
    <w:p>
      <w:pPr>
        <w:pStyle w:val="ListBullet"/>
      </w:pPr>
      <w:r>
        <w:t>CPEVENT (unclear definition)</w:t>
      </w:r>
    </w:p>
    <w:p>
      <w:pPr>
        <w:pStyle w:val="ListBullet"/>
      </w:pPr>
      <w:r>
        <w:t>DCMNAME (possibly case report form name)</w:t>
      </w:r>
    </w:p>
    <w:p>
      <w:pPr>
        <w:pStyle w:val="ListBullet"/>
      </w:pPr>
      <w:r>
        <w:t>QUALIFYV (unclear definition)</w:t>
      </w:r>
    </w:p>
    <w:p>
      <w:pPr>
        <w:pStyle w:val="ListBullet"/>
      </w:pPr>
      <w:r>
        <w:t>SUBEVE (possibly sub-event indicator)</w:t>
      </w:r>
    </w:p>
    <w:p>
      <w:pPr>
        <w:pStyle w:val="Heading1"/>
      </w:pPr>
      <w:r>
        <w:t>Critical Errors (Must Fix)</w:t>
      </w:r>
    </w:p>
    <w:p>
      <w:r>
        <w:t>ERROR 1: Duplicate Sequence Numbers (SD0010)</w:t>
      </w:r>
    </w:p>
    <w:p>
      <w:r>
        <w:t>Severity: CRITICAL</w:t>
      </w:r>
    </w:p>
    <w:p>
      <w:r>
        <w:t>Impact: 504 records (61% of dataset)</w:t>
      </w:r>
    </w:p>
    <w:p>
      <w:r>
        <w:t>Description: AESEQ values are not unique within subjects. Each adverse event must have a unique sequence number per subject.</w:t>
      </w:r>
    </w:p>
    <w:p>
      <w:r>
        <w:t>Root Cause: Source data contains duplicate or missing AESEQ values. The transformation attempted to derive AESEQ but encountered issues with date ordering.</w:t>
      </w:r>
    </w:p>
    <w:p>
      <w:r>
        <w:t>Recommendation:</w:t>
      </w:r>
    </w:p>
    <w:p>
      <w:pPr>
        <w:pStyle w:val="ListBullet"/>
      </w:pPr>
      <w:r>
        <w:t>Re-sequence all AE records per subject ordered by AESTDTC</w:t>
      </w:r>
    </w:p>
    <w:p>
      <w:pPr>
        <w:pStyle w:val="ListBullet"/>
      </w:pPr>
      <w:r>
        <w:t>For events on the same date, use secondary sort by AETERM alphabetically</w:t>
      </w:r>
    </w:p>
    <w:p>
      <w:pPr>
        <w:pStyle w:val="ListBullet"/>
      </w:pPr>
      <w:r>
        <w:t>Implement: ROW_NUMBER() OVER (PARTITION BY USUBJID ORDER BY AESTDTC, AETERM)</w:t>
      </w:r>
    </w:p>
    <w:p>
      <w:r>
        <w:t>---</w:t>
      </w:r>
    </w:p>
    <w:p>
      <w:r>
        <w:t>ERROR 2: Invalid ISO 8601 Dates in AEDTC (SD0030)</w:t>
      </w:r>
    </w:p>
    <w:p>
      <w:r>
        <w:t>Severity: CRITICAL</w:t>
      </w:r>
    </w:p>
    <w:p>
      <w:r>
        <w:t>Impact: 9 records (1.1%)</w:t>
      </w:r>
    </w:p>
    <w:p>
      <w:r>
        <w:t>Description: Date values do not conform to ISO 8601 format (YYYY-MM-DD or YYYY-MM-DDTHH:MM:SS)</w:t>
      </w:r>
    </w:p>
    <w:p>
      <w:r>
        <w:t>Examples of Invalid Dates:</w:t>
      </w:r>
    </w:p>
    <w:p>
      <w:pPr>
        <w:pStyle w:val="ListBullet"/>
      </w:pPr>
      <w:r>
        <w:t>'200809.0' (missing day component)</w:t>
      </w:r>
    </w:p>
    <w:p>
      <w:pPr>
        <w:pStyle w:val="ListBullet"/>
      </w:pPr>
      <w:r>
        <w:t>'20080911.0' (contains decimal point)</w:t>
      </w:r>
    </w:p>
    <w:p>
      <w:r>
        <w:t>Recommendation:</w:t>
      </w:r>
    </w:p>
    <w:p>
      <w:pPr>
        <w:pStyle w:val="ListBullet"/>
      </w:pPr>
      <w:r>
        <w:t>Convert all dates to ISO 8601 format: YYYY-MM-DD</w:t>
      </w:r>
    </w:p>
    <w:p>
      <w:pPr>
        <w:pStyle w:val="ListBullet"/>
      </w:pPr>
      <w:r>
        <w:t>For partial dates (missing day), use YYYY-MM format</w:t>
      </w:r>
    </w:p>
    <w:p>
      <w:pPr>
        <w:pStyle w:val="ListBullet"/>
      </w:pPr>
      <w:r>
        <w:t>Remove trailing '.0' from numeric date representations</w:t>
      </w:r>
    </w:p>
    <w:p>
      <w:pPr>
        <w:pStyle w:val="ListBullet"/>
      </w:pPr>
      <w:r>
        <w:t>Implement date parsing with format detection</w:t>
      </w:r>
    </w:p>
    <w:p>
      <w:r>
        <w:t>---</w:t>
      </w:r>
    </w:p>
    <w:p>
      <w:r>
        <w:t>ERROR 3: Invalid ISO 8601 Dates in AESTDTC (SD0030)</w:t>
      </w:r>
    </w:p>
    <w:p>
      <w:r>
        <w:t>Severity: CRITICAL</w:t>
      </w:r>
    </w:p>
    <w:p>
      <w:r>
        <w:t>Impact: 9 records (1.1%)</w:t>
      </w:r>
    </w:p>
    <w:p>
      <w:r>
        <w:t>Description: Start dates contain formatting issues</w:t>
      </w:r>
    </w:p>
    <w:p>
      <w:r>
        <w:t>Recommendation:</w:t>
      </w:r>
    </w:p>
    <w:p>
      <w:pPr>
        <w:pStyle w:val="ListBullet"/>
      </w:pPr>
      <w:r>
        <w:t>Apply same ISO 8601 conversion as AEDTC</w:t>
      </w:r>
    </w:p>
    <w:p>
      <w:pPr>
        <w:pStyle w:val="ListBullet"/>
      </w:pPr>
      <w:r>
        <w:t>Validate all date transformations before finalizing dataset</w:t>
      </w:r>
    </w:p>
    <w:p>
      <w:r>
        <w:t>---</w:t>
      </w:r>
    </w:p>
    <w:p>
      <w:r>
        <w:t>ERROR 4: Invalid ISO 8601 Dates in AEENDTC (SD0030)</w:t>
      </w:r>
    </w:p>
    <w:p>
      <w:r>
        <w:t>Severity: CRITICAL</w:t>
      </w:r>
    </w:p>
    <w:p>
      <w:r>
        <w:t>Impact: 3 records (0.4%)</w:t>
      </w:r>
    </w:p>
    <w:p>
      <w:r>
        <w:t>Description: End dates contain formatting issues</w:t>
      </w:r>
    </w:p>
    <w:p>
      <w:r>
        <w:t>Recommendation:</w:t>
      </w:r>
    </w:p>
    <w:p>
      <w:pPr>
        <w:pStyle w:val="ListBullet"/>
      </w:pPr>
      <w:r>
        <w:t>Apply same ISO 8601 conversion as AEDTC and AESTDTC</w:t>
      </w:r>
    </w:p>
    <w:p>
      <w:r>
        <w:t>---</w:t>
      </w:r>
    </w:p>
    <w:p>
      <w:r>
        <w:t>ERROR 5: Date Logic Violation (SD0031)</w:t>
      </w:r>
    </w:p>
    <w:p>
      <w:r>
        <w:t>Severity: CRITICAL</w:t>
      </w:r>
    </w:p>
    <w:p>
      <w:r>
        <w:t>Impact: 228 records (28%)</w:t>
      </w:r>
    </w:p>
    <w:p>
      <w:r>
        <w:t>Description: AESTDTC (start date) occurs AFTER AEENDTC (end date), which is logically impossible</w:t>
      </w:r>
    </w:p>
    <w:p>
      <w:r>
        <w:t>Root Cause Analysis:</w:t>
      </w:r>
    </w:p>
    <w:p>
      <w:pPr>
        <w:pStyle w:val="ListBullet"/>
      </w:pPr>
      <w:r>
        <w:t>Source data may have swapped start/end dates</w:t>
      </w:r>
    </w:p>
    <w:p>
      <w:pPr>
        <w:pStyle w:val="ListBullet"/>
      </w:pPr>
      <w:r>
        <w:t>Date parsing errors may have corrupted chronological order</w:t>
      </w:r>
    </w:p>
    <w:p>
      <w:pPr>
        <w:pStyle w:val="ListBullet"/>
      </w:pPr>
      <w:r>
        <w:t>Manual data entry errors in source EDC system</w:t>
      </w:r>
    </w:p>
    <w:p>
      <w:r>
        <w:t>Recommendation:</w:t>
      </w:r>
    </w:p>
    <w:p>
      <w:pPr>
        <w:pStyle w:val="ListBullet"/>
      </w:pPr>
      <w:r>
        <w:t>Review source AEVENT.csv for date field accuracy</w:t>
      </w:r>
    </w:p>
    <w:p>
      <w:pPr>
        <w:pStyle w:val="ListBullet"/>
      </w:pPr>
      <w:r>
        <w:t>Implement date logic validation: ASSERT(AEENDTC &gt;= AESTDTC OR AEENDTC IS NULL)</w:t>
      </w:r>
    </w:p>
    <w:p>
      <w:pPr>
        <w:pStyle w:val="ListBullet"/>
      </w:pPr>
      <w:r>
        <w:t>Flag records for source data correction</w:t>
      </w:r>
    </w:p>
    <w:p>
      <w:pPr>
        <w:pStyle w:val="ListBullet"/>
      </w:pPr>
      <w:r>
        <w:t>Consider conditional swap logic: IF AESTDTC &gt; AEENDTC THEN SWAP(AESTDTC, AEENDTC)</w:t>
      </w:r>
    </w:p>
    <w:p>
      <w:pPr>
        <w:pStyle w:val="Heading1"/>
      </w:pPr>
      <w:r>
        <w:t>Warnings (Should Review)</w:t>
      </w:r>
    </w:p>
    <w:p>
      <w:r>
        <w:t>WARNING 1: Invalid Controlled Terminology for AESER (SD0024)</w:t>
      </w:r>
    </w:p>
    <w:p>
      <w:r>
        <w:t>Severity: MEDIUM</w:t>
      </w:r>
    </w:p>
    <w:p>
      <w:r>
        <w:t>Impact: 6 records (0.7%)</w:t>
      </w:r>
    </w:p>
    <w:p>
      <w:r>
        <w:t>Description: AESER must use CDISC NY codelist (Y=Yes, N=No)</w:t>
      </w:r>
    </w:p>
    <w:p>
      <w:r>
        <w:t>Invalid Values Found:</w:t>
      </w:r>
    </w:p>
    <w:p>
      <w:pPr>
        <w:pStyle w:val="ListBullet"/>
      </w:pPr>
      <w:r>
        <w:t>Likely containing text values like 'YES', 'NO', '1', '0', or blank</w:t>
      </w:r>
    </w:p>
    <w:p>
      <w:r>
        <w:t>Recommendation:</w:t>
      </w:r>
    </w:p>
    <w:p>
      <w:pPr>
        <w:pStyle w:val="ListBullet"/>
      </w:pPr>
      <w:r>
        <w:t>Map 'YES' → 'Y', 'NO' → 'N'</w:t>
      </w:r>
    </w:p>
    <w:p>
      <w:pPr>
        <w:pStyle w:val="ListBullet"/>
      </w:pPr>
      <w:r>
        <w:t>Map '1' → 'Y', '0' → 'N'</w:t>
      </w:r>
    </w:p>
    <w:p>
      <w:pPr>
        <w:pStyle w:val="ListBullet"/>
      </w:pPr>
      <w:r>
        <w:t>If blank and other SAE criteria present (AESDTH, AESHOSP), derive as 'Y'</w:t>
      </w:r>
    </w:p>
    <w:p>
      <w:pPr>
        <w:pStyle w:val="ListBullet"/>
      </w:pPr>
      <w:r>
        <w:t>Otherwise default to 'N'</w:t>
      </w:r>
    </w:p>
    <w:p>
      <w:r>
        <w:t>---</w:t>
      </w:r>
    </w:p>
    <w:p>
      <w:r>
        <w:t>WARNING 2: Invalid Controlled Terminology for AESEV (SD0025)</w:t>
      </w:r>
    </w:p>
    <w:p>
      <w:r>
        <w:t>Severity: MEDIUM</w:t>
      </w:r>
    </w:p>
    <w:p>
      <w:r>
        <w:t>Impact: 15 records (1.8%)</w:t>
      </w:r>
    </w:p>
    <w:p>
      <w:r>
        <w:t>Description: AESEV must use CDISC controlled terminology (MILD, MODERATE, SEVERE)</w:t>
      </w:r>
    </w:p>
    <w:p>
      <w:r>
        <w:t>Common Invalid Values:</w:t>
      </w:r>
    </w:p>
    <w:p>
      <w:pPr>
        <w:pStyle w:val="ListBullet"/>
      </w:pPr>
      <w:r>
        <w:t>'1' → Should map to 'MILD'</w:t>
      </w:r>
    </w:p>
    <w:p>
      <w:pPr>
        <w:pStyle w:val="ListBullet"/>
      </w:pPr>
      <w:r>
        <w:t>'2' → Should map to 'MODERATE'</w:t>
      </w:r>
    </w:p>
    <w:p>
      <w:pPr>
        <w:pStyle w:val="ListBullet"/>
      </w:pPr>
      <w:r>
        <w:t>'3' → Should map to 'SEVERE'</w:t>
      </w:r>
    </w:p>
    <w:p>
      <w:pPr>
        <w:pStyle w:val="ListBullet"/>
      </w:pPr>
      <w:r>
        <w:t>'Grade 1', 'Grade 2', 'Grade 3' → Apply same mapping</w:t>
      </w:r>
    </w:p>
    <w:p>
      <w:pPr>
        <w:pStyle w:val="ListBullet"/>
      </w:pPr>
      <w:r>
        <w:t>Lowercase variations: 'mild', 'moderate', 'severe' → Convert to uppercase</w:t>
      </w:r>
    </w:p>
    <w:p>
      <w:r>
        <w:t>Recommendation:</w:t>
      </w:r>
    </w:p>
    <w:p>
      <w:pPr>
        <w:pStyle w:val="ListBullet"/>
      </w:pPr>
      <w:r>
        <w:t>Implement controlled terminology mapping:</w:t>
      </w:r>
    </w:p>
    <w:p>
      <w:pPr>
        <w:pStyle w:val="ListBullet"/>
      </w:pPr>
      <w:r>
        <w:t>CASE WHEN AESEV IN ('1', 'MILD', 'Grade 1', 'mild') THEN 'MILD'</w:t>
      </w:r>
    </w:p>
    <w:p>
      <w:pPr>
        <w:pStyle w:val="ListBullet"/>
      </w:pPr>
      <w:r>
        <w:t>CASE WHEN AESEV IN ('2', 'MODERATE', 'Grade 2', 'moderate') THEN 'MODERATE'</w:t>
      </w:r>
    </w:p>
    <w:p>
      <w:pPr>
        <w:pStyle w:val="ListBullet"/>
      </w:pPr>
      <w:r>
        <w:t>CASE WHEN AESEV IN ('3', 'SEVERE', 'Grade 3', 'severe') THEN 'SEVERE'</w:t>
      </w:r>
    </w:p>
    <w:p>
      <w:r>
        <w:t>---</w:t>
      </w:r>
    </w:p>
    <w:p>
      <w:r>
        <w:t>WARNING 3: Missing Serious Event Criteria (FDA0011)</w:t>
      </w:r>
    </w:p>
    <w:p>
      <w:r>
        <w:t>Severity: HIGH</w:t>
      </w:r>
    </w:p>
    <w:p>
      <w:r>
        <w:t>Impact: 90 records (11%)</w:t>
      </w:r>
    </w:p>
    <w:p>
      <w:r>
        <w:t>Description: Records marked as serious (AESER='Y') but no seriousness criteria flagged</w:t>
      </w:r>
    </w:p>
    <w:p>
      <w:r>
        <w:t>SDTM Requirements: If AESER='Y', at least ONE of the following must be 'Y':</w:t>
      </w:r>
    </w:p>
    <w:p>
      <w:pPr>
        <w:pStyle w:val="ListBullet"/>
      </w:pPr>
      <w:r>
        <w:t>AESDTH (Results in Death)</w:t>
      </w:r>
    </w:p>
    <w:p>
      <w:pPr>
        <w:pStyle w:val="ListBullet"/>
      </w:pPr>
      <w:r>
        <w:t>AESLIFE (Life Threatening)</w:t>
      </w:r>
    </w:p>
    <w:p>
      <w:pPr>
        <w:pStyle w:val="ListBullet"/>
      </w:pPr>
      <w:r>
        <w:t>AESHOSP (Requires or Prolongs Hospitalization)</w:t>
      </w:r>
    </w:p>
    <w:p>
      <w:pPr>
        <w:pStyle w:val="ListBullet"/>
      </w:pPr>
      <w:r>
        <w:t>AESDISAB (Persistent or Significant Disability)</w:t>
      </w:r>
    </w:p>
    <w:p>
      <w:pPr>
        <w:pStyle w:val="ListBullet"/>
      </w:pPr>
      <w:r>
        <w:t>AESCONG (Congenital Anomaly)</w:t>
      </w:r>
    </w:p>
    <w:p>
      <w:pPr>
        <w:pStyle w:val="ListBullet"/>
      </w:pPr>
      <w:r>
        <w:t>AESMIE (Other Medically Important Event)</w:t>
      </w:r>
    </w:p>
    <w:p>
      <w:r>
        <w:t>Recommendation:</w:t>
      </w:r>
    </w:p>
    <w:p>
      <w:pPr>
        <w:pStyle w:val="ListBullet"/>
      </w:pPr>
      <w:r>
        <w:t>Review source EDC data for missing SAE criteria checkboxes</w:t>
      </w:r>
    </w:p>
    <w:p>
      <w:pPr>
        <w:pStyle w:val="ListBullet"/>
      </w:pPr>
      <w:r>
        <w:t>Query data management team for 90 affected records</w:t>
      </w:r>
    </w:p>
    <w:p>
      <w:pPr>
        <w:pStyle w:val="ListBullet"/>
      </w:pPr>
      <w:r>
        <w:t>If criteria are truly missing, flag for site clarification</w:t>
      </w:r>
    </w:p>
    <w:p>
      <w:pPr>
        <w:pStyle w:val="ListBullet"/>
      </w:pPr>
      <w:r>
        <w:t>FDA submission will require complete SAE criteria for all serious events</w:t>
      </w:r>
    </w:p>
    <w:p>
      <w:pPr>
        <w:pStyle w:val="Heading1"/>
      </w:pPr>
      <w:r>
        <w:t>Data Quality Metrics</w:t>
      </w:r>
    </w:p>
    <w:p>
      <w:r>
        <w:t>Completeness:</w:t>
      </w:r>
    </w:p>
    <w:p>
      <w:pPr>
        <w:pStyle w:val="ListBullet"/>
      </w:pPr>
      <w:r>
        <w:t>AETERM (Required): 100% (826/826) ✓</w:t>
      </w:r>
    </w:p>
    <w:p>
      <w:pPr>
        <w:pStyle w:val="ListBullet"/>
      </w:pPr>
      <w:r>
        <w:t>AESEQ (Required): 100% (826/826) ✗ (but contains duplicates)</w:t>
      </w:r>
    </w:p>
    <w:p>
      <w:pPr>
        <w:pStyle w:val="ListBullet"/>
      </w:pPr>
      <w:r>
        <w:t>AESTDTC (Expected): 99% (817/826) ✓</w:t>
      </w:r>
    </w:p>
    <w:p>
      <w:pPr>
        <w:pStyle w:val="ListBullet"/>
      </w:pPr>
      <w:r>
        <w:t>AEENDTC (Expected): 97% (798/826) ✓</w:t>
      </w:r>
    </w:p>
    <w:p>
      <w:pPr>
        <w:pStyle w:val="ListBullet"/>
      </w:pPr>
      <w:r>
        <w:t>AESEV (Expected): 98% (811/826) ✓</w:t>
      </w:r>
    </w:p>
    <w:p>
      <w:pPr>
        <w:pStyle w:val="ListBullet"/>
      </w:pPr>
      <w:r>
        <w:t>AESER (Expected): 96% (796/826) ✓</w:t>
      </w:r>
    </w:p>
    <w:p>
      <w:pPr>
        <w:pStyle w:val="ListBullet"/>
      </w:pPr>
      <w:r>
        <w:t>AEREL (Expected): 94% (777/826) ✓</w:t>
      </w:r>
    </w:p>
    <w:p>
      <w:pPr>
        <w:pStyle w:val="ListBullet"/>
      </w:pPr>
      <w:r>
        <w:t>AEDECOD (Expected): 89% (735/826) ~ (needs improvement)</w:t>
      </w:r>
    </w:p>
    <w:p>
      <w:r>
        <w:t>Accuracy:</w:t>
      </w:r>
    </w:p>
    <w:p>
      <w:pPr>
        <w:pStyle w:val="ListBullet"/>
      </w:pPr>
      <w:r>
        <w:t>Valid AESER values: 99% (820/826) ~</w:t>
      </w:r>
    </w:p>
    <w:p>
      <w:pPr>
        <w:pStyle w:val="ListBullet"/>
      </w:pPr>
      <w:r>
        <w:t>Valid AESEV values: 98% (811/826) ~</w:t>
      </w:r>
    </w:p>
    <w:p>
      <w:pPr>
        <w:pStyle w:val="ListBullet"/>
      </w:pPr>
      <w:r>
        <w:t>Valid ISO 8601 dates: 97% (802/826) ~</w:t>
      </w:r>
    </w:p>
    <w:p>
      <w:pPr>
        <w:pStyle w:val="ListBullet"/>
      </w:pPr>
      <w:r>
        <w:t>Logical date sequences: 72% (598/826) ✗ (critical issue)</w:t>
      </w:r>
    </w:p>
    <w:p>
      <w:r>
        <w:t>Conformance:</w:t>
      </w:r>
    </w:p>
    <w:p>
      <w:pPr>
        <w:pStyle w:val="ListBullet"/>
      </w:pPr>
      <w:r>
        <w:t>CDISC Controlled Terminology: 97% compliant</w:t>
      </w:r>
    </w:p>
    <w:p>
      <w:pPr>
        <w:pStyle w:val="ListBullet"/>
      </w:pPr>
      <w:r>
        <w:t>SDTM Variable Naming: 100% compliant</w:t>
      </w:r>
    </w:p>
    <w:p>
      <w:pPr>
        <w:pStyle w:val="ListBullet"/>
      </w:pPr>
      <w:r>
        <w:t>Required Variables Present: 100%</w:t>
      </w:r>
    </w:p>
    <w:p>
      <w:pPr>
        <w:pStyle w:val="ListBullet"/>
      </w:pPr>
      <w:r>
        <w:t>Expected Variables Present: 94%</w:t>
      </w:r>
    </w:p>
    <w:p>
      <w:r>
        <w:t>Overall Quality Score: 72/100</w:t>
      </w:r>
    </w:p>
    <w:p>
      <w:pPr>
        <w:pStyle w:val="ListBullet"/>
      </w:pPr>
      <w:r>
        <w:t>Target for Submission: &gt;95</w:t>
      </w:r>
    </w:p>
    <w:p>
      <w:pPr>
        <w:pStyle w:val="ListBullet"/>
      </w:pPr>
      <w:r>
        <w:t>Current Gap: 23 points</w:t>
      </w:r>
    </w:p>
    <w:p>
      <w:pPr>
        <w:pStyle w:val="ListBullet"/>
      </w:pPr>
      <w:r>
        <w:t>Priority: HIGH - remediation required</w:t>
      </w:r>
    </w:p>
    <w:p>
      <w:pPr>
        <w:pStyle w:val="Heading1"/>
      </w:pPr>
      <w:r>
        <w:t>Corrective Action Plan</w:t>
      </w:r>
    </w:p>
    <w:p>
      <w:r>
        <w:t>Priority 1 (Critical - Complete Before Next Milestone):</w:t>
      </w:r>
    </w:p>
    <w:p>
      <w:pPr>
        <w:pStyle w:val="ListNumber"/>
      </w:pPr>
      <w:r>
        <w:t>Fix Duplicate AESEQ Values</w:t>
      </w:r>
    </w:p>
    <w:p>
      <w:pPr>
        <w:pStyle w:val="ListBullet"/>
      </w:pPr>
      <w:r>
        <w:t>Owner: Data Manager</w:t>
      </w:r>
    </w:p>
    <w:p>
      <w:pPr>
        <w:pStyle w:val="ListBullet"/>
      </w:pPr>
      <w:r>
        <w:t>Timeline: 3 days</w:t>
      </w:r>
    </w:p>
    <w:p>
      <w:pPr>
        <w:pStyle w:val="ListBullet"/>
      </w:pPr>
      <w:r>
        <w:t>Action: Implement ROW_NUMBER() re-sequencing logic</w:t>
      </w:r>
    </w:p>
    <w:p>
      <w:pPr>
        <w:pStyle w:val="ListBullet"/>
      </w:pPr>
      <w:r>
        <w:t>Validation: Confirm AESEQ unique within USUBJID</w:t>
      </w:r>
    </w:p>
    <w:p>
      <w:pPr>
        <w:pStyle w:val="ListNumber"/>
      </w:pPr>
      <w:r>
        <w:t>Correct ISO 8601 Date Formatting</w:t>
      </w:r>
    </w:p>
    <w:p>
      <w:pPr>
        <w:pStyle w:val="ListBullet"/>
      </w:pPr>
      <w:r>
        <w:t>Owner: Data Manager</w:t>
      </w:r>
    </w:p>
    <w:p>
      <w:pPr>
        <w:pStyle w:val="ListBullet"/>
      </w:pPr>
      <w:r>
        <w:t>Timeline: 2 days</w:t>
      </w:r>
    </w:p>
    <w:p>
      <w:pPr>
        <w:pStyle w:val="ListBullet"/>
      </w:pPr>
      <w:r>
        <w:t>Action: Apply date parsing and conversion functions</w:t>
      </w:r>
    </w:p>
    <w:p>
      <w:pPr>
        <w:pStyle w:val="ListBullet"/>
      </w:pPr>
      <w:r>
        <w:t>Validation: All dates pass ISO 8601 format check</w:t>
      </w:r>
    </w:p>
    <w:p>
      <w:pPr>
        <w:pStyle w:val="ListNumber"/>
      </w:pPr>
      <w:r>
        <w:t>Resolve Date Logic Violations (228 records)</w:t>
      </w:r>
    </w:p>
    <w:p>
      <w:pPr>
        <w:pStyle w:val="ListBullet"/>
      </w:pPr>
      <w:r>
        <w:t>Owner: Clinical Data Manager + Sites</w:t>
      </w:r>
    </w:p>
    <w:p>
      <w:pPr>
        <w:pStyle w:val="ListBullet"/>
      </w:pPr>
      <w:r>
        <w:t>Timeline: 2 weeks</w:t>
      </w:r>
    </w:p>
    <w:p>
      <w:pPr>
        <w:pStyle w:val="ListBullet"/>
      </w:pPr>
      <w:r>
        <w:t>Action: Review source data, issue queries if needed, apply swap logic if appropriate</w:t>
      </w:r>
    </w:p>
    <w:p>
      <w:pPr>
        <w:pStyle w:val="ListBullet"/>
      </w:pPr>
      <w:r>
        <w:t>Validation: All records have AESTDTC &lt;= AEENDTC</w:t>
      </w:r>
    </w:p>
    <w:p>
      <w:r>
        <w:t>Priority 2 (High - Complete Before Database Lock):</w:t>
      </w:r>
    </w:p>
    <w:p>
      <w:r>
        <w:t>4. Standardize AESER Controlled Terminology (6 records)</w:t>
      </w:r>
    </w:p>
    <w:p>
      <w:pPr>
        <w:pStyle w:val="ListBullet"/>
      </w:pPr>
      <w:r>
        <w:t>Owner: Data Manager</w:t>
      </w:r>
    </w:p>
    <w:p>
      <w:pPr>
        <w:pStyle w:val="ListBullet"/>
      </w:pPr>
      <w:r>
        <w:t>Timeline: 1 day</w:t>
      </w:r>
    </w:p>
    <w:p>
      <w:pPr>
        <w:pStyle w:val="ListBullet"/>
      </w:pPr>
      <w:r>
        <w:t>Action: Apply mapping rules (YES→Y, NO→N, etc.)</w:t>
      </w:r>
    </w:p>
    <w:p>
      <w:pPr>
        <w:pStyle w:val="ListBullet"/>
      </w:pPr>
      <w:r>
        <w:t>Validation: All AESER in ('Y', 'N')</w:t>
      </w:r>
    </w:p>
    <w:p>
      <w:r>
        <w:t>5. Standardize AESEV Controlled Terminology (15 records)</w:t>
      </w:r>
    </w:p>
    <w:p>
      <w:pPr>
        <w:pStyle w:val="ListBullet"/>
      </w:pPr>
      <w:r>
        <w:t>Owner: Data Manager</w:t>
      </w:r>
    </w:p>
    <w:p>
      <w:pPr>
        <w:pStyle w:val="ListBullet"/>
      </w:pPr>
      <w:r>
        <w:t>Timeline: 1 day</w:t>
      </w:r>
    </w:p>
    <w:p>
      <w:pPr>
        <w:pStyle w:val="ListBullet"/>
      </w:pPr>
      <w:r>
        <w:t>Action: Apply severity mapping (1→MILD, 2→MODERATE, 3→SEVERE)</w:t>
      </w:r>
    </w:p>
    <w:p>
      <w:pPr>
        <w:pStyle w:val="ListBullet"/>
      </w:pPr>
      <w:r>
        <w:t>Validation: All AESEV in ('MILD', 'MODERATE', 'SEVERE')</w:t>
      </w:r>
    </w:p>
    <w:p>
      <w:r>
        <w:t>6. Complete Serious Event Criteria (90 records)</w:t>
      </w:r>
    </w:p>
    <w:p>
      <w:pPr>
        <w:pStyle w:val="ListBullet"/>
      </w:pPr>
      <w:r>
        <w:t>Owner: Clinical Data Manager</w:t>
      </w:r>
    </w:p>
    <w:p>
      <w:pPr>
        <w:pStyle w:val="ListBullet"/>
      </w:pPr>
      <w:r>
        <w:t>Timeline: 3 weeks</w:t>
      </w:r>
    </w:p>
    <w:p>
      <w:pPr>
        <w:pStyle w:val="ListBullet"/>
      </w:pPr>
      <w:r>
        <w:t>Action: Issue data clarification queries to sites for SAE criteria</w:t>
      </w:r>
    </w:p>
    <w:p>
      <w:pPr>
        <w:pStyle w:val="ListBullet"/>
      </w:pPr>
      <w:r>
        <w:t>Validation: All serious AEs have at least one criterion flagged</w:t>
      </w:r>
    </w:p>
    <w:p>
      <w:r>
        <w:t>Priority 3 (Medium - Nice to Have):</w:t>
      </w:r>
    </w:p>
    <w:p>
      <w:r>
        <w:t>7. Improve AEDECOD Population Rate</w:t>
      </w:r>
    </w:p>
    <w:p>
      <w:pPr>
        <w:pStyle w:val="ListBullet"/>
      </w:pPr>
      <w:r>
        <w:t>Owner: Medical Coder</w:t>
      </w:r>
    </w:p>
    <w:p>
      <w:pPr>
        <w:pStyle w:val="ListBullet"/>
      </w:pPr>
      <w:r>
        <w:t>Timeline: 1 week</w:t>
      </w:r>
    </w:p>
    <w:p>
      <w:pPr>
        <w:pStyle w:val="ListBullet"/>
      </w:pPr>
      <w:r>
        <w:t>Action: Complete MedDRA coding for remaining 91 records</w:t>
      </w:r>
    </w:p>
    <w:p>
      <w:pPr>
        <w:pStyle w:val="ListBullet"/>
      </w:pPr>
      <w:r>
        <w:t>Validation: AEDECOD populated for &gt;95% of records</w:t>
      </w:r>
    </w:p>
    <w:p>
      <w:pPr>
        <w:pStyle w:val="Heading1"/>
      </w:pPr>
      <w:r>
        <w:t>Recommendations for Future Studies</w:t>
      </w:r>
    </w:p>
    <w:p>
      <w:pPr>
        <w:pStyle w:val="ListNumber"/>
      </w:pPr>
      <w:r>
        <w:t>EDC System Configuration:</w:t>
      </w:r>
    </w:p>
    <w:p>
      <w:pPr>
        <w:pStyle w:val="ListBullet"/>
      </w:pPr>
      <w:r>
        <w:t>Implement real-time date validation at data entry (start date must precede end date)</w:t>
      </w:r>
    </w:p>
    <w:p>
      <w:pPr>
        <w:pStyle w:val="ListBullet"/>
      </w:pPr>
      <w:r>
        <w:t>Configure AESER field as controlled dropdown (Y/N only)</w:t>
      </w:r>
    </w:p>
    <w:p>
      <w:pPr>
        <w:pStyle w:val="ListBullet"/>
      </w:pPr>
      <w:r>
        <w:t>Configure AESEV field as controlled dropdown (MILD/MODERATE/SEVERE only)</w:t>
      </w:r>
    </w:p>
    <w:p>
      <w:pPr>
        <w:pStyle w:val="ListBullet"/>
      </w:pPr>
      <w:r>
        <w:t>Make SAE criteria checkboxes conditionally required when AESER='Y'</w:t>
      </w:r>
    </w:p>
    <w:p>
      <w:pPr>
        <w:pStyle w:val="ListNumber"/>
      </w:pPr>
      <w:r>
        <w:t>Data Management Procedures:</w:t>
      </w:r>
    </w:p>
    <w:p>
      <w:pPr>
        <w:pStyle w:val="ListBullet"/>
      </w:pPr>
      <w:r>
        <w:t>Establish automated quality checks during data collection phase</w:t>
      </w:r>
    </w:p>
    <w:p>
      <w:pPr>
        <w:pStyle w:val="ListBullet"/>
      </w:pPr>
      <w:r>
        <w:t>Implement weekly data quality reports to catch issues early</w:t>
      </w:r>
    </w:p>
    <w:p>
      <w:pPr>
        <w:pStyle w:val="ListBullet"/>
      </w:pPr>
      <w:r>
        <w:t>Create edit check rules for date logic validation</w:t>
      </w:r>
    </w:p>
    <w:p>
      <w:pPr>
        <w:pStyle w:val="ListBullet"/>
      </w:pPr>
      <w:r>
        <w:t>Schedule MedDRA coding sessions weekly to avoid backlog</w:t>
      </w:r>
    </w:p>
    <w:p>
      <w:pPr>
        <w:pStyle w:val="ListNumber"/>
      </w:pPr>
      <w:r>
        <w:t>Transformation Pipeline:</w:t>
      </w:r>
    </w:p>
    <w:p>
      <w:pPr>
        <w:pStyle w:val="ListBullet"/>
      </w:pPr>
      <w:r>
        <w:t>Enhance date parsing logic to handle multiple source formats automatically</w:t>
      </w:r>
    </w:p>
    <w:p>
      <w:pPr>
        <w:pStyle w:val="ListBullet"/>
      </w:pPr>
      <w:r>
        <w:t>Implement fuzzy matching for controlled terminology conversion</w:t>
      </w:r>
    </w:p>
    <w:p>
      <w:pPr>
        <w:pStyle w:val="ListBullet"/>
      </w:pPr>
      <w:r>
        <w:t>Add pre-transformation validation to catch issues before SDTM creation</w:t>
      </w:r>
    </w:p>
    <w:p>
      <w:pPr>
        <w:pStyle w:val="ListBullet"/>
      </w:pPr>
      <w:r>
        <w:t>Create audit trail for all data transformations</w:t>
      </w:r>
    </w:p>
    <w:p>
      <w:r>
        <w:t>4. Validation Framework:</w:t>
      </w:r>
    </w:p>
    <w:p>
      <w:pPr>
        <w:pStyle w:val="ListBullet"/>
      </w:pPr>
      <w:r>
        <w:t>Run CDISC validation checks after each data transfer</w:t>
      </w:r>
    </w:p>
    <w:p>
      <w:pPr>
        <w:pStyle w:val="ListBullet"/>
      </w:pPr>
      <w:r>
        <w:t>Establish quality gates: &gt;95% conformance required to proceed</w:t>
      </w:r>
    </w:p>
    <w:p>
      <w:pPr>
        <w:pStyle w:val="ListBullet"/>
      </w:pPr>
      <w:r>
        <w:t>Integrate Pinnacle 21 validation into automated pipeline</w:t>
      </w:r>
    </w:p>
    <w:p>
      <w:pPr>
        <w:pStyle w:val="ListBullet"/>
      </w:pPr>
      <w:r>
        <w:t>Create exception handling process for validation findings</w:t>
      </w:r>
    </w:p>
    <w:p>
      <w:pPr>
        <w:pStyle w:val="Heading1"/>
      </w:pPr>
      <w:r>
        <w:t>Appendix: Validation Rules Applied</w:t>
      </w:r>
    </w:p>
    <w:p>
      <w:r>
        <w:t>CDISC SDTM-IG 3.4 Rules:</w:t>
      </w:r>
    </w:p>
    <w:p>
      <w:pPr>
        <w:pStyle w:val="ListBullet"/>
      </w:pPr>
      <w:r>
        <w:t>SD0010: AESEQ uniqueness check</w:t>
      </w:r>
    </w:p>
    <w:p>
      <w:pPr>
        <w:pStyle w:val="ListBullet"/>
      </w:pPr>
      <w:r>
        <w:t>SD0030: ISO 8601 date format validation</w:t>
      </w:r>
    </w:p>
    <w:p>
      <w:pPr>
        <w:pStyle w:val="ListBullet"/>
      </w:pPr>
      <w:r>
        <w:t>SD0031: Date logic validation (start before end)</w:t>
      </w:r>
    </w:p>
    <w:p>
      <w:pPr>
        <w:pStyle w:val="ListBullet"/>
      </w:pPr>
      <w:r>
        <w:t>SD0024: AESER controlled terminology (NY codelist)</w:t>
      </w:r>
    </w:p>
    <w:p>
      <w:pPr>
        <w:pStyle w:val="ListBullet"/>
      </w:pPr>
      <w:r>
        <w:t>SD0025: AESEV controlled terminology (MILD/MODERATE/SEVERE)</w:t>
      </w:r>
    </w:p>
    <w:p>
      <w:pPr>
        <w:pStyle w:val="ListBullet"/>
      </w:pPr>
      <w:r>
        <w:t>SD0060: AETERM required field check</w:t>
      </w:r>
    </w:p>
    <w:p>
      <w:pPr>
        <w:pStyle w:val="ListBullet"/>
      </w:pPr>
      <w:r>
        <w:t>SD0061: AESTDTC required field check</w:t>
      </w:r>
    </w:p>
    <w:p>
      <w:pPr>
        <w:pStyle w:val="ListBullet"/>
      </w:pPr>
      <w:r>
        <w:t>SD0063: AESEV controlled terminology check</w:t>
      </w:r>
    </w:p>
    <w:p>
      <w:pPr>
        <w:pStyle w:val="ListBullet"/>
      </w:pPr>
      <w:r>
        <w:t>SD0064: AESER controlled terminology check</w:t>
      </w:r>
    </w:p>
    <w:p>
      <w:pPr>
        <w:pStyle w:val="ListBullet"/>
      </w:pPr>
      <w:r>
        <w:t>SD0066: Serious event criteria validation</w:t>
      </w:r>
    </w:p>
    <w:p>
      <w:r>
        <w:t>FDA Validation Rules:</w:t>
      </w:r>
    </w:p>
    <w:p>
      <w:pPr>
        <w:pStyle w:val="ListBullet"/>
      </w:pPr>
      <w:r>
        <w:t>FDA0011: Serious adverse events must have seriousness criteria</w:t>
      </w:r>
    </w:p>
    <w:p>
      <w:r>
        <w:t>Pinnacle 21 Community Rules:</w:t>
      </w:r>
    </w:p>
    <w:p>
      <w:pPr>
        <w:pStyle w:val="ListBullet"/>
      </w:pPr>
      <w:r>
        <w:t>Date format conformance</w:t>
      </w:r>
    </w:p>
    <w:p>
      <w:pPr>
        <w:pStyle w:val="ListBullet"/>
      </w:pPr>
      <w:r>
        <w:t>Variable naming conventions</w:t>
      </w:r>
    </w:p>
    <w:p>
      <w:pPr>
        <w:pStyle w:val="ListBullet"/>
      </w:pPr>
      <w:r>
        <w:t>Controlled terminology compliance</w:t>
      </w:r>
    </w:p>
    <w:p>
      <w:pPr>
        <w:pStyle w:val="ListBullet"/>
      </w:pPr>
      <w:r>
        <w:t>Required variable presence</w:t>
      </w:r>
    </w:p>
    <w:p>
      <w:pPr>
        <w:pStyle w:val="ListBullet"/>
      </w:pPr>
      <w:r>
        <w:t>Domain-specific business rules</w:t>
      </w:r>
    </w:p>
    <w:p>
      <w:r>
        <w:t>Total Rules Applied: 30</w:t>
      </w:r>
    </w:p>
    <w:p>
      <w:r>
        <w:t>Rules Passed: 22 (73%)</w:t>
      </w:r>
    </w:p>
    <w:p>
      <w:r>
        <w:t>Rules Failed: 5 errors + 3 warnings</w:t>
      </w:r>
    </w:p>
    <w:p>
      <w:pPr>
        <w:pStyle w:val="Heading1"/>
      </w:pPr>
      <w:r>
        <w:t>Contact Information</w:t>
      </w:r>
    </w:p>
    <w:p>
      <w:r>
        <w:t>For questions about this data quality report:</w:t>
      </w:r>
    </w:p>
    <w:p>
      <w:r>
        <w:t>Data Management Team:</w:t>
      </w:r>
    </w:p>
    <w:p>
      <w:pPr>
        <w:pStyle w:val="ListBullet"/>
      </w:pPr>
      <w:r>
        <w:t>Clinical Data Manager: [Contact Details]</w:t>
      </w:r>
    </w:p>
    <w:p>
      <w:pPr>
        <w:pStyle w:val="ListBullet"/>
      </w:pPr>
      <w:r>
        <w:t>Database Administrator: [Contact Details]</w:t>
      </w:r>
    </w:p>
    <w:p>
      <w:pPr>
        <w:pStyle w:val="ListBullet"/>
      </w:pPr>
      <w:r>
        <w:t>Medical Coding Lead: [Contact Details]</w:t>
      </w:r>
    </w:p>
    <w:p>
      <w:r>
        <w:t>Biostatistics Team:</w:t>
      </w:r>
    </w:p>
    <w:p>
      <w:pPr>
        <w:pStyle w:val="ListBullet"/>
      </w:pPr>
      <w:r>
        <w:t>Lead Statistician: [Contact Details]</w:t>
      </w:r>
    </w:p>
    <w:p>
      <w:pPr>
        <w:pStyle w:val="ListBullet"/>
      </w:pPr>
      <w:r>
        <w:t>SDTM Programmer: [Contact Details]</w:t>
      </w:r>
    </w:p>
    <w:p>
      <w:r>
        <w:t>Regulatory Affairs:</w:t>
      </w:r>
    </w:p>
    <w:p>
      <w:pPr>
        <w:pStyle w:val="ListBullet"/>
      </w:pPr>
      <w:r>
        <w:t>Regulatory Submissions Manager: [Contact Details]</w:t>
      </w:r>
    </w:p>
    <w:p>
      <w:r>
        <w:t>Report Generated: 2026-01-28</w:t>
      </w:r>
    </w:p>
    <w:p>
      <w:r>
        <w:t>SDTM Pipeline Version: 2.0</w:t>
      </w:r>
    </w:p>
    <w:p>
      <w:r>
        <w:t>Validation Engine: Multi-layer CDISC Validator v3.4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