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SDTM Domains Available in S3 Bucket</w:t>
      </w:r>
    </w:p>
    <w:p>
      <w:pPr>
        <w:jc w:val="left"/>
      </w:pPr>
      <w:r>
        <w:rPr>
          <w:i/>
          <w:color w:val="6B7280"/>
          <w:sz w:val="20"/>
        </w:rPr>
        <w:t>Generated: January 28, 2026</w:t>
      </w:r>
    </w:p>
    <w:p/>
    <w:p>
      <w:pPr>
        <w:pStyle w:val="Heading1"/>
      </w:pPr>
      <w:r>
        <w:t>Study Information</w:t>
      </w:r>
    </w:p>
    <w:p>
      <w:r>
        <w:t>Study ID: MAXIS-08</w:t>
      </w:r>
    </w:p>
    <w:p>
      <w:r>
        <w:t>Total Files: 48</w:t>
      </w:r>
    </w:p>
    <w:p>
      <w:r>
        <w:t>Total Records: 19,076</w:t>
      </w:r>
    </w:p>
    <w:p>
      <w:pPr>
        <w:pStyle w:val="Heading1"/>
      </w:pPr>
      <w:r>
        <w:t>SDTM Domains Summary</w:t>
      </w:r>
    </w:p>
    <w:p>
      <w:r>
        <w:t>The following SDTM domains have been identified from the source data files in the S3 bucket (s3dcri/incoming/EDC Data.zip):</w:t>
      </w:r>
    </w:p>
    <w:p>
      <w:pPr>
        <w:pStyle w:val="Heading2"/>
      </w:pPr>
      <w:r>
        <w:t>1. AE - Adverse Events</w:t>
      </w:r>
    </w:p>
    <w:p>
      <w:r>
        <w:t>Description: Adverse Events domain</w:t>
      </w:r>
    </w:p>
    <w:p>
      <w:r>
        <w:t>Source Files:</w:t>
      </w:r>
    </w:p>
    <w:p>
      <w:r>
        <w:t>• AEVENT.csv (550 records, 38 columns)</w:t>
      </w:r>
    </w:p>
    <w:p>
      <w:r>
        <w:t>• AEVENTC.csv (276 records, 36 columns)</w:t>
      </w:r>
    </w:p>
    <w:p>
      <w:r>
        <w:t>Total Records: 826</w:t>
      </w:r>
    </w:p>
    <w:p>
      <w:r>
        <w:t>Status: Pending conversion</w:t>
      </w:r>
    </w:p>
    <w:p>
      <w:pPr>
        <w:pStyle w:val="Heading2"/>
      </w:pPr>
      <w:r>
        <w:t>2. CM - Concomitant Medications</w:t>
      </w:r>
    </w:p>
    <w:p>
      <w:r>
        <w:t>Description: Concomitant Medications domain</w:t>
      </w:r>
    </w:p>
    <w:p>
      <w:r>
        <w:t>Source Files:</w:t>
      </w:r>
    </w:p>
    <w:p>
      <w:r>
        <w:t>• CONMEDS.csv (302 records, 38 columns)</w:t>
      </w:r>
    </w:p>
    <w:p>
      <w:r>
        <w:t>• CONMEDSC.csv (302 records, 34 columns)</w:t>
      </w:r>
    </w:p>
    <w:p>
      <w:r>
        <w:t>Total Records: 604</w:t>
      </w:r>
    </w:p>
    <w:p>
      <w:r>
        <w:t>Status: Pending conversion</w:t>
      </w:r>
    </w:p>
    <w:p>
      <w:pPr>
        <w:pStyle w:val="Heading2"/>
      </w:pPr>
      <w:r>
        <w:t>3. DM - Demographics</w:t>
      </w:r>
    </w:p>
    <w:p>
      <w:r>
        <w:t>Description: Demographics domain (one record per subject)</w:t>
      </w:r>
    </w:p>
    <w:p>
      <w:r>
        <w:t>Source Files:</w:t>
      </w:r>
    </w:p>
    <w:p>
      <w:r>
        <w:t>• DEMO.csv (16 records, 12 columns)</w:t>
      </w:r>
    </w:p>
    <w:p>
      <w:r>
        <w:t>Total Records: 16</w:t>
      </w:r>
    </w:p>
    <w:p>
      <w:r>
        <w:t>Status: Pending conversion</w:t>
      </w:r>
    </w:p>
    <w:p>
      <w:pPr>
        <w:pStyle w:val="Heading2"/>
      </w:pPr>
      <w:r>
        <w:t>4. EG - ECG</w:t>
      </w:r>
    </w:p>
    <w:p>
      <w:r>
        <w:t>Description: Electrocardiogram test results</w:t>
      </w:r>
    </w:p>
    <w:p>
      <w:r>
        <w:t>Source Files:</w:t>
      </w:r>
    </w:p>
    <w:p>
      <w:r>
        <w:t>• ECG.csv (60 records, 11 columns)</w:t>
      </w:r>
    </w:p>
    <w:p>
      <w:r>
        <w:t>Total Records: 60</w:t>
      </w:r>
    </w:p>
    <w:p>
      <w:r>
        <w:t>Status: Pending conversion</w:t>
      </w:r>
    </w:p>
    <w:p>
      <w:pPr>
        <w:pStyle w:val="Heading2"/>
      </w:pPr>
      <w:r>
        <w:t>5. EX - Exposure</w:t>
      </w:r>
    </w:p>
    <w:p>
      <w:r>
        <w:t>Description: Exposure to study treatment</w:t>
      </w:r>
    </w:p>
    <w:p>
      <w:r>
        <w:t>Source Files:</w:t>
      </w:r>
    </w:p>
    <w:p>
      <w:r>
        <w:t>• DOSE.csv (271 records, 21 columns)</w:t>
      </w:r>
    </w:p>
    <w:p>
      <w:r>
        <w:t>Total Records: 271</w:t>
      </w:r>
    </w:p>
    <w:p>
      <w:r>
        <w:t>Status: Pending conversion</w:t>
      </w:r>
    </w:p>
    <w:p>
      <w:pPr>
        <w:pStyle w:val="Heading2"/>
      </w:pPr>
      <w:r>
        <w:t>6. LB - Laboratory</w:t>
      </w:r>
    </w:p>
    <w:p>
      <w:r>
        <w:t>Description: Laboratory test results</w:t>
      </w:r>
    </w:p>
    <w:p>
      <w:r>
        <w:t>Source Files:</w:t>
      </w:r>
    </w:p>
    <w:p>
      <w:r>
        <w:t>• HEMLAB.csv (1,726 records, 14 columns)</w:t>
      </w:r>
    </w:p>
    <w:p>
      <w:r>
        <w:t>• CHEMLAB.csv (3,326 records, 13 columns)</w:t>
      </w:r>
    </w:p>
    <w:p>
      <w:r>
        <w:t>• HEMLABD.csv (1,757 records, 29 columns)</w:t>
      </w:r>
    </w:p>
    <w:p>
      <w:r>
        <w:t>• CHEMLABD.csv (3,387 records, 31 columns)</w:t>
      </w:r>
    </w:p>
    <w:p>
      <w:r>
        <w:t>Total Records: 10,196</w:t>
      </w:r>
    </w:p>
    <w:p>
      <w:r>
        <w:t>Status: Pending conversion</w:t>
      </w:r>
    </w:p>
    <w:p>
      <w:pPr>
        <w:pStyle w:val="Heading2"/>
      </w:pPr>
      <w:r>
        <w:t>7. PE - Physical Exam</w:t>
      </w:r>
    </w:p>
    <w:p>
      <w:r>
        <w:t>Description: Physical examination findings</w:t>
      </w:r>
    </w:p>
    <w:p>
      <w:r>
        <w:t>Source Files:</w:t>
      </w:r>
    </w:p>
    <w:p>
      <w:r>
        <w:t>• PHYSEXAM.csv (2,169 records, 14 columns)</w:t>
      </w:r>
    </w:p>
    <w:p>
      <w:r>
        <w:t>Total Records: 2,169</w:t>
      </w:r>
    </w:p>
    <w:p>
      <w:r>
        <w:t>Status: Pending conversion</w:t>
      </w:r>
    </w:p>
    <w:p>
      <w:pPr>
        <w:pStyle w:val="Heading2"/>
      </w:pPr>
      <w:r>
        <w:t>8. VS - Vital Signs</w:t>
      </w:r>
    </w:p>
    <w:p>
      <w:r>
        <w:t>Description: Vital signs measurements</w:t>
      </w:r>
    </w:p>
    <w:p>
      <w:r>
        <w:t>Source Files:</w:t>
      </w:r>
    </w:p>
    <w:p>
      <w:r>
        <w:t>• VITALS.csv (536 records, 21 columns)</w:t>
      </w:r>
    </w:p>
    <w:p>
      <w:r>
        <w:t>Total Records: 536</w:t>
      </w:r>
    </w:p>
    <w:p>
      <w:r>
        <w:t>Status: Pending conversion</w:t>
      </w:r>
    </w:p>
    <w:p>
      <w:pPr>
        <w:pStyle w:val="Heading2"/>
      </w:pPr>
      <w:r>
        <w:t>Additional Source Files</w:t>
      </w:r>
    </w:p>
    <w:p>
      <w:r>
        <w:t>The following source files were found but have not yet been mapped to specific SDTM domains:</w:t>
      </w:r>
    </w:p>
    <w:p>
      <w:r>
        <w:t>• INEXCRT.csv (288 records) - Likely IE: Inclusion/Exclusion Criteria</w:t>
      </w:r>
    </w:p>
    <w:p>
      <w:r>
        <w:t>• CMPL.csv (16 records)</w:t>
      </w:r>
    </w:p>
    <w:p>
      <w:r>
        <w:t>• SURGHX.csv, SURGHXC.csv (149 records) - Likely MH: Medical History</w:t>
      </w:r>
    </w:p>
    <w:p>
      <w:r>
        <w:t>• CAMED19C.csv, CAMED19.csv (279 records)</w:t>
      </w:r>
    </w:p>
    <w:p>
      <w:r>
        <w:t>• URINLAB.csv (930 records) - Likely LB: Laboratory (Urinalysis)</w:t>
      </w:r>
    </w:p>
    <w:p>
      <w:r>
        <w:t>• GENOSAMP.csv, GENOLAB.csv (20 records)</w:t>
      </w:r>
    </w:p>
    <w:p>
      <w:r>
        <w:t>• RESP.csv (28 records)</w:t>
      </w:r>
    </w:p>
    <w:p>
      <w:r>
        <w:t>• PRGSAMP.csv (16 records)</w:t>
      </w:r>
    </w:p>
    <w:p>
      <w:r>
        <w:t>• GMEDHX.csv, GMEDHXC.csv (459 records) - Likely MH: Medical History</w:t>
      </w:r>
    </w:p>
    <w:p>
      <w:r>
        <w:t>• DISHX.csv, DISHXC.csv (218 records) - Likely MH: Medical History</w:t>
      </w:r>
    </w:p>
    <w:p>
      <w:r>
        <w:t>• URINSAMP.csv (200 records)</w:t>
      </w:r>
    </w:p>
    <w:p>
      <w:r>
        <w:t>• DEATHGEN.csv (4 records) - Likely DS: Disposition</w:t>
      </w:r>
    </w:p>
    <w:p>
      <w:r>
        <w:t>• LABRANG.csv (393 records) - Laboratory reference ranges</w:t>
      </w:r>
    </w:p>
    <w:p>
      <w:r>
        <w:t>• RADMEDS.csv (25 records)</w:t>
      </w:r>
    </w:p>
    <w:p>
      <w:r>
        <w:t>• QS.csv, QSQS.csv (105 records) - Likely QS: Questionnaires</w:t>
      </w:r>
    </w:p>
    <w:p>
      <w:r>
        <w:t>• INV.csv (16 records)</w:t>
      </w:r>
    </w:p>
    <w:p>
      <w:r>
        <w:t>• ECOGSAMP.csv (60 records) - Likely QS: Questionnaires (ECOG Performance Status)</w:t>
      </w:r>
    </w:p>
    <w:p>
      <w:r>
        <w:t>• SOBSAMP.csv (16 records)</w:t>
      </w:r>
    </w:p>
    <w:p>
      <w:r>
        <w:t>• COMGEN.csv (172 records)</w:t>
      </w:r>
    </w:p>
    <w:p>
      <w:r>
        <w:t>• BIOSAMP.csv, BIOLAB.csv (128 records)</w:t>
      </w:r>
    </w:p>
    <w:p>
      <w:r>
        <w:t>• XRAYSAMP.csv (32 records)</w:t>
      </w:r>
    </w:p>
    <w:p>
      <w:r>
        <w:t>• PKCRF.csv (16 records) - Likely PC: Pharmacokinetics</w:t>
      </w:r>
    </w:p>
    <w:p>
      <w:r>
        <w:t>• PATICDO3.csv (16 records)</w:t>
      </w:r>
    </w:p>
    <w:p>
      <w:r>
        <w:t>• TARTUMR.csv (145 records) - Likely TR: Tumor Results</w:t>
      </w:r>
    </w:p>
    <w:p>
      <w:r>
        <w:t>• CHEMSAMP.csv (353 records)</w:t>
      </w:r>
    </w:p>
    <w:p>
      <w:r>
        <w:t>• ELIG.csv (16 records) - Likely IE: Inclusion/Exclusion</w:t>
      </w:r>
    </w:p>
    <w:p>
      <w:r>
        <w:t>• NONTUMR.csv (95 records)</w:t>
      </w:r>
    </w:p>
    <w:p>
      <w:r>
        <w:t>• HEMSAMP.csv (203 records)</w:t>
      </w:r>
    </w:p>
    <w:p>
      <w:r>
        <w:t>Total Additional Records: 4,410</w:t>
      </w:r>
    </w:p>
    <w:p>
      <w:pPr>
        <w:pStyle w:val="Heading1"/>
      </w:pPr>
      <w:r>
        <w:t>Summary Statistics</w:t>
      </w:r>
    </w:p>
    <w:p>
      <w:r>
        <w:t>• Confirmed SDTM Domains: 8 domains</w:t>
      </w:r>
    </w:p>
    <w:p>
      <w:r>
        <w:t>• Total Source Files: 48 files</w:t>
      </w:r>
    </w:p>
    <w:p>
      <w:r>
        <w:t>• Total Records: 19,076 records</w:t>
      </w:r>
    </w:p>
    <w:p>
      <w:r>
        <w:t>• Mapped Records: 14,666 records (76.9%)</w:t>
      </w:r>
    </w:p>
    <w:p>
      <w:r>
        <w:t>• Unmapped Records: 4,410 records (23.1%)</w:t>
      </w:r>
    </w:p>
    <w:p>
      <w:pPr>
        <w:pStyle w:val="Heading1"/>
      </w:pPr>
      <w:r>
        <w:t>Next Steps</w:t>
      </w:r>
    </w:p>
    <w:p>
      <w:pPr>
        <w:pStyle w:val="ListNumber"/>
      </w:pPr>
      <w:r>
        <w:t>Convert the 8 identified domains to SDTM format</w:t>
      </w:r>
    </w:p>
    <w:p>
      <w:pPr>
        <w:pStyle w:val="ListNumber"/>
      </w:pPr>
      <w:r>
        <w:t>Analyze unmapped source files to determine appropriate SDTM domains</w:t>
      </w:r>
    </w:p>
    <w:p>
      <w:pPr>
        <w:pStyle w:val="ListNumber"/>
      </w:pPr>
      <w:r>
        <w:t>Validate converted SDTM datasets against CDISC standards</w:t>
      </w:r>
    </w:p>
    <w:p>
      <w:r>
        <w:t>4. Generate Define.xml for submission readiness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