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4CFD" w14:textId="75F610C7" w:rsidR="00174CE7" w:rsidRDefault="00174CE7">
      <w:pPr>
        <w:rPr>
          <w:b/>
          <w:bCs/>
        </w:rPr>
      </w:pPr>
      <w:r>
        <w:rPr>
          <w:b/>
          <w:bCs/>
        </w:rPr>
        <w:t xml:space="preserve">DATA VISUALIZATION – AI COMPONENT </w:t>
      </w:r>
    </w:p>
    <w:p w14:paraId="20C81119" w14:textId="16AE47C6" w:rsidR="009A0BC6" w:rsidRDefault="009A0BC6">
      <w:pPr>
        <w:rPr>
          <w:b/>
          <w:bCs/>
        </w:rPr>
      </w:pPr>
      <w:r w:rsidRPr="00596400">
        <w:rPr>
          <w:rFonts w:ascii="Arial" w:hAnsi="Arial" w:cs="Arial"/>
          <w:b/>
          <w:bCs/>
          <w:noProof/>
          <w:lang w:val="en-US"/>
        </w:rPr>
        <w:drawing>
          <wp:anchor distT="0" distB="0" distL="114300" distR="114300" simplePos="0" relativeHeight="251659264" behindDoc="0" locked="0" layoutInCell="1" allowOverlap="1" wp14:anchorId="7C95CE3C" wp14:editId="5394300F">
            <wp:simplePos x="0" y="0"/>
            <wp:positionH relativeFrom="margin">
              <wp:posOffset>-236220</wp:posOffset>
            </wp:positionH>
            <wp:positionV relativeFrom="margin">
              <wp:posOffset>1135380</wp:posOffset>
            </wp:positionV>
            <wp:extent cx="6103620" cy="3181350"/>
            <wp:effectExtent l="0" t="0" r="0" b="0"/>
            <wp:wrapSquare wrapText="bothSides"/>
            <wp:docPr id="19310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3821" name="Picture 19310738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3620" cy="3181350"/>
                    </a:xfrm>
                    <a:prstGeom prst="rect">
                      <a:avLst/>
                    </a:prstGeom>
                  </pic:spPr>
                </pic:pic>
              </a:graphicData>
            </a:graphic>
            <wp14:sizeRelH relativeFrom="margin">
              <wp14:pctWidth>0</wp14:pctWidth>
            </wp14:sizeRelH>
            <wp14:sizeRelV relativeFrom="margin">
              <wp14:pctHeight>0</wp14:pctHeight>
            </wp14:sizeRelV>
          </wp:anchor>
        </w:drawing>
      </w:r>
      <w:r w:rsidR="008F6C2E" w:rsidRPr="00982606">
        <w:rPr>
          <w:b/>
          <w:bCs/>
        </w:rPr>
        <w:t xml:space="preserve">Siddharth Kejriwal </w:t>
      </w:r>
      <w:r w:rsidR="008F6C2E" w:rsidRPr="00982606">
        <w:rPr>
          <w:b/>
          <w:bCs/>
        </w:rPr>
        <w:br/>
        <w:t>Dm No- DM284069</w:t>
      </w:r>
      <w:r w:rsidR="008F6C2E" w:rsidRPr="00982606">
        <w:rPr>
          <w:b/>
          <w:bCs/>
        </w:rPr>
        <w:br/>
        <w:t>Group No -08    Sec -</w:t>
      </w:r>
      <w:r>
        <w:rPr>
          <w:b/>
          <w:bCs/>
        </w:rPr>
        <w:t>4</w:t>
      </w:r>
    </w:p>
    <w:p w14:paraId="126F49CB" w14:textId="7AFEA935" w:rsidR="009A0BC6" w:rsidRPr="009A0BC6" w:rsidRDefault="009A0BC6">
      <w:pPr>
        <w:rPr>
          <w:b/>
          <w:bCs/>
        </w:rPr>
      </w:pPr>
    </w:p>
    <w:p w14:paraId="5911BBF4" w14:textId="77777777" w:rsidR="009A0BC6" w:rsidRDefault="009A0BC6">
      <w:pPr>
        <w:rPr>
          <w:b/>
          <w:bCs/>
          <w:u w:val="single"/>
        </w:rPr>
      </w:pPr>
    </w:p>
    <w:p w14:paraId="2BA85039" w14:textId="4F2AA820" w:rsidR="00695F74" w:rsidRDefault="00695F74">
      <w:pPr>
        <w:rPr>
          <w:b/>
          <w:bCs/>
          <w:u w:val="single"/>
        </w:rPr>
      </w:pPr>
      <w:r>
        <w:rPr>
          <w:b/>
          <w:bCs/>
          <w:u w:val="single"/>
        </w:rPr>
        <w:t xml:space="preserve">LLM USED: CLAUDE AI </w:t>
      </w:r>
    </w:p>
    <w:p w14:paraId="0A12DD8C" w14:textId="5F30EB95" w:rsidR="008F6C2E" w:rsidRDefault="008F6C2E">
      <w:pPr>
        <w:rPr>
          <w:b/>
          <w:bCs/>
          <w:u w:val="single"/>
        </w:rPr>
      </w:pPr>
      <w:r w:rsidRPr="008F6C2E">
        <w:rPr>
          <w:b/>
          <w:bCs/>
          <w:u w:val="single"/>
        </w:rPr>
        <w:t>AI INTERACTION LINK</w:t>
      </w:r>
      <w:r>
        <w:rPr>
          <w:b/>
          <w:bCs/>
          <w:u w:val="single"/>
        </w:rPr>
        <w:t xml:space="preserve"> - </w:t>
      </w:r>
      <w:hyperlink r:id="rId8" w:history="1">
        <w:r w:rsidRPr="00520C58">
          <w:rPr>
            <w:rStyle w:val="Hyperlink"/>
            <w:b/>
            <w:bCs/>
          </w:rPr>
          <w:t>https://claude.ai/chat/7395d76f-c626-4d76-840c-a79af0c78b27</w:t>
        </w:r>
      </w:hyperlink>
    </w:p>
    <w:p w14:paraId="6622B82A" w14:textId="11E9AE12" w:rsidR="008F6C2E" w:rsidRDefault="008F6C2E">
      <w:pPr>
        <w:rPr>
          <w:b/>
          <w:bCs/>
          <w:u w:val="single"/>
        </w:rPr>
      </w:pPr>
    </w:p>
    <w:p w14:paraId="6615DD4D" w14:textId="54D95271" w:rsidR="008F6C2E" w:rsidRDefault="008F6C2E">
      <w:pPr>
        <w:rPr>
          <w:b/>
          <w:bCs/>
          <w:u w:val="single"/>
        </w:rPr>
      </w:pPr>
      <w:r>
        <w:rPr>
          <w:b/>
          <w:bCs/>
          <w:u w:val="single"/>
        </w:rPr>
        <w:t xml:space="preserve">Prompt 1 </w:t>
      </w:r>
    </w:p>
    <w:p w14:paraId="1F23E345" w14:textId="59B45E8A" w:rsidR="008F6C2E" w:rsidRDefault="008F6C2E">
      <w:pPr>
        <w:rPr>
          <w:b/>
          <w:bCs/>
          <w:u w:val="single"/>
        </w:rPr>
      </w:pPr>
      <w:r>
        <w:rPr>
          <w:b/>
          <w:bCs/>
          <w:u w:val="single"/>
        </w:rPr>
        <w:t>C</w:t>
      </w:r>
      <w:r w:rsidRPr="008F6C2E">
        <w:rPr>
          <w:b/>
          <w:bCs/>
          <w:u w:val="single"/>
        </w:rPr>
        <w:t>ritique this dashboard</w:t>
      </w:r>
      <w:r>
        <w:rPr>
          <w:b/>
          <w:bCs/>
          <w:u w:val="single"/>
        </w:rPr>
        <w:t>?</w:t>
      </w:r>
    </w:p>
    <w:p w14:paraId="48558901" w14:textId="77777777" w:rsidR="008F6C2E" w:rsidRPr="008F6C2E" w:rsidRDefault="008F6C2E" w:rsidP="008F6C2E">
      <w:r w:rsidRPr="008F6C2E">
        <w:t>Here's a breakdown of what's working and what needs fixing:</w:t>
      </w:r>
    </w:p>
    <w:p w14:paraId="1475D8FD" w14:textId="77777777" w:rsidR="008F6C2E" w:rsidRPr="008F6C2E" w:rsidRDefault="008F6C2E" w:rsidP="008F6C2E">
      <w:r w:rsidRPr="008F6C2E">
        <w:t>Data integrity issue (biggest problem)</w:t>
      </w:r>
      <w:r w:rsidRPr="008F6C2E">
        <w:br/>
        <w:t>Sheet 3 shows almost every Sub-Category — Tables, Storage, Phones, Machines, Copiers, Chairs, Binders — at the exact same value, 2,42,670. Only Appliances differs slightly (2,42,689). Real sales data doesn't cluster like that. This strongly suggests a calculation or aggregation error (e.g., a LOD expression or table calc that's returning a fixed/default value instead of summing correctly, or a join producing duplicate rows). I'd fix this before anything else — right now the dashboard is reporting numbers that don't reflect reality.</w:t>
      </w:r>
    </w:p>
    <w:p w14:paraId="08120B6D" w14:textId="77777777" w:rsidR="008F6C2E" w:rsidRPr="008F6C2E" w:rsidRDefault="008F6C2E" w:rsidP="008F6C2E">
      <w:r w:rsidRPr="008F6C2E">
        <w:lastRenderedPageBreak/>
        <w:t>Titles and labels</w:t>
      </w:r>
    </w:p>
    <w:p w14:paraId="374CF9D6" w14:textId="77777777" w:rsidR="008F6C2E" w:rsidRPr="008F6C2E" w:rsidRDefault="008F6C2E" w:rsidP="008F6C2E">
      <w:pPr>
        <w:numPr>
          <w:ilvl w:val="0"/>
          <w:numId w:val="1"/>
        </w:numPr>
      </w:pPr>
      <w:r w:rsidRPr="008F6C2E">
        <w:t>No dashboard title, and each sheet is named generically ("Sheet 1"–"Sheet 5") instead of something like "Monthly Sales Trend" or "Sales by Region." Anyone opening this cold has to guess what they're looking at.</w:t>
      </w:r>
    </w:p>
    <w:p w14:paraId="1F196B26" w14:textId="77777777" w:rsidR="008F6C2E" w:rsidRPr="008F6C2E" w:rsidRDefault="008F6C2E" w:rsidP="008F6C2E">
      <w:pPr>
        <w:numPr>
          <w:ilvl w:val="0"/>
          <w:numId w:val="1"/>
        </w:numPr>
      </w:pPr>
      <w:r w:rsidRPr="008F6C2E">
        <w:t xml:space="preserve">Field names are truncated ("Reg..", "Sub </w:t>
      </w:r>
      <w:proofErr w:type="gramStart"/>
      <w:r w:rsidRPr="008F6C2E">
        <w:t>Cate..</w:t>
      </w:r>
      <w:proofErr w:type="gramEnd"/>
      <w:r w:rsidRPr="008F6C2E">
        <w:t>") because the pane/column is too narrow — widen the field or rename it so labels display in full.</w:t>
      </w:r>
    </w:p>
    <w:p w14:paraId="2D305391" w14:textId="77777777" w:rsidR="008F6C2E" w:rsidRPr="008F6C2E" w:rsidRDefault="008F6C2E" w:rsidP="008F6C2E">
      <w:pPr>
        <w:numPr>
          <w:ilvl w:val="0"/>
          <w:numId w:val="1"/>
        </w:numPr>
      </w:pPr>
      <w:r w:rsidRPr="008F6C2E">
        <w:t>Sheet 1's data labels overlap the trend line, making it hard to read at a glance.</w:t>
      </w:r>
    </w:p>
    <w:p w14:paraId="3202B572" w14:textId="77777777" w:rsidR="008F6C2E" w:rsidRPr="008F6C2E" w:rsidRDefault="008F6C2E" w:rsidP="008F6C2E">
      <w:proofErr w:type="spellStart"/>
      <w:r w:rsidRPr="008F6C2E">
        <w:t>Color</w:t>
      </w:r>
      <w:proofErr w:type="spellEnd"/>
      <w:r w:rsidRPr="008F6C2E">
        <w:t xml:space="preserve"> consistency</w:t>
      </w:r>
      <w:r w:rsidRPr="008F6C2E">
        <w:br/>
        <w:t xml:space="preserve">Region </w:t>
      </w:r>
      <w:proofErr w:type="spellStart"/>
      <w:r w:rsidRPr="008F6C2E">
        <w:t>colors</w:t>
      </w:r>
      <w:proofErr w:type="spellEnd"/>
      <w:r w:rsidRPr="008F6C2E">
        <w:t xml:space="preserve"> aren't consistent across the dashboard. Sheet 2 uses green/orange/red/blue for Central/East/South/West, but Sheet 5 uses a different </w:t>
      </w:r>
      <w:proofErr w:type="spellStart"/>
      <w:r w:rsidRPr="008F6C2E">
        <w:t>color</w:t>
      </w:r>
      <w:proofErr w:type="spellEnd"/>
      <w:r w:rsidRPr="008F6C2E">
        <w:t xml:space="preserve"> for the same regions. When the same dimension appears in multiple views, it should carry the same </w:t>
      </w:r>
      <w:proofErr w:type="spellStart"/>
      <w:r w:rsidRPr="008F6C2E">
        <w:t>color</w:t>
      </w:r>
      <w:proofErr w:type="spellEnd"/>
      <w:r w:rsidRPr="008F6C2E">
        <w:t xml:space="preserve"> everywhere — right now it forces the reader to re-learn the legend each time.</w:t>
      </w:r>
    </w:p>
    <w:p w14:paraId="2CF7B31A" w14:textId="77777777" w:rsidR="008F6C2E" w:rsidRPr="008F6C2E" w:rsidRDefault="008F6C2E" w:rsidP="008F6C2E">
      <w:r w:rsidRPr="008F6C2E">
        <w:t>Redundancy</w:t>
      </w:r>
      <w:r w:rsidRPr="008F6C2E">
        <w:br/>
        <w:t xml:space="preserve">Sheet 4 (% of total sales by Category) and Sheet 5 (% of total sales by </w:t>
      </w:r>
      <w:proofErr w:type="gramStart"/>
      <w:r w:rsidRPr="008F6C2E">
        <w:t>Region</w:t>
      </w:r>
      <w:proofErr w:type="gramEnd"/>
      <w:r w:rsidRPr="008F6C2E">
        <w:t>) are both just restating a metric that's already implicit in Sheets 2 and 3. If space is tight, consider merging these into annotations/tooltips on the existing charts rather than dedicating two more full panels to the same underlying number.</w:t>
      </w:r>
    </w:p>
    <w:p w14:paraId="359EBA5F" w14:textId="77777777" w:rsidR="008F6C2E" w:rsidRPr="008F6C2E" w:rsidRDefault="008F6C2E" w:rsidP="008F6C2E">
      <w:r w:rsidRPr="008F6C2E">
        <w:t>Chart choice</w:t>
      </w:r>
    </w:p>
    <w:p w14:paraId="2560A4C2" w14:textId="77777777" w:rsidR="008F6C2E" w:rsidRPr="008F6C2E" w:rsidRDefault="008F6C2E" w:rsidP="008F6C2E">
      <w:pPr>
        <w:numPr>
          <w:ilvl w:val="0"/>
          <w:numId w:val="2"/>
        </w:numPr>
      </w:pPr>
      <w:r w:rsidRPr="008F6C2E">
        <w:t xml:space="preserve">Sheet 4 is just three big </w:t>
      </w:r>
      <w:proofErr w:type="spellStart"/>
      <w:r w:rsidRPr="008F6C2E">
        <w:t>colored</w:t>
      </w:r>
      <w:proofErr w:type="spellEnd"/>
      <w:r w:rsidRPr="008F6C2E">
        <w:t xml:space="preserve"> blocks of text — it's not really a "chart," more decorative. A simple bar or a </w:t>
      </w:r>
      <w:proofErr w:type="spellStart"/>
      <w:r w:rsidRPr="008F6C2E">
        <w:t>treemap</w:t>
      </w:r>
      <w:proofErr w:type="spellEnd"/>
      <w:r w:rsidRPr="008F6C2E">
        <w:t xml:space="preserve"> would show relative size instantly, whereas equal-width blocks with numbers force the reader to read text rather than perceive magnitude visually.</w:t>
      </w:r>
    </w:p>
    <w:p w14:paraId="079D5C94" w14:textId="77777777" w:rsidR="008F6C2E" w:rsidRPr="008F6C2E" w:rsidRDefault="008F6C2E" w:rsidP="008F6C2E">
      <w:pPr>
        <w:numPr>
          <w:ilvl w:val="0"/>
          <w:numId w:val="2"/>
        </w:numPr>
      </w:pPr>
      <w:r w:rsidRPr="008F6C2E">
        <w:t>Sheet 3 is sorted alphabetically instead of by value — sorting descending by sales would make the ranking legible at a glance (once the underlying data bug is fixed).</w:t>
      </w:r>
    </w:p>
    <w:p w14:paraId="3AF552C9" w14:textId="77777777" w:rsidR="008F6C2E" w:rsidRPr="008F6C2E" w:rsidRDefault="008F6C2E" w:rsidP="008F6C2E">
      <w:r w:rsidRPr="008F6C2E">
        <w:t>Filter panel</w:t>
      </w:r>
      <w:r w:rsidRPr="008F6C2E">
        <w:br/>
        <w:t>The Category filter legend shows "(All)" and "Furniture" both checked, which is a confusing default state — it's unclear whether the dashboard is filtered to Furniture only or showing everything. Worth double-checking what filter is actually being applied, since this affects every chart below it.</w:t>
      </w:r>
    </w:p>
    <w:p w14:paraId="7075CB9F" w14:textId="77777777" w:rsidR="008F6C2E" w:rsidRDefault="008F6C2E" w:rsidP="008F6C2E">
      <w:r w:rsidRPr="008F6C2E">
        <w:t>What's working well</w:t>
      </w:r>
      <w:r w:rsidRPr="008F6C2E">
        <w:br/>
        <w:t>The tiled layout and grid alignment are clean, the line chart's overall shape reads clearly at a distance, and the average reference line on Sheet 5 is a nice touch for benchmarking regions.</w:t>
      </w:r>
    </w:p>
    <w:p w14:paraId="5065ADE6" w14:textId="77777777" w:rsidR="008F6C2E" w:rsidRDefault="008F6C2E" w:rsidP="008F6C2E"/>
    <w:p w14:paraId="45DD2AFC" w14:textId="77777777" w:rsidR="008F6C2E" w:rsidRDefault="008F6C2E" w:rsidP="008F6C2E"/>
    <w:p w14:paraId="75C8896A" w14:textId="1D09E37C" w:rsidR="008F6C2E" w:rsidRPr="008F6C2E" w:rsidRDefault="008F6C2E" w:rsidP="008F6C2E">
      <w:pPr>
        <w:rPr>
          <w:b/>
          <w:bCs/>
          <w:u w:val="single"/>
        </w:rPr>
      </w:pPr>
      <w:r w:rsidRPr="008F6C2E">
        <w:rPr>
          <w:b/>
          <w:bCs/>
          <w:u w:val="single"/>
        </w:rPr>
        <w:t>Prompt 2</w:t>
      </w:r>
    </w:p>
    <w:p w14:paraId="1B0C5756" w14:textId="4667F9E7" w:rsidR="008F6C2E" w:rsidRPr="00B819F4" w:rsidRDefault="008F6C2E" w:rsidP="008F6C2E">
      <w:pPr>
        <w:rPr>
          <w:b/>
          <w:bCs/>
          <w:u w:val="single"/>
        </w:rPr>
      </w:pPr>
      <w:r w:rsidRPr="00B819F4">
        <w:rPr>
          <w:b/>
          <w:bCs/>
          <w:u w:val="single"/>
        </w:rPr>
        <w:t>The data is correct. So why might the values in Sheet 3 still look almost the same, and is there a better way to present this chart</w:t>
      </w:r>
      <w:r w:rsidRPr="00B819F4">
        <w:rPr>
          <w:b/>
          <w:bCs/>
          <w:u w:val="single"/>
        </w:rPr>
        <w:t>?</w:t>
      </w:r>
    </w:p>
    <w:p w14:paraId="1780CF18" w14:textId="77777777" w:rsidR="008F6C2E" w:rsidRPr="008F6C2E" w:rsidRDefault="008F6C2E" w:rsidP="008F6C2E">
      <w:r w:rsidRPr="008F6C2E">
        <w:t>A few legitimate reasons the numbers could be correct and still look nearly identical:</w:t>
      </w:r>
    </w:p>
    <w:p w14:paraId="43959273" w14:textId="77777777" w:rsidR="008F6C2E" w:rsidRPr="00982606" w:rsidRDefault="008F6C2E" w:rsidP="008F6C2E">
      <w:r w:rsidRPr="00982606">
        <w:t>Likely causes</w:t>
      </w:r>
    </w:p>
    <w:p w14:paraId="5C203199" w14:textId="77777777" w:rsidR="008F6C2E" w:rsidRPr="00982606" w:rsidRDefault="008F6C2E" w:rsidP="008F6C2E">
      <w:pPr>
        <w:numPr>
          <w:ilvl w:val="0"/>
          <w:numId w:val="3"/>
        </w:numPr>
      </w:pPr>
      <w:r w:rsidRPr="00982606">
        <w:t>A LOD or table calculation fixed at the wrong grain. If the measure is something like {FIXED [Category</w:t>
      </w:r>
      <w:proofErr w:type="gramStart"/>
      <w:r w:rsidRPr="00982606">
        <w:t>] :</w:t>
      </w:r>
      <w:proofErr w:type="gramEnd"/>
      <w:r w:rsidRPr="00982606">
        <w:t xml:space="preserve"> SUM([Sales])} or a TOTAL()/WINDOW_</w:t>
      </w:r>
      <w:proofErr w:type="gramStart"/>
      <w:r w:rsidRPr="00982606">
        <w:t>SUM(</w:t>
      </w:r>
      <w:proofErr w:type="gramEnd"/>
      <w:r w:rsidRPr="00982606">
        <w:t>) table calc, Tableau will compute one aggregate for the whole Category and repeat it for every Sub-Category row underneath it. That's "correct" in the sense that it's not a bug — the calculation is doing exactly what it was told to do — but it isn't actually showing per-sub-category sales.</w:t>
      </w:r>
    </w:p>
    <w:p w14:paraId="5A1BA308" w14:textId="77777777" w:rsidR="008F6C2E" w:rsidRPr="00982606" w:rsidRDefault="008F6C2E" w:rsidP="008F6C2E">
      <w:pPr>
        <w:numPr>
          <w:ilvl w:val="0"/>
          <w:numId w:val="3"/>
        </w:numPr>
      </w:pPr>
      <w:r w:rsidRPr="00982606">
        <w:t xml:space="preserve">A sample/synthetic dataset. Some training or demo datasets (this looks like it could be a </w:t>
      </w:r>
      <w:proofErr w:type="gramStart"/>
      <w:r w:rsidRPr="00982606">
        <w:t>Superstore</w:t>
      </w:r>
      <w:proofErr w:type="gramEnd"/>
      <w:r w:rsidRPr="00982606">
        <w:t>-style practice file) generate near-uniform values on purpose, so the underlying rows genuinely do sum to almost the same number per sub-category.</w:t>
      </w:r>
    </w:p>
    <w:p w14:paraId="714A4BAF" w14:textId="77777777" w:rsidR="008F6C2E" w:rsidRPr="00982606" w:rsidRDefault="008F6C2E" w:rsidP="008F6C2E">
      <w:pPr>
        <w:numPr>
          <w:ilvl w:val="0"/>
          <w:numId w:val="3"/>
        </w:numPr>
      </w:pPr>
      <w:r w:rsidRPr="00982606">
        <w:t>A default/placeholder value baked into the data. Occasionally test data has a filler value (e.g., 2,42,670) repeated across rows that weren't populated with real transactions, with only a few rows carrying distinct numbers.</w:t>
      </w:r>
    </w:p>
    <w:p w14:paraId="4A467A5A" w14:textId="77777777" w:rsidR="008F6C2E" w:rsidRPr="00982606" w:rsidRDefault="008F6C2E" w:rsidP="008F6C2E">
      <w:r w:rsidRPr="00982606">
        <w:t>Worth a quick sanity check either way: click into one of the identical bars and use "View Data" to see if the underlying rows are actually different transactions summing coincidentally to the same total, or if it's one repeated value. That tells you definitively whether it's a calc issue or genuinely flat data.</w:t>
      </w:r>
    </w:p>
    <w:p w14:paraId="0CD09941" w14:textId="77777777" w:rsidR="008F6C2E" w:rsidRPr="00982606" w:rsidRDefault="008F6C2E" w:rsidP="008F6C2E">
      <w:r w:rsidRPr="00982606">
        <w:t>Better ways to present it, assuming the values really are this close</w:t>
      </w:r>
    </w:p>
    <w:p w14:paraId="3993FBD3" w14:textId="77777777" w:rsidR="008F6C2E" w:rsidRPr="00982606" w:rsidRDefault="008F6C2E" w:rsidP="008F6C2E">
      <w:r w:rsidRPr="00982606">
        <w:t xml:space="preserve">If the values are legitimately almost equal, a standard bar chart is the wrong tool — bar length differences of a few dozen out of 242,000+ are imperceptible, so the chart currently </w:t>
      </w:r>
      <w:r w:rsidRPr="00982606">
        <w:rPr>
          <w:i/>
          <w:iCs/>
        </w:rPr>
        <w:t>looks</w:t>
      </w:r>
      <w:r w:rsidRPr="00982606">
        <w:t xml:space="preserve"> broken even though it isn't. Options:</w:t>
      </w:r>
    </w:p>
    <w:p w14:paraId="7D30A3BE" w14:textId="77777777" w:rsidR="008F6C2E" w:rsidRPr="00982606" w:rsidRDefault="008F6C2E" w:rsidP="008F6C2E">
      <w:pPr>
        <w:numPr>
          <w:ilvl w:val="0"/>
          <w:numId w:val="4"/>
        </w:numPr>
      </w:pPr>
      <w:r w:rsidRPr="00982606">
        <w:t>Truncate/zoom the axis. Instead of starting at 0K, start the axis around 240K. This is normally bad practice (misleading on ratio charts), but here the goal shifts from "show relative magnitude" to "show variance," so a zoomed axis becomes appropriate — just label it clearly so it's not misread as a full-scale comparison.</w:t>
      </w:r>
    </w:p>
    <w:p w14:paraId="4E06A4E9" w14:textId="77777777" w:rsidR="008F6C2E" w:rsidRPr="00982606" w:rsidRDefault="008F6C2E" w:rsidP="008F6C2E">
      <w:pPr>
        <w:numPr>
          <w:ilvl w:val="0"/>
          <w:numId w:val="4"/>
        </w:numPr>
      </w:pPr>
      <w:r w:rsidRPr="00982606">
        <w:t>Deviation/bullet chart against the average. Similar to what you already have on Sheet 5 — plot each sub-category's deviation from the mean rather than the raw value. Small differences become visually obvious as bars sticking out left/right from a zero-</w:t>
      </w:r>
      <w:proofErr w:type="spellStart"/>
      <w:r w:rsidRPr="00982606">
        <w:t>centered</w:t>
      </w:r>
      <w:proofErr w:type="spellEnd"/>
      <w:r w:rsidRPr="00982606">
        <w:t xml:space="preserve"> baseline.</w:t>
      </w:r>
    </w:p>
    <w:p w14:paraId="6FF16645" w14:textId="77777777" w:rsidR="008F6C2E" w:rsidRPr="00982606" w:rsidRDefault="008F6C2E" w:rsidP="008F6C2E">
      <w:pPr>
        <w:numPr>
          <w:ilvl w:val="0"/>
          <w:numId w:val="4"/>
        </w:numPr>
      </w:pPr>
      <w:r w:rsidRPr="00982606">
        <w:lastRenderedPageBreak/>
        <w:t>A table with conditional formatting (</w:t>
      </w:r>
      <w:proofErr w:type="spellStart"/>
      <w:r w:rsidRPr="00982606">
        <w:t>color</w:t>
      </w:r>
      <w:proofErr w:type="spellEnd"/>
      <w:r w:rsidRPr="00982606">
        <w:t xml:space="preserve">-scaled text) instead of bars. If the real story is "these are all basically equal," a table that shows the exact numbers with subtle </w:t>
      </w:r>
      <w:proofErr w:type="spellStart"/>
      <w:r w:rsidRPr="00982606">
        <w:t>color</w:t>
      </w:r>
      <w:proofErr w:type="spellEnd"/>
      <w:r w:rsidRPr="00982606">
        <w:t xml:space="preserve"> shading communicates that fact honestly rather than forcing a bar chart to do a job it can't do at this scale.</w:t>
      </w:r>
    </w:p>
    <w:p w14:paraId="1AED46ED" w14:textId="77777777" w:rsidR="008F6C2E" w:rsidRPr="00982606" w:rsidRDefault="008F6C2E" w:rsidP="008F6C2E">
      <w:pPr>
        <w:numPr>
          <w:ilvl w:val="0"/>
          <w:numId w:val="4"/>
        </w:numPr>
      </w:pPr>
      <w:r w:rsidRPr="00982606">
        <w:t>Add a reference line for the average/median across the bars so the reader can see at a glance whether each bar is above or below it, even if the visual bar-length difference is tiny.</w:t>
      </w:r>
    </w:p>
    <w:p w14:paraId="1BC6AE45" w14:textId="77777777" w:rsidR="008F6C2E" w:rsidRPr="00982606" w:rsidRDefault="008F6C2E" w:rsidP="008F6C2E">
      <w:r w:rsidRPr="00982606">
        <w:t>If you want, share what calculation Sheet 3's Sales field is using and I can help pinpoint whether it's a LOD/table-calc scoping issue.</w:t>
      </w:r>
    </w:p>
    <w:p w14:paraId="31457FD4" w14:textId="3B154EF2" w:rsidR="00982606" w:rsidRPr="00982606" w:rsidRDefault="00982606" w:rsidP="008F6C2E">
      <w:pPr>
        <w:rPr>
          <w:b/>
          <w:bCs/>
          <w:u w:val="single"/>
        </w:rPr>
      </w:pPr>
      <w:r w:rsidRPr="00982606">
        <w:rPr>
          <w:b/>
          <w:bCs/>
          <w:u w:val="single"/>
        </w:rPr>
        <w:t xml:space="preserve">Prompt 3 </w:t>
      </w:r>
    </w:p>
    <w:p w14:paraId="13540927" w14:textId="4B1322F8" w:rsidR="008F6C2E" w:rsidRPr="00B819F4" w:rsidRDefault="008F6C2E" w:rsidP="008F6C2E">
      <w:pPr>
        <w:rPr>
          <w:b/>
          <w:bCs/>
          <w:u w:val="single"/>
        </w:rPr>
      </w:pPr>
      <w:r w:rsidRPr="00B819F4">
        <w:rPr>
          <w:b/>
          <w:bCs/>
          <w:u w:val="single"/>
        </w:rPr>
        <w:t>Looking at the whole dashboard, what are the three most important changes I should make to improve it?</w:t>
      </w:r>
    </w:p>
    <w:p w14:paraId="0AD9D4FC" w14:textId="77777777" w:rsidR="008F6C2E" w:rsidRPr="00982606" w:rsidRDefault="008F6C2E" w:rsidP="008F6C2E">
      <w:r w:rsidRPr="00982606">
        <w:t>Given everything visible, here are the three changes that would move the needle most:</w:t>
      </w:r>
    </w:p>
    <w:p w14:paraId="61CC76D3" w14:textId="77777777" w:rsidR="008F6C2E" w:rsidRPr="00982606" w:rsidRDefault="008F6C2E" w:rsidP="008F6C2E">
      <w:r w:rsidRPr="00982606">
        <w:t>1. Fix the Category filter ambiguity — it may be silently distorting every chart on the dashboard.</w:t>
      </w:r>
      <w:r w:rsidRPr="00982606">
        <w:br/>
        <w:t xml:space="preserve">The filter panel shows both "(All)" and "Furniture" checked under Category. If this is actually filtering the dashboard to Furniture-only data while the labels/titles don't indicate that, every viewer is misreading the scope of what they're looking at — including why Sheet 3's sub-category values look so uniform (Furniture has far fewer sub-categories than the full dataset, which could itself explain the flat-looking bars). Before touching layout or </w:t>
      </w:r>
      <w:proofErr w:type="spellStart"/>
      <w:r w:rsidRPr="00982606">
        <w:t>color</w:t>
      </w:r>
      <w:proofErr w:type="spellEnd"/>
      <w:r w:rsidRPr="00982606">
        <w:t>, confirm what's actually being filtered and make that state visually explicit (e.g., a filter caption or dashboard title that states "Furniture only" if that's the case).</w:t>
      </w:r>
    </w:p>
    <w:p w14:paraId="7BF76E17" w14:textId="77777777" w:rsidR="008F6C2E" w:rsidRPr="00982606" w:rsidRDefault="008F6C2E" w:rsidP="008F6C2E">
      <w:r w:rsidRPr="00982606">
        <w:t>2. Give Sheet 3 a chart type that matches what it's actually trying to show.</w:t>
      </w:r>
      <w:r w:rsidRPr="00982606">
        <w:br/>
        <w:t xml:space="preserve">Right now it's a standard bar chart, which only works if the goal is to compare clearly different magnitudes. If the sub-category values are genuinely close together (confirmed data, not a bug), a plain bar chart understates that story — it just looks broken. Switching to a deviation-from-average view, a zoomed axis with clear </w:t>
      </w:r>
      <w:proofErr w:type="spellStart"/>
      <w:r w:rsidRPr="00982606">
        <w:t>labeling</w:t>
      </w:r>
      <w:proofErr w:type="spellEnd"/>
      <w:r w:rsidRPr="00982606">
        <w:t>, or a shaded table would let viewers correctly perceive "these are nearly equal" instead of squinting at bars that all look the same length.</w:t>
      </w:r>
    </w:p>
    <w:p w14:paraId="5E4768B5" w14:textId="77777777" w:rsidR="008F6C2E" w:rsidRPr="00982606" w:rsidRDefault="008F6C2E" w:rsidP="008F6C2E">
      <w:r w:rsidRPr="00982606">
        <w:t xml:space="preserve">3. Establish one consistent </w:t>
      </w:r>
      <w:proofErr w:type="spellStart"/>
      <w:r w:rsidRPr="00982606">
        <w:t>color</w:t>
      </w:r>
      <w:proofErr w:type="spellEnd"/>
      <w:r w:rsidRPr="00982606">
        <w:t xml:space="preserve"> legend for </w:t>
      </w:r>
      <w:proofErr w:type="gramStart"/>
      <w:r w:rsidRPr="00982606">
        <w:t>Region</w:t>
      </w:r>
      <w:proofErr w:type="gramEnd"/>
      <w:r w:rsidRPr="00982606">
        <w:t xml:space="preserve"> across the whole dashboard.</w:t>
      </w:r>
      <w:r w:rsidRPr="00982606">
        <w:br/>
        <w:t xml:space="preserve">Sheet 2 and Sheet 5 both encode Region but with different </w:t>
      </w:r>
      <w:proofErr w:type="spellStart"/>
      <w:r w:rsidRPr="00982606">
        <w:t>color</w:t>
      </w:r>
      <w:proofErr w:type="spellEnd"/>
      <w:r w:rsidRPr="00982606">
        <w:t xml:space="preserve"> mappings for the same categories (Central/East/South/West). This is the single easiest fix with the biggest payoff for readability — a viewer scanning left to right currently has to relearn the </w:t>
      </w:r>
      <w:proofErr w:type="spellStart"/>
      <w:r w:rsidRPr="00982606">
        <w:t>color</w:t>
      </w:r>
      <w:proofErr w:type="spellEnd"/>
      <w:r w:rsidRPr="00982606">
        <w:t xml:space="preserve"> key twice. Locking one Region </w:t>
      </w:r>
      <w:proofErr w:type="spellStart"/>
      <w:r w:rsidRPr="00982606">
        <w:t>color</w:t>
      </w:r>
      <w:proofErr w:type="spellEnd"/>
      <w:r w:rsidRPr="00982606">
        <w:t xml:space="preserve"> palette and applying it dashboard-wide (via a shared data source field or a consistent manual palette) would make the whole thing feel coherent at a glance.</w:t>
      </w:r>
    </w:p>
    <w:p w14:paraId="7488C76F" w14:textId="77777777" w:rsidR="008F6C2E" w:rsidRPr="00982606" w:rsidRDefault="008F6C2E" w:rsidP="008F6C2E">
      <w:r w:rsidRPr="00982606">
        <w:lastRenderedPageBreak/>
        <w:t>Everything else — titles, truncated labels, redundant panels — matters too, but these three are the ones actively causing misinterpretation rather than just cosmetic roughness.</w:t>
      </w:r>
    </w:p>
    <w:p w14:paraId="143B4056" w14:textId="2E9BB5E7" w:rsidR="00982606" w:rsidRPr="00982606" w:rsidRDefault="00982606" w:rsidP="008F6C2E">
      <w:pPr>
        <w:rPr>
          <w:b/>
          <w:bCs/>
          <w:u w:val="single"/>
        </w:rPr>
      </w:pPr>
      <w:r w:rsidRPr="00982606">
        <w:rPr>
          <w:b/>
          <w:bCs/>
          <w:u w:val="single"/>
        </w:rPr>
        <w:t xml:space="preserve">Prompt 4 </w:t>
      </w:r>
    </w:p>
    <w:p w14:paraId="3E57EBCE" w14:textId="5EDC78CC" w:rsidR="008F6C2E" w:rsidRPr="00982606" w:rsidRDefault="008F6C2E" w:rsidP="008F6C2E">
      <w:pPr>
        <w:rPr>
          <w:b/>
          <w:bCs/>
          <w:u w:val="single"/>
        </w:rPr>
      </w:pPr>
      <w:r w:rsidRPr="00982606">
        <w:rPr>
          <w:b/>
          <w:bCs/>
          <w:u w:val="single"/>
        </w:rPr>
        <w:t>How should I fix the Category filter so it is clear to someone viewing the dashboard</w:t>
      </w:r>
      <w:r w:rsidR="00982606">
        <w:rPr>
          <w:b/>
          <w:bCs/>
          <w:u w:val="single"/>
        </w:rPr>
        <w:t>?</w:t>
      </w:r>
    </w:p>
    <w:p w14:paraId="4DFE08B0" w14:textId="77777777" w:rsidR="008F6C2E" w:rsidRPr="00982606" w:rsidRDefault="008F6C2E" w:rsidP="008F6C2E">
      <w:r w:rsidRPr="00982606">
        <w:t>Here's how to make the filter state unambiguous, in order of effort:</w:t>
      </w:r>
    </w:p>
    <w:p w14:paraId="25A03363" w14:textId="77777777" w:rsidR="008F6C2E" w:rsidRPr="00982606" w:rsidRDefault="008F6C2E" w:rsidP="008F6C2E">
      <w:r w:rsidRPr="00982606">
        <w:t>1. Decide what the filter should actually do, first</w:t>
      </w:r>
      <w:r w:rsidRPr="00982606">
        <w:br/>
        <w:t xml:space="preserve">Before fixing the display, check whether "Furniture" checked alongside "(All)" is intentional or accidental. In Tableau, if "(All)" is checked, individual selections underneath it </w:t>
      </w:r>
      <w:proofErr w:type="gramStart"/>
      <w:r w:rsidRPr="00982606">
        <w:t>are</w:t>
      </w:r>
      <w:proofErr w:type="gramEnd"/>
      <w:r w:rsidRPr="00982606">
        <w:t xml:space="preserve"> usually ignored — the view shows everything regardless of Furniture being ticked. If you actually want to filter to Furniture only, uncheck "(All)" and leave only Furniture checked. If you want everything, uncheck Furniture and leave only "(All)." Having both ticked is the confusing middle state — resolve that first.</w:t>
      </w:r>
    </w:p>
    <w:p w14:paraId="0DE02294" w14:textId="77777777" w:rsidR="008F6C2E" w:rsidRPr="00982606" w:rsidRDefault="008F6C2E" w:rsidP="008F6C2E">
      <w:r w:rsidRPr="00982606">
        <w:t>2. Add a filter caption that's always visible</w:t>
      </w:r>
      <w:r w:rsidRPr="00982606">
        <w:br/>
        <w:t>Right-click the Category filter card → "Show Filter" if it isn't already, then use the card's dropdown (top-right corner of the filter widget) → "Customize" to display the current selection as readable text rather than a checkbox list buried in the corner. Even simpler: add a text object near the top of the dashboard with a calculated field or a manual label like "Showing: Category = [current selection]" so it can't be missed.</w:t>
      </w:r>
    </w:p>
    <w:p w14:paraId="6A9B316C" w14:textId="77777777" w:rsidR="008F6C2E" w:rsidRPr="00982606" w:rsidRDefault="008F6C2E" w:rsidP="008F6C2E">
      <w:r w:rsidRPr="00982606">
        <w:t>3. Use a dynamic title that reflects the filter state</w:t>
      </w:r>
      <w:r w:rsidRPr="00982606">
        <w:br/>
        <w:t>In Dashboard → Title (or a text object), insert the filter as a dynamic field: right-click the filter → "Apply to Worksheets," then in the title editor use Insert → [Category filter value]. This makes the dashboard title itself read something like "Sales Dashboard — Category: Furniture," updating automatically whenever the filter changes. This is the most robust fix because it can't go stale or be missed — it's baked into the header everyone sees first.</w:t>
      </w:r>
    </w:p>
    <w:p w14:paraId="5EC3FC23" w14:textId="77777777" w:rsidR="008F6C2E" w:rsidRPr="00982606" w:rsidRDefault="008F6C2E" w:rsidP="008F6C2E">
      <w:r w:rsidRPr="00982606">
        <w:t>4. Reconsider "(All)" as a selectable option</w:t>
      </w:r>
      <w:r w:rsidRPr="00982606">
        <w:br/>
        <w:t>If most viewers will want to toggle between one category at a time, consider switching this filter to a single-select dropdown or a set of radio buttons instead of a multi-select checkbox list. That structurally prevents the "(All) + Furniture both checked" ambiguity from happening again, since only one state can be selected.</w:t>
      </w:r>
    </w:p>
    <w:p w14:paraId="1FACA6E1" w14:textId="77777777" w:rsidR="008F6C2E" w:rsidRPr="00982606" w:rsidRDefault="008F6C2E" w:rsidP="008F6C2E">
      <w:r w:rsidRPr="00982606">
        <w:t>5. Make the filter's scope explicit — dashboard-wide or per-sheet</w:t>
      </w:r>
      <w:r w:rsidRPr="00982606">
        <w:br/>
        <w:t>Right-click the filter → "Apply to Worksheets" → confirm whether it's set to "All Using This Data Source" or just selected sheets. If it's inconsistently applied (filtering some sheets but not others), that alone can make Sheet 3's numbers look disconnected from Sheet 2's. State this explicitly in a caption if the scope is intentionally partial.</w:t>
      </w:r>
    </w:p>
    <w:p w14:paraId="3D8AC940" w14:textId="77777777" w:rsidR="008F6C2E" w:rsidRPr="00982606" w:rsidRDefault="008F6C2E" w:rsidP="008F6C2E">
      <w:r w:rsidRPr="00982606">
        <w:lastRenderedPageBreak/>
        <w:t>The dynamic title (step 3) is the single highest-value fix — it turns an easily-missed corner widget into something unmissable at the top of the page.</w:t>
      </w:r>
    </w:p>
    <w:p w14:paraId="1E6A2481" w14:textId="5B05CD8C" w:rsidR="00982606" w:rsidRPr="00982606" w:rsidRDefault="00982606" w:rsidP="008F6C2E">
      <w:pPr>
        <w:rPr>
          <w:b/>
          <w:bCs/>
          <w:u w:val="single"/>
        </w:rPr>
      </w:pPr>
      <w:r w:rsidRPr="00982606">
        <w:rPr>
          <w:b/>
          <w:bCs/>
          <w:u w:val="single"/>
        </w:rPr>
        <w:t xml:space="preserve">Prompt 5 </w:t>
      </w:r>
    </w:p>
    <w:p w14:paraId="5F107B66" w14:textId="08AB5113" w:rsidR="008F6C2E" w:rsidRPr="00B819F4" w:rsidRDefault="008F6C2E" w:rsidP="008F6C2E">
      <w:pPr>
        <w:rPr>
          <w:b/>
          <w:bCs/>
          <w:u w:val="single"/>
        </w:rPr>
      </w:pPr>
      <w:r w:rsidRPr="00B819F4">
        <w:rPr>
          <w:b/>
          <w:bCs/>
          <w:u w:val="single"/>
        </w:rPr>
        <w:t>How can I make the Region colours consistent across all the sheets in Tableau?</w:t>
      </w:r>
    </w:p>
    <w:p w14:paraId="5342F7C8" w14:textId="77777777" w:rsidR="008F6C2E" w:rsidRPr="00982606" w:rsidRDefault="008F6C2E" w:rsidP="008F6C2E">
      <w:r w:rsidRPr="00982606">
        <w:t xml:space="preserve">Here's how to lock one Region </w:t>
      </w:r>
      <w:proofErr w:type="spellStart"/>
      <w:r w:rsidRPr="00982606">
        <w:t>color</w:t>
      </w:r>
      <w:proofErr w:type="spellEnd"/>
      <w:r w:rsidRPr="00982606">
        <w:t xml:space="preserve"> palette across every sheet:</w:t>
      </w:r>
    </w:p>
    <w:p w14:paraId="4B28A060" w14:textId="77777777" w:rsidR="008F6C2E" w:rsidRPr="00982606" w:rsidRDefault="008F6C2E" w:rsidP="008F6C2E">
      <w:r w:rsidRPr="00982606">
        <w:t xml:space="preserve">1. Set the </w:t>
      </w:r>
      <w:proofErr w:type="spellStart"/>
      <w:r w:rsidRPr="00982606">
        <w:t>color</w:t>
      </w:r>
      <w:proofErr w:type="spellEnd"/>
      <w:r w:rsidRPr="00982606">
        <w:t xml:space="preserve"> on the shared Region field itself (most reliable method)</w:t>
      </w:r>
      <w:r w:rsidRPr="00982606">
        <w:br/>
        <w:t xml:space="preserve">Since Region is likely the same field from the same data source used in Sheet 2 and Sheet 5, go to any one sheet, drop Region onto </w:t>
      </w:r>
      <w:proofErr w:type="spellStart"/>
      <w:r w:rsidRPr="00982606">
        <w:t>Color</w:t>
      </w:r>
      <w:proofErr w:type="spellEnd"/>
      <w:r w:rsidRPr="00982606">
        <w:t xml:space="preserve">, then right-click the </w:t>
      </w:r>
      <w:proofErr w:type="spellStart"/>
      <w:r w:rsidRPr="00982606">
        <w:t>color</w:t>
      </w:r>
      <w:proofErr w:type="spellEnd"/>
      <w:r w:rsidRPr="00982606">
        <w:t xml:space="preserve"> legend → "Edit </w:t>
      </w:r>
      <w:proofErr w:type="spellStart"/>
      <w:r w:rsidRPr="00982606">
        <w:t>Colors</w:t>
      </w:r>
      <w:proofErr w:type="spellEnd"/>
      <w:r w:rsidRPr="00982606">
        <w:t xml:space="preserve">." Assign specific </w:t>
      </w:r>
      <w:proofErr w:type="spellStart"/>
      <w:r w:rsidRPr="00982606">
        <w:t>colors</w:t>
      </w:r>
      <w:proofErr w:type="spellEnd"/>
      <w:r w:rsidRPr="00982606">
        <w:t xml:space="preserve"> to Central/East/South/West there. Tableau remembers this mapping per field, per data source — so the next time you drag Region onto </w:t>
      </w:r>
      <w:proofErr w:type="spellStart"/>
      <w:r w:rsidRPr="00982606">
        <w:t>Color</w:t>
      </w:r>
      <w:proofErr w:type="spellEnd"/>
      <w:r w:rsidRPr="00982606">
        <w:t xml:space="preserve"> on </w:t>
      </w:r>
      <w:r w:rsidRPr="00982606">
        <w:rPr>
          <w:i/>
          <w:iCs/>
        </w:rPr>
        <w:t>any other sheet</w:t>
      </w:r>
      <w:r w:rsidRPr="00982606">
        <w:t xml:space="preserve"> using the same data source, it should automatically pick up the same assignments, as long as you haven't manually overridden </w:t>
      </w:r>
      <w:proofErr w:type="spellStart"/>
      <w:r w:rsidRPr="00982606">
        <w:t>colors</w:t>
      </w:r>
      <w:proofErr w:type="spellEnd"/>
      <w:r w:rsidRPr="00982606">
        <w:t xml:space="preserve"> on that other sheet already.</w:t>
      </w:r>
    </w:p>
    <w:p w14:paraId="709D7237" w14:textId="77777777" w:rsidR="008F6C2E" w:rsidRPr="00982606" w:rsidRDefault="008F6C2E" w:rsidP="008F6C2E">
      <w:r w:rsidRPr="00982606">
        <w:t>2. Check for a manual override on the sheets that don't match</w:t>
      </w:r>
      <w:r w:rsidRPr="00982606">
        <w:br/>
        <w:t xml:space="preserve">If Sheet 5 already shows different </w:t>
      </w:r>
      <w:proofErr w:type="spellStart"/>
      <w:r w:rsidRPr="00982606">
        <w:t>colors</w:t>
      </w:r>
      <w:proofErr w:type="spellEnd"/>
      <w:r w:rsidRPr="00982606">
        <w:t xml:space="preserve"> than Sheet 2, it likely has its own manual "Edit </w:t>
      </w:r>
      <w:proofErr w:type="spellStart"/>
      <w:r w:rsidRPr="00982606">
        <w:t>Colors</w:t>
      </w:r>
      <w:proofErr w:type="spellEnd"/>
      <w:r w:rsidRPr="00982606">
        <w:t xml:space="preserve">" assignment that's overriding the shared default. Go into Sheet 5 → right-click the legend → "Edit </w:t>
      </w:r>
      <w:proofErr w:type="spellStart"/>
      <w:r w:rsidRPr="00982606">
        <w:t>Colors</w:t>
      </w:r>
      <w:proofErr w:type="spellEnd"/>
      <w:r w:rsidRPr="00982606">
        <w:t>" → look for an "Assign Palette" or a way to reset — there's usually a "Reset to automatic" or you can manually pick the exact same hex values you used in Sheet 2. Repeat this check on Sheet 3 and any other sheet using Region.</w:t>
      </w:r>
    </w:p>
    <w:p w14:paraId="6333A509" w14:textId="77777777" w:rsidR="008F6C2E" w:rsidRPr="00982606" w:rsidRDefault="008F6C2E" w:rsidP="008F6C2E">
      <w:r w:rsidRPr="00982606">
        <w:t>3. Use exact hex codes for precision, not just the named palette</w:t>
      </w:r>
      <w:r w:rsidRPr="00982606">
        <w:br/>
        <w:t xml:space="preserve">When you open "Edit </w:t>
      </w:r>
      <w:proofErr w:type="spellStart"/>
      <w:r w:rsidRPr="00982606">
        <w:t>Colors</w:t>
      </w:r>
      <w:proofErr w:type="spellEnd"/>
      <w:r w:rsidRPr="00982606">
        <w:t xml:space="preserve">" on each sheet, click each region's </w:t>
      </w:r>
      <w:proofErr w:type="spellStart"/>
      <w:r w:rsidRPr="00982606">
        <w:t>color</w:t>
      </w:r>
      <w:proofErr w:type="spellEnd"/>
      <w:r w:rsidRPr="00982606">
        <w:t xml:space="preserve"> swatch → enter the exact same hex code you used elsewhere rather than eyeballing a similar shade from the default palette. This guarantees pixel-identical </w:t>
      </w:r>
      <w:proofErr w:type="spellStart"/>
      <w:r w:rsidRPr="00982606">
        <w:t>colors</w:t>
      </w:r>
      <w:proofErr w:type="spellEnd"/>
      <w:r w:rsidRPr="00982606">
        <w:t xml:space="preserve">, which matters if you're taking screenshots or exporting — visually "close" </w:t>
      </w:r>
      <w:proofErr w:type="spellStart"/>
      <w:r w:rsidRPr="00982606">
        <w:t>colors</w:t>
      </w:r>
      <w:proofErr w:type="spellEnd"/>
      <w:r w:rsidRPr="00982606">
        <w:t xml:space="preserve"> can look mismatched side by side.</w:t>
      </w:r>
    </w:p>
    <w:p w14:paraId="4F4F2A41" w14:textId="77777777" w:rsidR="008F6C2E" w:rsidRPr="00982606" w:rsidRDefault="008F6C2E" w:rsidP="008F6C2E">
      <w:r w:rsidRPr="00982606">
        <w:t xml:space="preserve">4. Consider creating a Tableau </w:t>
      </w:r>
      <w:proofErr w:type="spellStart"/>
      <w:r w:rsidRPr="00982606">
        <w:t>color</w:t>
      </w:r>
      <w:proofErr w:type="spellEnd"/>
      <w:r w:rsidRPr="00982606">
        <w:t xml:space="preserve"> palette in the Preferences file (best for reuse)</w:t>
      </w:r>
      <w:r w:rsidRPr="00982606">
        <w:br/>
        <w:t xml:space="preserve">If you'll reuse this Region palette across other workbooks too, define a custom categorical palette in your </w:t>
      </w:r>
      <w:proofErr w:type="spellStart"/>
      <w:r w:rsidRPr="00982606">
        <w:t>Preferences.tps</w:t>
      </w:r>
      <w:proofErr w:type="spellEnd"/>
      <w:r w:rsidRPr="00982606">
        <w:t xml:space="preserve"> file (found in your Tableau repository folder, typically Documents\My Tableau Repository). Add an XML block like:</w:t>
      </w:r>
    </w:p>
    <w:p w14:paraId="2B14CD3E" w14:textId="77777777" w:rsidR="008F6C2E" w:rsidRPr="00982606" w:rsidRDefault="008F6C2E" w:rsidP="008F6C2E">
      <w:r w:rsidRPr="00982606">
        <w:t>xml</w:t>
      </w:r>
    </w:p>
    <w:p w14:paraId="58127DE4" w14:textId="77777777" w:rsidR="008F6C2E" w:rsidRPr="00982606" w:rsidRDefault="008F6C2E" w:rsidP="008F6C2E">
      <w:r w:rsidRPr="00982606">
        <w:t>&lt;</w:t>
      </w:r>
      <w:proofErr w:type="spellStart"/>
      <w:r w:rsidRPr="00982606">
        <w:t>color</w:t>
      </w:r>
      <w:proofErr w:type="spellEnd"/>
      <w:r w:rsidRPr="00982606">
        <w:t xml:space="preserve">-palette name="Region </w:t>
      </w:r>
      <w:proofErr w:type="spellStart"/>
      <w:r w:rsidRPr="00982606">
        <w:t>Colors</w:t>
      </w:r>
      <w:proofErr w:type="spellEnd"/>
      <w:r w:rsidRPr="00982606">
        <w:t>" type="regular"&gt;</w:t>
      </w:r>
    </w:p>
    <w:p w14:paraId="587480C6" w14:textId="77777777" w:rsidR="008F6C2E" w:rsidRPr="00982606" w:rsidRDefault="008F6C2E" w:rsidP="008F6C2E">
      <w:r w:rsidRPr="00982606">
        <w:t xml:space="preserve">  &lt;</w:t>
      </w:r>
      <w:proofErr w:type="spellStart"/>
      <w:r w:rsidRPr="00982606">
        <w:t>color</w:t>
      </w:r>
      <w:proofErr w:type="spellEnd"/>
      <w:r w:rsidRPr="00982606">
        <w:t xml:space="preserve">&gt;#1F77B4&lt;/color&gt; </w:t>
      </w:r>
      <w:proofErr w:type="gramStart"/>
      <w:r w:rsidRPr="00982606">
        <w:t>&lt;!--</w:t>
      </w:r>
      <w:proofErr w:type="gramEnd"/>
      <w:r w:rsidRPr="00982606">
        <w:t xml:space="preserve"> West --&gt;</w:t>
      </w:r>
    </w:p>
    <w:p w14:paraId="087D09D2" w14:textId="77777777" w:rsidR="008F6C2E" w:rsidRPr="00982606" w:rsidRDefault="008F6C2E" w:rsidP="008F6C2E">
      <w:r w:rsidRPr="00982606">
        <w:t xml:space="preserve">  &lt;</w:t>
      </w:r>
      <w:proofErr w:type="spellStart"/>
      <w:r w:rsidRPr="00982606">
        <w:t>color</w:t>
      </w:r>
      <w:proofErr w:type="spellEnd"/>
      <w:r w:rsidRPr="00982606">
        <w:t xml:space="preserve">&gt;#FF7F0E&lt;/color&gt; </w:t>
      </w:r>
      <w:proofErr w:type="gramStart"/>
      <w:r w:rsidRPr="00982606">
        <w:t>&lt;!--</w:t>
      </w:r>
      <w:proofErr w:type="gramEnd"/>
      <w:r w:rsidRPr="00982606">
        <w:t xml:space="preserve"> East --&gt;</w:t>
      </w:r>
    </w:p>
    <w:p w14:paraId="3FEE6141" w14:textId="77777777" w:rsidR="008F6C2E" w:rsidRPr="00982606" w:rsidRDefault="008F6C2E" w:rsidP="008F6C2E">
      <w:r w:rsidRPr="00982606">
        <w:t xml:space="preserve">  &lt;</w:t>
      </w:r>
      <w:proofErr w:type="spellStart"/>
      <w:r w:rsidRPr="00982606">
        <w:t>color</w:t>
      </w:r>
      <w:proofErr w:type="spellEnd"/>
      <w:r w:rsidRPr="00982606">
        <w:t xml:space="preserve">&gt;#2CA02C&lt;/color&gt; </w:t>
      </w:r>
      <w:proofErr w:type="gramStart"/>
      <w:r w:rsidRPr="00982606">
        <w:t>&lt;!--</w:t>
      </w:r>
      <w:proofErr w:type="gramEnd"/>
      <w:r w:rsidRPr="00982606">
        <w:t xml:space="preserve"> Central --&gt;</w:t>
      </w:r>
    </w:p>
    <w:p w14:paraId="3715DBA5" w14:textId="77777777" w:rsidR="008F6C2E" w:rsidRPr="00982606" w:rsidRDefault="008F6C2E" w:rsidP="008F6C2E">
      <w:r w:rsidRPr="00982606">
        <w:t xml:space="preserve">  &lt;</w:t>
      </w:r>
      <w:proofErr w:type="spellStart"/>
      <w:r w:rsidRPr="00982606">
        <w:t>color</w:t>
      </w:r>
      <w:proofErr w:type="spellEnd"/>
      <w:r w:rsidRPr="00982606">
        <w:t xml:space="preserve">&gt;#D62728&lt;/color&gt; </w:t>
      </w:r>
      <w:proofErr w:type="gramStart"/>
      <w:r w:rsidRPr="00982606">
        <w:t>&lt;!--</w:t>
      </w:r>
      <w:proofErr w:type="gramEnd"/>
      <w:r w:rsidRPr="00982606">
        <w:t xml:space="preserve"> South --&gt;</w:t>
      </w:r>
    </w:p>
    <w:p w14:paraId="5C982B65" w14:textId="77777777" w:rsidR="008F6C2E" w:rsidRPr="00982606" w:rsidRDefault="008F6C2E" w:rsidP="008F6C2E">
      <w:r w:rsidRPr="00982606">
        <w:lastRenderedPageBreak/>
        <w:t>&lt;/</w:t>
      </w:r>
      <w:proofErr w:type="spellStart"/>
      <w:r w:rsidRPr="00982606">
        <w:t>color</w:t>
      </w:r>
      <w:proofErr w:type="spellEnd"/>
      <w:r w:rsidRPr="00982606">
        <w:t>-palette&gt;</w:t>
      </w:r>
    </w:p>
    <w:p w14:paraId="54C5B574" w14:textId="77777777" w:rsidR="008F6C2E" w:rsidRPr="00982606" w:rsidRDefault="008F6C2E" w:rsidP="008F6C2E">
      <w:r w:rsidRPr="00982606">
        <w:t xml:space="preserve">Restart Tableau, and this palette will appear in the "Edit </w:t>
      </w:r>
      <w:proofErr w:type="spellStart"/>
      <w:r w:rsidRPr="00982606">
        <w:t>Colors</w:t>
      </w:r>
      <w:proofErr w:type="spellEnd"/>
      <w:r w:rsidRPr="00982606">
        <w:t>" dropdown on every sheet, so you just select it once per sheet instead of manually re-entering hex codes.</w:t>
      </w:r>
    </w:p>
    <w:p w14:paraId="3FCF1555" w14:textId="77777777" w:rsidR="008F6C2E" w:rsidRPr="00982606" w:rsidRDefault="008F6C2E" w:rsidP="008F6C2E">
      <w:r w:rsidRPr="00982606">
        <w:t>5. Verify by toggling between sheets, not just checking legends</w:t>
      </w:r>
      <w:r w:rsidRPr="00982606">
        <w:br/>
        <w:t>After editing, click through each sheet and visually compare — sometimes a legend shows a correct swatch but the actual marks on a dual-axis or blended-data sheet reference a different underlying field alias that still deviates.</w:t>
      </w:r>
    </w:p>
    <w:p w14:paraId="067230D4" w14:textId="77777777" w:rsidR="008F6C2E" w:rsidRPr="00982606" w:rsidRDefault="008F6C2E" w:rsidP="008F6C2E">
      <w:r w:rsidRPr="00982606">
        <w:t>Step 1 alone usually solves it in Tableau if it's the same underlying data source; step 2 is where the actual mismatch is probably hiding right now.</w:t>
      </w:r>
    </w:p>
    <w:p w14:paraId="769F527E" w14:textId="011D857C" w:rsidR="00982606" w:rsidRPr="00982606" w:rsidRDefault="00982606" w:rsidP="008F6C2E">
      <w:pPr>
        <w:rPr>
          <w:b/>
          <w:bCs/>
          <w:u w:val="single"/>
        </w:rPr>
      </w:pPr>
      <w:r w:rsidRPr="00982606">
        <w:rPr>
          <w:b/>
          <w:bCs/>
          <w:u w:val="single"/>
        </w:rPr>
        <w:t>Prompt 6</w:t>
      </w:r>
    </w:p>
    <w:p w14:paraId="20A67111" w14:textId="08C8EFF7" w:rsidR="008F6C2E" w:rsidRPr="00982606" w:rsidRDefault="008F6C2E" w:rsidP="008F6C2E">
      <w:pPr>
        <w:rPr>
          <w:b/>
          <w:bCs/>
          <w:u w:val="single"/>
        </w:rPr>
      </w:pPr>
      <w:r w:rsidRPr="00982606">
        <w:rPr>
          <w:b/>
          <w:bCs/>
          <w:u w:val="single"/>
        </w:rPr>
        <w:t>For Sheet 4, what chart would be better than the coloured blocks, and why?</w:t>
      </w:r>
    </w:p>
    <w:p w14:paraId="7B29E91B" w14:textId="77777777" w:rsidR="008F6C2E" w:rsidRPr="00982606" w:rsidRDefault="008F6C2E" w:rsidP="008F6C2E">
      <w:r w:rsidRPr="00982606">
        <w:t xml:space="preserve">For Sheet 4, a horizontal bar chart would be the strongest replacement, with a </w:t>
      </w:r>
      <w:proofErr w:type="spellStart"/>
      <w:r w:rsidRPr="00982606">
        <w:t>treemap</w:t>
      </w:r>
      <w:proofErr w:type="spellEnd"/>
      <w:r w:rsidRPr="00982606">
        <w:t xml:space="preserve"> as a solid alternative depending on what you want to emphasize.</w:t>
      </w:r>
    </w:p>
    <w:p w14:paraId="11E099A3" w14:textId="77777777" w:rsidR="008F6C2E" w:rsidRPr="00982606" w:rsidRDefault="008F6C2E" w:rsidP="008F6C2E">
      <w:r w:rsidRPr="00982606">
        <w:t>Why the current design falls short</w:t>
      </w:r>
      <w:r w:rsidRPr="00982606">
        <w:br/>
        <w:t xml:space="preserve">The three </w:t>
      </w:r>
      <w:proofErr w:type="spellStart"/>
      <w:r w:rsidRPr="00982606">
        <w:t>colored</w:t>
      </w:r>
      <w:proofErr w:type="spellEnd"/>
      <w:r w:rsidRPr="00982606">
        <w:t xml:space="preserve"> blocks are essentially styled text boxes — Office Supplies, Furniture, Technology each get equal visual weight (same width) regardless of their actual share. The numbers (33.39%, 33.31%, 33.29%) are nearly identical, but a viewer has to </w:t>
      </w:r>
      <w:r w:rsidRPr="00982606">
        <w:rPr>
          <w:i/>
          <w:iCs/>
        </w:rPr>
        <w:t>read</w:t>
      </w:r>
      <w:r w:rsidRPr="00982606">
        <w:t xml:space="preserve"> the percentages to know that; nothing in the visual encoding itself communicates magnitude. It's decorative, not analytical.</w:t>
      </w:r>
    </w:p>
    <w:p w14:paraId="7072BA2F" w14:textId="77777777" w:rsidR="008F6C2E" w:rsidRPr="00982606" w:rsidRDefault="008F6C2E" w:rsidP="008F6C2E">
      <w:r w:rsidRPr="00982606">
        <w:t>Horizontal bar chart — best default choice</w:t>
      </w:r>
      <w:r w:rsidRPr="00982606">
        <w:br/>
        <w:t xml:space="preserve">Plot the three categories as bars sorted by percentage, with the value </w:t>
      </w:r>
      <w:proofErr w:type="spellStart"/>
      <w:r w:rsidRPr="00982606">
        <w:t>labeled</w:t>
      </w:r>
      <w:proofErr w:type="spellEnd"/>
      <w:r w:rsidRPr="00982606">
        <w:t xml:space="preserve"> at the end of each bar. This directly fixes the core problem: bar length becomes a visual proxy for magnitude, so a viewer can see at a glance that the three categories are almost equal without reading the numbers first. Given how close the three values are, this also visually reinforces the same "near-parity" story you're dealing with in Sheet 3 — which is arguably the actual insight worth highlighting (three categories splitting sales almost exactly evenly is more interesting than three categories with big differences).</w:t>
      </w:r>
    </w:p>
    <w:p w14:paraId="7C5D9136" w14:textId="77777777" w:rsidR="008F6C2E" w:rsidRPr="00982606" w:rsidRDefault="008F6C2E" w:rsidP="008F6C2E">
      <w:proofErr w:type="spellStart"/>
      <w:r w:rsidRPr="00982606">
        <w:t>Treemap</w:t>
      </w:r>
      <w:proofErr w:type="spellEnd"/>
      <w:r w:rsidRPr="00982606">
        <w:t xml:space="preserve"> — good alternative if space/area matters more</w:t>
      </w:r>
      <w:r w:rsidRPr="00982606">
        <w:br/>
        <w:t xml:space="preserve">If you want the chart to double as a proportional visual (each category's rectangle sized to its share of total sales) rather than a ranked comparison, a </w:t>
      </w:r>
      <w:proofErr w:type="spellStart"/>
      <w:r w:rsidRPr="00982606">
        <w:t>treemap</w:t>
      </w:r>
      <w:proofErr w:type="spellEnd"/>
      <w:r w:rsidRPr="00982606">
        <w:t xml:space="preserve"> works well and still reads better than uniform blocks, since area actually varies with value. It's more useful when you have many categories, though — with only three, a bar chart is usually clearer and takes up less space.</w:t>
      </w:r>
    </w:p>
    <w:p w14:paraId="2C98B370" w14:textId="77777777" w:rsidR="008F6C2E" w:rsidRPr="00982606" w:rsidRDefault="008F6C2E" w:rsidP="008F6C2E">
      <w:r w:rsidRPr="00982606">
        <w:t>Why not keep a variant of the current design</w:t>
      </w:r>
      <w:r w:rsidRPr="00982606">
        <w:br/>
        <w:t xml:space="preserve">Big </w:t>
      </w:r>
      <w:proofErr w:type="spellStart"/>
      <w:r w:rsidRPr="00982606">
        <w:t>colored</w:t>
      </w:r>
      <w:proofErr w:type="spellEnd"/>
      <w:r w:rsidRPr="00982606">
        <w:t xml:space="preserve"> KPI-style blocks work well for a single headline number (e.g., "Total Sales: 33.39%") where there's nothing to compare against. But the moment you're showing </w:t>
      </w:r>
      <w:r w:rsidRPr="00982606">
        <w:lastRenderedPageBreak/>
        <w:t>three sibling categories side by side, equal-sized blocks imply the categories are being compared — and since the visual doesn't actually vary with the data, it creates a false impression of equal importance that happens to be numerically true here, but would be actively misleading if the percentages were 60/25/15.</w:t>
      </w:r>
    </w:p>
    <w:p w14:paraId="0EE6F43F" w14:textId="381134A4" w:rsidR="00982606" w:rsidRPr="00982606" w:rsidRDefault="00982606" w:rsidP="008F6C2E">
      <w:pPr>
        <w:rPr>
          <w:b/>
          <w:bCs/>
          <w:u w:val="single"/>
        </w:rPr>
      </w:pPr>
      <w:r w:rsidRPr="00982606">
        <w:rPr>
          <w:b/>
          <w:bCs/>
          <w:u w:val="single"/>
        </w:rPr>
        <w:t xml:space="preserve">Prompt 7 </w:t>
      </w:r>
    </w:p>
    <w:p w14:paraId="2A088DFD" w14:textId="3C43C4F0" w:rsidR="008F6C2E" w:rsidRPr="00B819F4" w:rsidRDefault="008F6C2E" w:rsidP="008F6C2E">
      <w:pPr>
        <w:rPr>
          <w:b/>
          <w:bCs/>
          <w:u w:val="single"/>
        </w:rPr>
      </w:pPr>
      <w:r w:rsidRPr="00B819F4">
        <w:rPr>
          <w:b/>
          <w:bCs/>
          <w:u w:val="single"/>
        </w:rPr>
        <w:t>Does the dashboard tell a clear story to someone seeing it for the first time? If not, what should I change?</w:t>
      </w:r>
    </w:p>
    <w:p w14:paraId="7340DA5B" w14:textId="77777777" w:rsidR="008F6C2E" w:rsidRPr="00982606" w:rsidRDefault="008F6C2E" w:rsidP="008F6C2E">
      <w:r w:rsidRPr="00982606">
        <w:t>Right now, no — it reads as a collection of five independently-built worksheets rather than a guided story. A first-time viewer has to do the synthesizing work themselves: figure out what's being compared, in what order, and why. Here's what's missing and how to fix it.</w:t>
      </w:r>
    </w:p>
    <w:p w14:paraId="1A05D5B7" w14:textId="77777777" w:rsidR="008F6C2E" w:rsidRPr="00982606" w:rsidRDefault="008F6C2E" w:rsidP="008F6C2E">
      <w:r w:rsidRPr="00982606">
        <w:t>Why it doesn't tell a story today</w:t>
      </w:r>
    </w:p>
    <w:p w14:paraId="6CE47C4F" w14:textId="77777777" w:rsidR="008F6C2E" w:rsidRPr="00982606" w:rsidRDefault="008F6C2E" w:rsidP="008F6C2E">
      <w:pPr>
        <w:numPr>
          <w:ilvl w:val="0"/>
          <w:numId w:val="5"/>
        </w:numPr>
      </w:pPr>
      <w:r w:rsidRPr="00982606">
        <w:t xml:space="preserve">No entry point. There's no dashboard title, no headline number, no framing sentence. The eye lands on "Sheet 1" (a generic label) with no </w:t>
      </w:r>
      <w:proofErr w:type="spellStart"/>
      <w:r w:rsidRPr="00982606">
        <w:t>cue</w:t>
      </w:r>
      <w:proofErr w:type="spellEnd"/>
      <w:r w:rsidRPr="00982606">
        <w:t xml:space="preserve"> about what question this dashboard answers — is it about regional performance? Category mix? Monthly trends? All three are present, competing for attention with equal visual weight.</w:t>
      </w:r>
    </w:p>
    <w:p w14:paraId="1481D0B2" w14:textId="77777777" w:rsidR="008F6C2E" w:rsidRPr="00982606" w:rsidRDefault="008F6C2E" w:rsidP="008F6C2E">
      <w:pPr>
        <w:numPr>
          <w:ilvl w:val="0"/>
          <w:numId w:val="5"/>
        </w:numPr>
      </w:pPr>
      <w:r w:rsidRPr="00982606">
        <w:t xml:space="preserve">No hierarchy. All five charts are the same size and visual importance. A story needs a lead — the one chart or number the whole dashboard is </w:t>
      </w:r>
      <w:r w:rsidRPr="00982606">
        <w:rPr>
          <w:i/>
          <w:iCs/>
        </w:rPr>
        <w:t>about</w:t>
      </w:r>
      <w:r w:rsidRPr="00982606">
        <w:t xml:space="preserve"> — with supporting detail arranged around it. Right </w:t>
      </w:r>
      <w:proofErr w:type="gramStart"/>
      <w:r w:rsidRPr="00982606">
        <w:t>now</w:t>
      </w:r>
      <w:proofErr w:type="gramEnd"/>
      <w:r w:rsidRPr="00982606">
        <w:t xml:space="preserve"> every panel </w:t>
      </w:r>
      <w:proofErr w:type="gramStart"/>
      <w:r w:rsidRPr="00982606">
        <w:t>shouts</w:t>
      </w:r>
      <w:proofErr w:type="gramEnd"/>
      <w:r w:rsidRPr="00982606">
        <w:t xml:space="preserve"> equally loud.</w:t>
      </w:r>
    </w:p>
    <w:p w14:paraId="53300904" w14:textId="77777777" w:rsidR="008F6C2E" w:rsidRPr="00982606" w:rsidRDefault="008F6C2E" w:rsidP="008F6C2E">
      <w:pPr>
        <w:numPr>
          <w:ilvl w:val="0"/>
          <w:numId w:val="5"/>
        </w:numPr>
      </w:pPr>
      <w:r w:rsidRPr="00982606">
        <w:t>Redundancy dilutes the point. Sheet 4 and Sheet 5 both restate "% of total" for Category and Region respectively — information that's largely recoverable from Sheet 2 and Sheet 3 anyway. Two extra panels making a similar point spread attention rather than deepening it.</w:t>
      </w:r>
    </w:p>
    <w:p w14:paraId="74D6BBD0" w14:textId="77777777" w:rsidR="008F6C2E" w:rsidRPr="00982606" w:rsidRDefault="008F6C2E" w:rsidP="008F6C2E">
      <w:pPr>
        <w:numPr>
          <w:ilvl w:val="0"/>
          <w:numId w:val="5"/>
        </w:numPr>
      </w:pPr>
      <w:r w:rsidRPr="00982606">
        <w:t>No narrative connective tissue. There's nothing linking "sales grew across the year" (Sheet 1) to "West leads regions" (Sheet 2) to "sub-categories are nearly flat" (Sheet 3). These could be three separate, unrelated dashboards and nothing on the page tells you otherwise.</w:t>
      </w:r>
    </w:p>
    <w:p w14:paraId="6CF000D6" w14:textId="77777777" w:rsidR="008F6C2E" w:rsidRPr="00982606" w:rsidRDefault="008F6C2E" w:rsidP="008F6C2E">
      <w:pPr>
        <w:numPr>
          <w:ilvl w:val="0"/>
          <w:numId w:val="5"/>
        </w:numPr>
      </w:pPr>
      <w:r w:rsidRPr="00982606">
        <w:t>The near-identical Sub-Category values (Sheet 3) and near-identical Category percentages (Sheet 4) are actually your most interesting finding — and they're currently the least emphasized. A first-time viewer skims right past "everything is nearly equal here" because nothing calls it out as noteworthy rather than as noise.</w:t>
      </w:r>
    </w:p>
    <w:p w14:paraId="4E5D0FB2" w14:textId="77777777" w:rsidR="008F6C2E" w:rsidRPr="00982606" w:rsidRDefault="008F6C2E" w:rsidP="008F6C2E">
      <w:r w:rsidRPr="00982606">
        <w:t>What I'd change</w:t>
      </w:r>
    </w:p>
    <w:p w14:paraId="6330068A" w14:textId="77777777" w:rsidR="008F6C2E" w:rsidRPr="00982606" w:rsidRDefault="008F6C2E" w:rsidP="008F6C2E">
      <w:pPr>
        <w:numPr>
          <w:ilvl w:val="0"/>
          <w:numId w:val="6"/>
        </w:numPr>
      </w:pPr>
      <w:r w:rsidRPr="00982606">
        <w:t xml:space="preserve">Pick one central question and lead with it. For example: "How did sales grow in 2026, and where is that growth concentrated?" Put the answer — likely Sheet 1's </w:t>
      </w:r>
      <w:r w:rsidRPr="00982606">
        <w:lastRenderedPageBreak/>
        <w:t xml:space="preserve">trend line — largest and top-left, since that's </w:t>
      </w:r>
      <w:proofErr w:type="gramStart"/>
      <w:r w:rsidRPr="00982606">
        <w:t>where</w:t>
      </w:r>
      <w:proofErr w:type="gramEnd"/>
      <w:r w:rsidRPr="00982606">
        <w:t xml:space="preserve"> eyes land first in left-to-right, top-to-bottom reading order.</w:t>
      </w:r>
    </w:p>
    <w:p w14:paraId="4477C508" w14:textId="77777777" w:rsidR="008F6C2E" w:rsidRPr="00982606" w:rsidRDefault="008F6C2E" w:rsidP="008F6C2E">
      <w:pPr>
        <w:numPr>
          <w:ilvl w:val="0"/>
          <w:numId w:val="6"/>
        </w:numPr>
      </w:pPr>
      <w:r w:rsidRPr="00982606">
        <w:t>Add a real title and short subtitle stating the takeaway, not just "Dashboard 1" — e.g., "2026 Sales Performance: Steady Growth, Led by West Region." This does more narrative work than any chart.</w:t>
      </w:r>
    </w:p>
    <w:p w14:paraId="41CEA922" w14:textId="77777777" w:rsidR="008F6C2E" w:rsidRPr="00982606" w:rsidRDefault="008F6C2E" w:rsidP="008F6C2E">
      <w:pPr>
        <w:numPr>
          <w:ilvl w:val="0"/>
          <w:numId w:val="6"/>
        </w:numPr>
      </w:pPr>
      <w:r w:rsidRPr="00982606">
        <w:t>Demote or merge the redundant panels. Fold Sheet 4 and Sheet 5's percentages into tooltips or annotations on Sheet 2/Sheet 3 rather than giving them full panels — freeing up space for hierarchy.</w:t>
      </w:r>
    </w:p>
    <w:p w14:paraId="303B6667" w14:textId="77777777" w:rsidR="008F6C2E" w:rsidRPr="00982606" w:rsidRDefault="008F6C2E" w:rsidP="008F6C2E">
      <w:pPr>
        <w:numPr>
          <w:ilvl w:val="0"/>
          <w:numId w:val="6"/>
        </w:numPr>
      </w:pPr>
      <w:r w:rsidRPr="00982606">
        <w:t>Explicitly annotate the near-parity finding if it's real and intentional — a callout like "Sub-categories are unusually balanced, within 0.1% of each other" turns a confusing-looking chart into a stated insight.</w:t>
      </w:r>
    </w:p>
    <w:p w14:paraId="71D44A37" w14:textId="77777777" w:rsidR="008F6C2E" w:rsidRPr="00982606" w:rsidRDefault="008F6C2E" w:rsidP="008F6C2E">
      <w:pPr>
        <w:numPr>
          <w:ilvl w:val="0"/>
          <w:numId w:val="6"/>
        </w:numPr>
      </w:pPr>
      <w:r w:rsidRPr="00982606">
        <w:t>Sequence the panels to match how someone would explain this data out loud — trend first, then regional breakdown, then category/sub-category detail — rather than the current grid order, which seems driven by build sequence (Sheet 1 through 5) rather than narrative logic.</w:t>
      </w:r>
    </w:p>
    <w:p w14:paraId="78302726" w14:textId="79F7FDB9" w:rsidR="008F6C2E" w:rsidRPr="00982606" w:rsidRDefault="008F6C2E" w:rsidP="008F6C2E">
      <w:r w:rsidRPr="00982606">
        <w:t>The short version: right</w:t>
      </w:r>
      <w:r w:rsidR="00B819F4">
        <w:t xml:space="preserve"> </w:t>
      </w:r>
      <w:proofErr w:type="gramStart"/>
      <w:r w:rsidRPr="00982606">
        <w:t>now</w:t>
      </w:r>
      <w:proofErr w:type="gramEnd"/>
      <w:r w:rsidRPr="00982606">
        <w:t xml:space="preserve"> this is a report; turning it into a story means choosing what you want the viewer to walk away believing, then subordinating every other panel to support that one claim.</w:t>
      </w:r>
    </w:p>
    <w:p w14:paraId="0961F7B6" w14:textId="704CC67E" w:rsidR="00982606" w:rsidRPr="00982606" w:rsidRDefault="00982606" w:rsidP="008F6C2E">
      <w:pPr>
        <w:rPr>
          <w:b/>
          <w:bCs/>
          <w:u w:val="single"/>
        </w:rPr>
      </w:pPr>
      <w:r w:rsidRPr="00982606">
        <w:rPr>
          <w:b/>
          <w:bCs/>
          <w:u w:val="single"/>
        </w:rPr>
        <w:t>Prompt 8</w:t>
      </w:r>
    </w:p>
    <w:p w14:paraId="167DBE91" w14:textId="44E1FB3C" w:rsidR="008F6C2E" w:rsidRPr="00B819F4" w:rsidRDefault="008F6C2E" w:rsidP="008F6C2E">
      <w:pPr>
        <w:rPr>
          <w:b/>
          <w:bCs/>
          <w:u w:val="single"/>
        </w:rPr>
      </w:pPr>
      <w:r w:rsidRPr="00B819F4">
        <w:rPr>
          <w:b/>
          <w:bCs/>
          <w:u w:val="single"/>
        </w:rPr>
        <w:t>How would you rearrange the dashboard so that the most important information is easier to see?</w:t>
      </w:r>
    </w:p>
    <w:p w14:paraId="18DF1FF1" w14:textId="77777777" w:rsidR="008F6C2E" w:rsidRPr="00982606" w:rsidRDefault="008F6C2E" w:rsidP="008F6C2E">
      <w:r w:rsidRPr="00982606">
        <w:t>Here's a concrete rearrangement, assuming the core story is "sales grew steadily this year, driven mainly by the West region, with fairly even category/sub-category splits":</w:t>
      </w:r>
    </w:p>
    <w:p w14:paraId="42D91EBE" w14:textId="77777777" w:rsidR="008F6C2E" w:rsidRPr="00982606" w:rsidRDefault="008F6C2E" w:rsidP="008F6C2E">
      <w:r w:rsidRPr="00982606">
        <w:t>Top band — headline (full width, ~15% of vertical space)</w:t>
      </w:r>
      <w:r w:rsidRPr="00982606">
        <w:br/>
        <w:t xml:space="preserve">A dynamic dashboard title stating the takeaway and current filter state (per the earlier filter fix): </w:t>
      </w:r>
      <w:r w:rsidRPr="00982606">
        <w:rPr>
          <w:i/>
          <w:iCs/>
        </w:rPr>
        <w:t>"2026 Sales Performance — Steady Growth, Led by West Region [Category: All]."</w:t>
      </w:r>
      <w:r w:rsidRPr="00982606">
        <w:t xml:space="preserve"> This is the entry point; nothing competes with it for top-left position.</w:t>
      </w:r>
    </w:p>
    <w:p w14:paraId="1E7D2FB9" w14:textId="77777777" w:rsidR="008F6C2E" w:rsidRPr="00982606" w:rsidRDefault="008F6C2E" w:rsidP="008F6C2E">
      <w:r w:rsidRPr="00982606">
        <w:t>Row 1 — the lead chart (largest panel, ~40% of remaining height, full width or ~65% width)</w:t>
      </w:r>
      <w:r w:rsidRPr="00982606">
        <w:br/>
        <w:t>Sheet 1 (monthly trend line) goes here, enlarged. This is the single most important chart — it answers "what happened over time" — so it earns the most visual real estate and the top position, right under the title, matching natural top-to-bottom, left-to-right reading order.</w:t>
      </w:r>
    </w:p>
    <w:p w14:paraId="439C97BC" w14:textId="77777777" w:rsidR="008F6C2E" w:rsidRPr="00982606" w:rsidRDefault="008F6C2E" w:rsidP="008F6C2E">
      <w:r w:rsidRPr="00982606">
        <w:t>If you want a secondary number alongside it, place a small KPI callout (e.g., total sales, YoY % change) to the right of the trend line, sized ~35% width, so the headline number sits beside the headline chart.</w:t>
      </w:r>
    </w:p>
    <w:p w14:paraId="6975E4BB" w14:textId="77777777" w:rsidR="008F6C2E" w:rsidRPr="00982606" w:rsidRDefault="008F6C2E" w:rsidP="008F6C2E">
      <w:r w:rsidRPr="00982606">
        <w:lastRenderedPageBreak/>
        <w:t>Row 2 — regional breakdown (supporting, ~30% of remaining height, full width)</w:t>
      </w:r>
      <w:r w:rsidRPr="00982606">
        <w:br/>
        <w:t xml:space="preserve">Sheet 2 (Region bar chart) goes here — this answers "where is that growth coming from," directly supporting Row 1. Keep it prominent but visibly smaller than Sheet 1, </w:t>
      </w:r>
      <w:proofErr w:type="spellStart"/>
      <w:r w:rsidRPr="00982606">
        <w:t>signaling</w:t>
      </w:r>
      <w:proofErr w:type="spellEnd"/>
      <w:r w:rsidRPr="00982606">
        <w:t xml:space="preserve"> it's supporting detail, not the lead.</w:t>
      </w:r>
    </w:p>
    <w:p w14:paraId="6AD4C72D" w14:textId="77777777" w:rsidR="008F6C2E" w:rsidRPr="00982606" w:rsidRDefault="008F6C2E" w:rsidP="008F6C2E">
      <w:r w:rsidRPr="00982606">
        <w:t>Row 3 — category/sub-category detail (smallest, ~30% of remaining height, split into two side-by-side panels)</w:t>
      </w:r>
      <w:r w:rsidRPr="00982606">
        <w:br/>
        <w:t>Merge what's currently four panels (Sheet 3, 4, 5) into two:</w:t>
      </w:r>
    </w:p>
    <w:p w14:paraId="7FEA031A" w14:textId="77777777" w:rsidR="008F6C2E" w:rsidRPr="00982606" w:rsidRDefault="008F6C2E" w:rsidP="008F6C2E">
      <w:pPr>
        <w:numPr>
          <w:ilvl w:val="0"/>
          <w:numId w:val="7"/>
        </w:numPr>
      </w:pPr>
      <w:r w:rsidRPr="00982606">
        <w:t>Left: Sheet 3 (Sub-Category), redesigned as a deviation-from-average chart per the earlier fix, sorted descending.</w:t>
      </w:r>
    </w:p>
    <w:p w14:paraId="4F860317" w14:textId="77777777" w:rsidR="008F6C2E" w:rsidRPr="00982606" w:rsidRDefault="008F6C2E" w:rsidP="008F6C2E">
      <w:pPr>
        <w:numPr>
          <w:ilvl w:val="0"/>
          <w:numId w:val="7"/>
        </w:numPr>
      </w:pPr>
      <w:r w:rsidRPr="00982606">
        <w:t>Right: Sheet 4, redesigned as a horizontal bar chart per the earlier fix.</w:t>
      </w:r>
      <w:r w:rsidRPr="00982606">
        <w:br/>
        <w:t>Drop Sheet 5 entirely, or fold its "% of total by region" into a tooltip on Sheet 2 — it's redundant once Sheet 2 already shows regional magnitude.</w:t>
      </w:r>
    </w:p>
    <w:p w14:paraId="633172ED" w14:textId="77777777" w:rsidR="008F6C2E" w:rsidRPr="00982606" w:rsidRDefault="008F6C2E" w:rsidP="008F6C2E">
      <w:r w:rsidRPr="00982606">
        <w:t>Filter panel — top right, condensed</w:t>
      </w:r>
      <w:r w:rsidRPr="00982606">
        <w:br/>
        <w:t xml:space="preserve">Keep Category and Region </w:t>
      </w:r>
      <w:proofErr w:type="gramStart"/>
      <w:r w:rsidRPr="00982606">
        <w:t>filters</w:t>
      </w:r>
      <w:proofErr w:type="gramEnd"/>
      <w:r w:rsidRPr="00982606">
        <w:t xml:space="preserve"> visible but compact, in the top-right corner rather than spanning the full right edge — they're navigation controls, not content, so they shouldn't compete visually with the charts.</w:t>
      </w:r>
    </w:p>
    <w:p w14:paraId="7B12EBAD" w14:textId="77777777" w:rsidR="008F6C2E" w:rsidRPr="00982606" w:rsidRDefault="008F6C2E" w:rsidP="008F6C2E">
      <w:r w:rsidRPr="00982606">
        <w:t>Resulting visual hierarchy, top to bottom:</w:t>
      </w:r>
    </w:p>
    <w:p w14:paraId="1FE8362C" w14:textId="77777777" w:rsidR="008F6C2E" w:rsidRPr="00982606" w:rsidRDefault="008F6C2E" w:rsidP="008F6C2E">
      <w:pPr>
        <w:numPr>
          <w:ilvl w:val="0"/>
          <w:numId w:val="8"/>
        </w:numPr>
      </w:pPr>
      <w:r w:rsidRPr="00982606">
        <w:t>Title/takeaway (biggest font, smallest space)</w:t>
      </w:r>
    </w:p>
    <w:p w14:paraId="2A73063C" w14:textId="77777777" w:rsidR="008F6C2E" w:rsidRPr="00982606" w:rsidRDefault="008F6C2E" w:rsidP="008F6C2E">
      <w:pPr>
        <w:numPr>
          <w:ilvl w:val="0"/>
          <w:numId w:val="8"/>
        </w:numPr>
      </w:pPr>
      <w:r w:rsidRPr="00982606">
        <w:t>Trend line — the star of the dashboard (biggest chart)</w:t>
      </w:r>
    </w:p>
    <w:p w14:paraId="19C2F3E1" w14:textId="77777777" w:rsidR="008F6C2E" w:rsidRPr="00982606" w:rsidRDefault="008F6C2E" w:rsidP="008F6C2E">
      <w:pPr>
        <w:numPr>
          <w:ilvl w:val="0"/>
          <w:numId w:val="8"/>
        </w:numPr>
      </w:pPr>
      <w:r w:rsidRPr="00982606">
        <w:t>Regional breakdown — direct support</w:t>
      </w:r>
    </w:p>
    <w:p w14:paraId="6712CE89" w14:textId="77777777" w:rsidR="008F6C2E" w:rsidRPr="00982606" w:rsidRDefault="008F6C2E" w:rsidP="008F6C2E">
      <w:pPr>
        <w:numPr>
          <w:ilvl w:val="0"/>
          <w:numId w:val="8"/>
        </w:numPr>
      </w:pPr>
      <w:r w:rsidRPr="00982606">
        <w:t>Category and sub-category detail — smallest, most granular, last</w:t>
      </w:r>
    </w:p>
    <w:p w14:paraId="578A48C4" w14:textId="77777777" w:rsidR="008F6C2E" w:rsidRPr="00982606" w:rsidRDefault="008F6C2E" w:rsidP="008F6C2E">
      <w:r w:rsidRPr="00982606">
        <w:t>This turns five equally-weighted, same-size panels into a three-tier hierarchy where size and position directly signal importance — exactly matching how someone would explain the data out loud: overall trend first, then who's driving it, then the breakdown underneath.</w:t>
      </w:r>
    </w:p>
    <w:p w14:paraId="617C0438" w14:textId="16D9B267" w:rsidR="00982606" w:rsidRPr="00982606" w:rsidRDefault="00982606" w:rsidP="008F6C2E">
      <w:pPr>
        <w:rPr>
          <w:b/>
          <w:bCs/>
          <w:u w:val="single"/>
        </w:rPr>
      </w:pPr>
      <w:r w:rsidRPr="00982606">
        <w:rPr>
          <w:b/>
          <w:bCs/>
          <w:u w:val="single"/>
        </w:rPr>
        <w:t xml:space="preserve">Prompt 9 </w:t>
      </w:r>
    </w:p>
    <w:p w14:paraId="571284C9" w14:textId="5B719C57" w:rsidR="008F6C2E" w:rsidRPr="00982606" w:rsidRDefault="008F6C2E" w:rsidP="008F6C2E">
      <w:pPr>
        <w:rPr>
          <w:b/>
          <w:bCs/>
          <w:u w:val="single"/>
        </w:rPr>
      </w:pPr>
      <w:r w:rsidRPr="00982606">
        <w:rPr>
          <w:b/>
          <w:bCs/>
          <w:u w:val="single"/>
        </w:rPr>
        <w:t>What would be a good title and subtitle for my dashboard based on the insights you found?</w:t>
      </w:r>
    </w:p>
    <w:p w14:paraId="7E1503EF" w14:textId="77777777" w:rsidR="008F6C2E" w:rsidRPr="00982606" w:rsidRDefault="008F6C2E" w:rsidP="008F6C2E">
      <w:r w:rsidRPr="00982606">
        <w:t xml:space="preserve">Based on everything we've discussed, here are a few </w:t>
      </w:r>
      <w:proofErr w:type="spellStart"/>
      <w:r w:rsidRPr="00982606">
        <w:t>optio</w:t>
      </w:r>
      <w:proofErr w:type="spellEnd"/>
    </w:p>
    <w:p w14:paraId="3A586B33" w14:textId="69E129FF" w:rsidR="008F6C2E" w:rsidRPr="00982606" w:rsidRDefault="008F6C2E" w:rsidP="008F6C2E">
      <w:r w:rsidRPr="00982606">
        <w:t>ns — pick based on which insight you want to lead with.</w:t>
      </w:r>
    </w:p>
    <w:p w14:paraId="6D155E1D" w14:textId="77777777" w:rsidR="008F6C2E" w:rsidRPr="00982606" w:rsidRDefault="008F6C2E" w:rsidP="008F6C2E">
      <w:r w:rsidRPr="00982606">
        <w:t>Option 1 — leads with growth trend (matches the Row 1 emphasis from the rearrangement)</w:t>
      </w:r>
    </w:p>
    <w:p w14:paraId="67C86F86" w14:textId="77777777" w:rsidR="008F6C2E" w:rsidRPr="00982606" w:rsidRDefault="008F6C2E" w:rsidP="008F6C2E">
      <w:pPr>
        <w:numPr>
          <w:ilvl w:val="0"/>
          <w:numId w:val="9"/>
        </w:numPr>
      </w:pPr>
      <w:r w:rsidRPr="00982606">
        <w:t>Title: "2026 Sales Performance"</w:t>
      </w:r>
    </w:p>
    <w:p w14:paraId="0F6B6497" w14:textId="77777777" w:rsidR="008F6C2E" w:rsidRPr="00982606" w:rsidRDefault="008F6C2E" w:rsidP="008F6C2E">
      <w:pPr>
        <w:numPr>
          <w:ilvl w:val="0"/>
          <w:numId w:val="9"/>
        </w:numPr>
      </w:pPr>
      <w:r w:rsidRPr="00982606">
        <w:lastRenderedPageBreak/>
        <w:t>Subtitle: "Steady growth through the year, led by the West region"</w:t>
      </w:r>
    </w:p>
    <w:p w14:paraId="25FEA077" w14:textId="77777777" w:rsidR="008F6C2E" w:rsidRPr="00982606" w:rsidRDefault="008F6C2E" w:rsidP="008F6C2E">
      <w:r w:rsidRPr="00982606">
        <w:t>Option 2 — leads with the regional insight</w:t>
      </w:r>
    </w:p>
    <w:p w14:paraId="345EC422" w14:textId="77777777" w:rsidR="008F6C2E" w:rsidRPr="00982606" w:rsidRDefault="008F6C2E" w:rsidP="008F6C2E">
      <w:pPr>
        <w:numPr>
          <w:ilvl w:val="0"/>
          <w:numId w:val="10"/>
        </w:numPr>
      </w:pPr>
      <w:r w:rsidRPr="00982606">
        <w:t>Title: "Who's Driving 2026 Sales Growth?"</w:t>
      </w:r>
    </w:p>
    <w:p w14:paraId="32970A18" w14:textId="77777777" w:rsidR="008F6C2E" w:rsidRPr="00982606" w:rsidRDefault="008F6C2E" w:rsidP="008F6C2E">
      <w:pPr>
        <w:numPr>
          <w:ilvl w:val="0"/>
          <w:numId w:val="10"/>
        </w:numPr>
      </w:pPr>
      <w:r w:rsidRPr="00982606">
        <w:t>Subtitle: "West region leads with ₹4.68M in sales — nearly 15% ahead of East"</w:t>
      </w:r>
    </w:p>
    <w:p w14:paraId="676B07F8" w14:textId="77777777" w:rsidR="008F6C2E" w:rsidRPr="00982606" w:rsidRDefault="008F6C2E" w:rsidP="008F6C2E">
      <w:r w:rsidRPr="00982606">
        <w:t>Option 3 — leads with the balance/parity insight (surfaces your most distinctive finding)</w:t>
      </w:r>
    </w:p>
    <w:p w14:paraId="101D995A" w14:textId="77777777" w:rsidR="008F6C2E" w:rsidRPr="00982606" w:rsidRDefault="008F6C2E" w:rsidP="008F6C2E">
      <w:pPr>
        <w:numPr>
          <w:ilvl w:val="0"/>
          <w:numId w:val="11"/>
        </w:numPr>
      </w:pPr>
      <w:r w:rsidRPr="00982606">
        <w:t>Title: "2026 Sales: Strong Growth, Remarkably Even Mix"</w:t>
      </w:r>
    </w:p>
    <w:p w14:paraId="5A90C685" w14:textId="77777777" w:rsidR="008F6C2E" w:rsidRPr="00982606" w:rsidRDefault="008F6C2E" w:rsidP="008F6C2E">
      <w:pPr>
        <w:numPr>
          <w:ilvl w:val="0"/>
          <w:numId w:val="11"/>
        </w:numPr>
      </w:pPr>
      <w:r w:rsidRPr="00982606">
        <w:t>Subtitle: "Sales nearly tripled since January, while categories and sub-categories stayed within a percentage point of each other"</w:t>
      </w:r>
    </w:p>
    <w:p w14:paraId="7F1CB853" w14:textId="77777777" w:rsidR="008F6C2E" w:rsidRPr="00982606" w:rsidRDefault="008F6C2E" w:rsidP="008F6C2E">
      <w:r w:rsidRPr="00982606">
        <w:t>My pick: a version of Option 3. The growth trend is real but fairly expected for a sales dashboard — every company wants to show growth. The near-equal split across categories and sub-categories is the part a viewer wouldn't predict, so naming it in the subtitle turns a chart that looks like it might be broken (as we discussed with Sheet 3 and Sheet 4) into a stated, intentional insight. It also gives you a natural excuse to add that annotation callout we talked about earlier.</w:t>
      </w:r>
    </w:p>
    <w:p w14:paraId="0BD84A75" w14:textId="77777777" w:rsidR="008F6C2E" w:rsidRPr="00982606" w:rsidRDefault="008F6C2E" w:rsidP="008F6C2E">
      <w:r w:rsidRPr="00982606">
        <w:t xml:space="preserve">If you use the dynamic-title trick from the filter fix, you could combine it: </w:t>
      </w:r>
      <w:r w:rsidRPr="00982606">
        <w:rPr>
          <w:i/>
          <w:iCs/>
        </w:rPr>
        <w:t>"2026 Sales: Strong Growth, Remarkably Even Mix — [Category: All]"</w:t>
      </w:r>
      <w:r w:rsidRPr="00982606">
        <w:t xml:space="preserve"> so the takeaway and the current filter state live in the same line.</w:t>
      </w:r>
    </w:p>
    <w:p w14:paraId="03AD1930" w14:textId="77777777" w:rsidR="008F6C2E" w:rsidRPr="00982606" w:rsidRDefault="008F6C2E" w:rsidP="008F6C2E">
      <w:r w:rsidRPr="00982606">
        <w:t>One caveat: I'm working from the numbers visible in your screenshot, not a live connection to your data source, so double-check the exact percentages (like the ₹4.68M and the growth ratio) before they go in a subtitle that people will quote directly.</w:t>
      </w:r>
    </w:p>
    <w:p w14:paraId="78A030A2" w14:textId="7A80E410" w:rsidR="008F6C2E" w:rsidRPr="00982606" w:rsidRDefault="008F6C2E" w:rsidP="008F6C2E">
      <w:r w:rsidRPr="00982606">
        <w:t>Which of the insights you mentioned can I confidently say from the dashboard, and which ones should I avoid claiming?</w:t>
      </w:r>
    </w:p>
    <w:p w14:paraId="428F8850" w14:textId="77777777" w:rsidR="008F6C2E" w:rsidRPr="00982606" w:rsidRDefault="008F6C2E" w:rsidP="008F6C2E">
      <w:r w:rsidRPr="00982606">
        <w:t>Here's a clear breakdown of what's solid versus what's shaky, based only on what's visible in the dashboard and the caveats we've raised along the way.</w:t>
      </w:r>
    </w:p>
    <w:p w14:paraId="176D419A" w14:textId="77777777" w:rsidR="008F6C2E" w:rsidRPr="00982606" w:rsidRDefault="008F6C2E" w:rsidP="008F6C2E">
      <w:r w:rsidRPr="00982606">
        <w:t>Confident to claim</w:t>
      </w:r>
    </w:p>
    <w:p w14:paraId="557A70EF" w14:textId="77777777" w:rsidR="008F6C2E" w:rsidRPr="00982606" w:rsidRDefault="008F6C2E" w:rsidP="008F6C2E">
      <w:pPr>
        <w:numPr>
          <w:ilvl w:val="0"/>
          <w:numId w:val="12"/>
        </w:numPr>
      </w:pPr>
      <w:r w:rsidRPr="00982606">
        <w:t>Monthly sales grew over the year. Sheet 1 shows a clear upward trajectory from ₹1,23,000 in January to a peak around ₹2,48,000 in July/August, settling around ₹2,42,719 by December. The line and labels directly support this.</w:t>
      </w:r>
    </w:p>
    <w:p w14:paraId="554B5F4F" w14:textId="77777777" w:rsidR="008F6C2E" w:rsidRPr="00982606" w:rsidRDefault="008F6C2E" w:rsidP="008F6C2E">
      <w:pPr>
        <w:numPr>
          <w:ilvl w:val="0"/>
          <w:numId w:val="12"/>
        </w:numPr>
      </w:pPr>
      <w:r w:rsidRPr="00982606">
        <w:t>West is the leading region by sales value. Sheet 2 shows West at ₹4,68,78,840, visibly ahead of East (₹4,04,46,960), Central (₹3,15,85,020), and South (₹2,66,92,320). The bar chart directly supports the ranking.</w:t>
      </w:r>
    </w:p>
    <w:p w14:paraId="47943569" w14:textId="77777777" w:rsidR="008F6C2E" w:rsidRPr="00982606" w:rsidRDefault="008F6C2E" w:rsidP="008F6C2E">
      <w:pPr>
        <w:numPr>
          <w:ilvl w:val="0"/>
          <w:numId w:val="12"/>
        </w:numPr>
      </w:pPr>
      <w:r w:rsidRPr="00982606">
        <w:t>Category-level sales (Office Supplies, Furniture, Technology) are nearly evenly split. Sheet 4's percentages — 33.39%, 33.31%, 33.29% — are close enough that "roughly even three-way split" is a safe, defensible claim.</w:t>
      </w:r>
    </w:p>
    <w:p w14:paraId="1BD1E393" w14:textId="77777777" w:rsidR="008F6C2E" w:rsidRPr="00982606" w:rsidRDefault="008F6C2E" w:rsidP="008F6C2E">
      <w:r w:rsidRPr="00982606">
        <w:lastRenderedPageBreak/>
        <w:t>Claim with caution / needs a caveat</w:t>
      </w:r>
    </w:p>
    <w:p w14:paraId="5E143D7E" w14:textId="77777777" w:rsidR="008F6C2E" w:rsidRPr="00982606" w:rsidRDefault="008F6C2E" w:rsidP="008F6C2E">
      <w:pPr>
        <w:numPr>
          <w:ilvl w:val="0"/>
          <w:numId w:val="13"/>
        </w:numPr>
      </w:pPr>
      <w:r w:rsidRPr="00982606">
        <w:t>The exact magnitude of West's lead over other regions (e.g., "West leads by ~15%"). The ranking is solid, but I calculated that percentage from the screenshot's numbers, not a live connection to your source data — verify the actual math in Tableau before quoting a specific percentage publicly.</w:t>
      </w:r>
    </w:p>
    <w:p w14:paraId="4987E25D" w14:textId="77777777" w:rsidR="008F6C2E" w:rsidRPr="00982606" w:rsidRDefault="008F6C2E" w:rsidP="008F6C2E">
      <w:pPr>
        <w:numPr>
          <w:ilvl w:val="0"/>
          <w:numId w:val="13"/>
        </w:numPr>
      </w:pPr>
      <w:r w:rsidRPr="00982606">
        <w:t>Any month-over-month growth rate or "sales nearly tripled" framing. The direction is real, but the shape of the line has volatility (dips at Sep, Nov) that a smoothed "steady growth" narrative would understate. Say "grew over the year with some fluctuation" rather than "steadily grew" unless you've checked the underlying trend more rigorously.</w:t>
      </w:r>
    </w:p>
    <w:p w14:paraId="7D03F095" w14:textId="77777777" w:rsidR="008F6C2E" w:rsidRPr="00982606" w:rsidRDefault="008F6C2E" w:rsidP="008F6C2E">
      <w:r w:rsidRPr="00982606">
        <w:t>Avoid claiming until verified</w:t>
      </w:r>
    </w:p>
    <w:p w14:paraId="1B318C6D" w14:textId="77777777" w:rsidR="008F6C2E" w:rsidRPr="00982606" w:rsidRDefault="008F6C2E" w:rsidP="008F6C2E">
      <w:pPr>
        <w:numPr>
          <w:ilvl w:val="0"/>
          <w:numId w:val="14"/>
        </w:numPr>
      </w:pPr>
      <w:r w:rsidRPr="00982606">
        <w:t xml:space="preserve">Sub-category sales are "remarkably even." This is the one to be most careful about. We flagged earlier that Sheet 3's near-identical values (2,42,670 repeated across Tables, Storage, Phones, Machines, Copiers, Chairs, Binders) could reflect a genuine data pattern </w:t>
      </w:r>
      <w:r w:rsidRPr="00982606">
        <w:rPr>
          <w:i/>
          <w:iCs/>
        </w:rPr>
        <w:t>or</w:t>
      </w:r>
      <w:r w:rsidRPr="00982606">
        <w:t xml:space="preserve"> a LOD/table-calc aggregation issue returning a fixed value. You confirmed the data is correct, but that resolves accuracy, not necessarily whether the calculation is scoped at the sub-category level you intend. Until you've checked "View Data" on those bars and confirmed each sub-category is summing distinct transactions rather than inheriting one repeated aggregate, I'd hold off building a headline claim on this.</w:t>
      </w:r>
    </w:p>
    <w:p w14:paraId="56E4F4A8" w14:textId="77777777" w:rsidR="008F6C2E" w:rsidRPr="00982606" w:rsidRDefault="008F6C2E" w:rsidP="008F6C2E">
      <w:pPr>
        <w:numPr>
          <w:ilvl w:val="0"/>
          <w:numId w:val="14"/>
        </w:numPr>
      </w:pPr>
      <w:r w:rsidRPr="00982606">
        <w:t>Anything tied to the Category filter's current state. Since "(All)" and "Furniture" are both checked, it's unclear whether the whole dashboard — including the regional and monthly numbers — is scoped to Furniture only or to everything. Any insight above could be silently wrong in scope until that filter ambiguity is resolved. This is worth fixing before you finalize any title, subtitle, or presentation of these numbers.</w:t>
      </w:r>
    </w:p>
    <w:p w14:paraId="288AC0AD" w14:textId="77777777" w:rsidR="008F6C2E" w:rsidRPr="00982606" w:rsidRDefault="008F6C2E" w:rsidP="008F6C2E">
      <w:r w:rsidRPr="00982606">
        <w:t>Bottom line: the trend and regional-leader insights are safe to lead with. The "even split" insights are directionally true but need the filter and calculation checks first — I'd verify those two things before locking in copy that gets shared widely.</w:t>
      </w:r>
    </w:p>
    <w:p w14:paraId="67D224E6" w14:textId="61E8A217" w:rsidR="00982606" w:rsidRPr="00982606" w:rsidRDefault="00982606" w:rsidP="008F6C2E">
      <w:pPr>
        <w:rPr>
          <w:b/>
          <w:bCs/>
          <w:u w:val="single"/>
        </w:rPr>
      </w:pPr>
      <w:r w:rsidRPr="00982606">
        <w:rPr>
          <w:b/>
          <w:bCs/>
          <w:u w:val="single"/>
        </w:rPr>
        <w:t>Prompt 10</w:t>
      </w:r>
    </w:p>
    <w:p w14:paraId="61DA8B05" w14:textId="62AED299" w:rsidR="008F6C2E" w:rsidRPr="00B819F4" w:rsidRDefault="008F6C2E" w:rsidP="008F6C2E">
      <w:pPr>
        <w:rPr>
          <w:b/>
          <w:bCs/>
          <w:u w:val="single"/>
        </w:rPr>
      </w:pPr>
      <w:r w:rsidRPr="00B819F4">
        <w:rPr>
          <w:b/>
          <w:bCs/>
          <w:u w:val="single"/>
        </w:rPr>
        <w:t>If I want to make this dashboard look more professional but keep it simple, what changes would you suggest?</w:t>
      </w:r>
    </w:p>
    <w:p w14:paraId="129EE61A" w14:textId="77777777" w:rsidR="008F6C2E" w:rsidRPr="00982606" w:rsidRDefault="008F6C2E" w:rsidP="008F6C2E">
      <w:r w:rsidRPr="00982606">
        <w:t>Here's a practical, prioritized list — aimed at polish without adding complexity.</w:t>
      </w:r>
    </w:p>
    <w:p w14:paraId="74EE27AB" w14:textId="77777777" w:rsidR="008F6C2E" w:rsidRPr="00982606" w:rsidRDefault="008F6C2E" w:rsidP="008F6C2E">
      <w:r w:rsidRPr="00982606">
        <w:t>1. Typography and titles</w:t>
      </w:r>
    </w:p>
    <w:p w14:paraId="6F74BC1C" w14:textId="77777777" w:rsidR="008F6C2E" w:rsidRPr="00982606" w:rsidRDefault="008F6C2E" w:rsidP="008F6C2E">
      <w:pPr>
        <w:numPr>
          <w:ilvl w:val="0"/>
          <w:numId w:val="15"/>
        </w:numPr>
      </w:pPr>
      <w:r w:rsidRPr="00982606">
        <w:t>Add a real dashboard title (per the earlier suggestion) instead of leaving the default "Dashboard 1."</w:t>
      </w:r>
    </w:p>
    <w:p w14:paraId="6C617B13" w14:textId="77777777" w:rsidR="008F6C2E" w:rsidRPr="00982606" w:rsidRDefault="008F6C2E" w:rsidP="008F6C2E">
      <w:pPr>
        <w:numPr>
          <w:ilvl w:val="0"/>
          <w:numId w:val="15"/>
        </w:numPr>
      </w:pPr>
      <w:r w:rsidRPr="00982606">
        <w:lastRenderedPageBreak/>
        <w:t>Rename every sheet from "Sheet 1"–"Sheet 5" to descriptive labels — "Monthly Sales Trend," "Sales by Region," etc. Generic names are the fastest way a dashboard reads as unfinished.</w:t>
      </w:r>
    </w:p>
    <w:p w14:paraId="72BB804F" w14:textId="77777777" w:rsidR="008F6C2E" w:rsidRPr="00982606" w:rsidRDefault="008F6C2E" w:rsidP="008F6C2E">
      <w:pPr>
        <w:numPr>
          <w:ilvl w:val="0"/>
          <w:numId w:val="15"/>
        </w:numPr>
      </w:pPr>
      <w:r w:rsidRPr="00982606">
        <w:t>Use one consistent font family and a maximum of two font sizes — one for chart titles, one for axis labels/data. Mixing default Tableau fonts across sheets (which can happen if sheets were built at different times) is a subtle "unprofessional" signal even when nobody can name why.</w:t>
      </w:r>
    </w:p>
    <w:p w14:paraId="1E365302" w14:textId="77777777" w:rsidR="008F6C2E" w:rsidRPr="00982606" w:rsidRDefault="008F6C2E" w:rsidP="008F6C2E">
      <w:r w:rsidRPr="00982606">
        <w:t xml:space="preserve">2. </w:t>
      </w:r>
      <w:proofErr w:type="spellStart"/>
      <w:r w:rsidRPr="00982606">
        <w:t>Color</w:t>
      </w:r>
      <w:proofErr w:type="spellEnd"/>
      <w:r w:rsidRPr="00982606">
        <w:t xml:space="preserve"> discipline</w:t>
      </w:r>
    </w:p>
    <w:p w14:paraId="251B3464" w14:textId="77777777" w:rsidR="008F6C2E" w:rsidRPr="00982606" w:rsidRDefault="008F6C2E" w:rsidP="008F6C2E">
      <w:pPr>
        <w:numPr>
          <w:ilvl w:val="0"/>
          <w:numId w:val="16"/>
        </w:numPr>
      </w:pPr>
      <w:r w:rsidRPr="00982606">
        <w:t xml:space="preserve">Fix the Region </w:t>
      </w:r>
      <w:proofErr w:type="spellStart"/>
      <w:r w:rsidRPr="00982606">
        <w:t>color</w:t>
      </w:r>
      <w:proofErr w:type="spellEnd"/>
      <w:r w:rsidRPr="00982606">
        <w:t xml:space="preserve"> mismatch (covered earlier) — one palette, used everywhere.</w:t>
      </w:r>
    </w:p>
    <w:p w14:paraId="1FB5B0CE" w14:textId="77777777" w:rsidR="008F6C2E" w:rsidRPr="00982606" w:rsidRDefault="008F6C2E" w:rsidP="008F6C2E">
      <w:pPr>
        <w:numPr>
          <w:ilvl w:val="0"/>
          <w:numId w:val="16"/>
        </w:numPr>
      </w:pPr>
      <w:r w:rsidRPr="00982606">
        <w:t xml:space="preserve">Reduce to 2–3 </w:t>
      </w:r>
      <w:proofErr w:type="spellStart"/>
      <w:r w:rsidRPr="00982606">
        <w:t>colors</w:t>
      </w:r>
      <w:proofErr w:type="spellEnd"/>
      <w:r w:rsidRPr="00982606">
        <w:t xml:space="preserve"> total across the whole dashboard, used consistently for the same meaning (e.g., blue = primary metric, orange = secondary/comparison). Right </w:t>
      </w:r>
      <w:proofErr w:type="gramStart"/>
      <w:r w:rsidRPr="00982606">
        <w:t>now</w:t>
      </w:r>
      <w:proofErr w:type="gramEnd"/>
      <w:r w:rsidRPr="00982606">
        <w:t xml:space="preserve"> Sheet 3 mixes blue and orange within a single chart without an obvious reason, which reads as arbitrary rather than intentional.</w:t>
      </w:r>
    </w:p>
    <w:p w14:paraId="184C8576" w14:textId="77777777" w:rsidR="008F6C2E" w:rsidRPr="00982606" w:rsidRDefault="008F6C2E" w:rsidP="008F6C2E">
      <w:pPr>
        <w:numPr>
          <w:ilvl w:val="0"/>
          <w:numId w:val="16"/>
        </w:numPr>
      </w:pPr>
      <w:r w:rsidRPr="00982606">
        <w:t xml:space="preserve">Avoid saturated, default Tableau palette </w:t>
      </w:r>
      <w:proofErr w:type="spellStart"/>
      <w:r w:rsidRPr="00982606">
        <w:t>colors</w:t>
      </w:r>
      <w:proofErr w:type="spellEnd"/>
      <w:r w:rsidRPr="00982606">
        <w:t xml:space="preserve"> for large fills (like Sheet 4's blocks) — muted, desaturated tones look more polished and let data labels stay legible.</w:t>
      </w:r>
    </w:p>
    <w:p w14:paraId="4AA8C34D" w14:textId="77777777" w:rsidR="008F6C2E" w:rsidRPr="00982606" w:rsidRDefault="008F6C2E" w:rsidP="008F6C2E">
      <w:r w:rsidRPr="00982606">
        <w:t>3. Whitespace and alignment</w:t>
      </w:r>
    </w:p>
    <w:p w14:paraId="47594D18" w14:textId="77777777" w:rsidR="008F6C2E" w:rsidRPr="00982606" w:rsidRDefault="008F6C2E" w:rsidP="008F6C2E">
      <w:pPr>
        <w:numPr>
          <w:ilvl w:val="0"/>
          <w:numId w:val="17"/>
        </w:numPr>
      </w:pPr>
      <w:r w:rsidRPr="00982606">
        <w:t>Add consistent padding/margins around each sheet (Dashboard → Layout → Padding) rather than letting charts touch panel edges or each other.</w:t>
      </w:r>
    </w:p>
    <w:p w14:paraId="47EF6FAE" w14:textId="77777777" w:rsidR="008F6C2E" w:rsidRPr="00982606" w:rsidRDefault="008F6C2E" w:rsidP="008F6C2E">
      <w:pPr>
        <w:numPr>
          <w:ilvl w:val="0"/>
          <w:numId w:val="17"/>
        </w:numPr>
      </w:pPr>
      <w:r w:rsidRPr="00982606">
        <w:t>Align chart edges precisely using the grid — right now panels are roughly tiled but not perfectly edge-aligned, which is a small detail that reads as sloppy at a glance.</w:t>
      </w:r>
    </w:p>
    <w:p w14:paraId="479C3782" w14:textId="77777777" w:rsidR="008F6C2E" w:rsidRPr="00982606" w:rsidRDefault="008F6C2E" w:rsidP="008F6C2E">
      <w:pPr>
        <w:numPr>
          <w:ilvl w:val="0"/>
          <w:numId w:val="17"/>
        </w:numPr>
      </w:pPr>
      <w:r w:rsidRPr="00982606">
        <w:t>Reduce panel count from five to three or four (per the earlier redundancy point) — fewer, larger panels with more breathing room look more professional than many cramped ones.</w:t>
      </w:r>
    </w:p>
    <w:p w14:paraId="4F0A5323" w14:textId="77777777" w:rsidR="008F6C2E" w:rsidRPr="00982606" w:rsidRDefault="008F6C2E" w:rsidP="008F6C2E">
      <w:r w:rsidRPr="00982606">
        <w:t>4. Remove chart clutter</w:t>
      </w:r>
    </w:p>
    <w:p w14:paraId="5A24488B" w14:textId="77777777" w:rsidR="008F6C2E" w:rsidRPr="00982606" w:rsidRDefault="008F6C2E" w:rsidP="008F6C2E">
      <w:pPr>
        <w:numPr>
          <w:ilvl w:val="0"/>
          <w:numId w:val="18"/>
        </w:numPr>
      </w:pPr>
      <w:r w:rsidRPr="00982606">
        <w:t>Turn off unnecessary gridlines (Format → Lines → Gridlines → None) on charts like Sheet 1, where data labels already convey the values — gridlines add visual noise without adding information.</w:t>
      </w:r>
    </w:p>
    <w:p w14:paraId="3CFFECBD" w14:textId="77777777" w:rsidR="008F6C2E" w:rsidRPr="00982606" w:rsidRDefault="008F6C2E" w:rsidP="008F6C2E">
      <w:pPr>
        <w:numPr>
          <w:ilvl w:val="0"/>
          <w:numId w:val="18"/>
        </w:numPr>
      </w:pPr>
      <w:r w:rsidRPr="00982606">
        <w:t>Hide axis lines where labels are already present (e.g., Sheet 3's Sales axis is redundant once each bar has a data label).</w:t>
      </w:r>
    </w:p>
    <w:p w14:paraId="4129EC3F" w14:textId="77777777" w:rsidR="008F6C2E" w:rsidRPr="00982606" w:rsidRDefault="008F6C2E" w:rsidP="008F6C2E">
      <w:pPr>
        <w:numPr>
          <w:ilvl w:val="0"/>
          <w:numId w:val="18"/>
        </w:numPr>
      </w:pPr>
      <w:r w:rsidRPr="00982606">
        <w:t>Tone down or remove borders around worksheet containers — flat, borderless panels with just whitespace separating them look cleaner than boxed-in tiles.</w:t>
      </w:r>
    </w:p>
    <w:p w14:paraId="005901B6" w14:textId="77777777" w:rsidR="008F6C2E" w:rsidRPr="00982606" w:rsidRDefault="008F6C2E" w:rsidP="008F6C2E">
      <w:r w:rsidRPr="00982606">
        <w:t>5. Consistent number formatting</w:t>
      </w:r>
    </w:p>
    <w:p w14:paraId="71A347E7" w14:textId="5D89CF43" w:rsidR="008F6C2E" w:rsidRPr="00982606" w:rsidRDefault="008F6C2E" w:rsidP="008F6C2E">
      <w:pPr>
        <w:numPr>
          <w:ilvl w:val="0"/>
          <w:numId w:val="19"/>
        </w:numPr>
      </w:pPr>
      <w:r w:rsidRPr="00982606">
        <w:lastRenderedPageBreak/>
        <w:t>Standardize decimal places and thousand separators across all sheets — right now some values show as whole numbers with commas (2,42,719) while percentages show two decimals (33.39%). Pick one convention per data type and apply it everywhere.</w:t>
      </w:r>
    </w:p>
    <w:p w14:paraId="200A703E" w14:textId="77777777" w:rsidR="008F6C2E" w:rsidRPr="00982606" w:rsidRDefault="008F6C2E" w:rsidP="008F6C2E">
      <w:pPr>
        <w:numPr>
          <w:ilvl w:val="0"/>
          <w:numId w:val="19"/>
        </w:numPr>
      </w:pPr>
      <w:r w:rsidRPr="00982606">
        <w:t>Consider abbreviating large numbers (₹4.68M instead of ₹4,68,78,840) for cleaner axis labels, especially on Sheet 2.</w:t>
      </w:r>
    </w:p>
    <w:p w14:paraId="4B80BE09" w14:textId="77777777" w:rsidR="008F6C2E" w:rsidRPr="00982606" w:rsidRDefault="008F6C2E" w:rsidP="008F6C2E">
      <w:r w:rsidRPr="00982606">
        <w:t>6. Filter panel styling</w:t>
      </w:r>
    </w:p>
    <w:p w14:paraId="25072C00" w14:textId="77777777" w:rsidR="008F6C2E" w:rsidRPr="00982606" w:rsidRDefault="008F6C2E" w:rsidP="008F6C2E">
      <w:pPr>
        <w:numPr>
          <w:ilvl w:val="0"/>
          <w:numId w:val="20"/>
        </w:numPr>
      </w:pPr>
      <w:r w:rsidRPr="00982606">
        <w:t xml:space="preserve">Right-align and visually de-emphasize filters (smaller font, muted </w:t>
      </w:r>
      <w:proofErr w:type="spellStart"/>
      <w:r w:rsidRPr="00982606">
        <w:t>color</w:t>
      </w:r>
      <w:proofErr w:type="spellEnd"/>
      <w:r w:rsidRPr="00982606">
        <w:t>) so they read as controls, not content — per the earlier filter-clarity discussion, but from a purely visual standpoint too.</w:t>
      </w:r>
    </w:p>
    <w:p w14:paraId="1F2FAF7A" w14:textId="77777777" w:rsidR="008F6C2E" w:rsidRPr="00982606" w:rsidRDefault="008F6C2E" w:rsidP="008F6C2E">
      <w:r w:rsidRPr="00982606">
        <w:t xml:space="preserve">Highest-impact, lowest-effort combo: consistent Region </w:t>
      </w:r>
      <w:proofErr w:type="spellStart"/>
      <w:r w:rsidRPr="00982606">
        <w:t>colors</w:t>
      </w:r>
      <w:proofErr w:type="spellEnd"/>
      <w:r w:rsidRPr="00982606">
        <w:t xml:space="preserve"> + real titles/sheet names + removing gridlines. Those three alone typically make the biggest visible jump from "functional" to "polished" without restructuring anything.</w:t>
      </w:r>
    </w:p>
    <w:p w14:paraId="5C8B2F17" w14:textId="6BA05DDB" w:rsidR="00982606" w:rsidRPr="00982606" w:rsidRDefault="00982606" w:rsidP="008F6C2E">
      <w:pPr>
        <w:rPr>
          <w:b/>
          <w:bCs/>
          <w:u w:val="single"/>
        </w:rPr>
      </w:pPr>
      <w:r w:rsidRPr="00982606">
        <w:rPr>
          <w:b/>
          <w:bCs/>
          <w:u w:val="single"/>
        </w:rPr>
        <w:t xml:space="preserve">Prompt 11 </w:t>
      </w:r>
    </w:p>
    <w:p w14:paraId="7CCEFDB8" w14:textId="0E75B30A" w:rsidR="008F6C2E" w:rsidRPr="00B819F4" w:rsidRDefault="008F6C2E" w:rsidP="008F6C2E">
      <w:pPr>
        <w:rPr>
          <w:b/>
          <w:bCs/>
          <w:u w:val="single"/>
        </w:rPr>
      </w:pPr>
      <w:r w:rsidRPr="00B819F4">
        <w:rPr>
          <w:b/>
          <w:bCs/>
          <w:u w:val="single"/>
        </w:rPr>
        <w:t>Can you tell me what I should change in each sheet individually to make the dashboard better?</w:t>
      </w:r>
    </w:p>
    <w:p w14:paraId="42B91DD5" w14:textId="77777777" w:rsidR="008F6C2E" w:rsidRPr="00982606" w:rsidRDefault="008F6C2E" w:rsidP="008F6C2E">
      <w:r w:rsidRPr="00982606">
        <w:t>Here's a sheet-by-sheet punch list, pulling together everything we've covered.</w:t>
      </w:r>
    </w:p>
    <w:p w14:paraId="52BA3E2F" w14:textId="77777777" w:rsidR="008F6C2E" w:rsidRPr="00982606" w:rsidRDefault="008F6C2E" w:rsidP="008F6C2E">
      <w:r w:rsidRPr="00982606">
        <w:t>Sheet 1 — Monthly Sales Trend (line chart)</w:t>
      </w:r>
    </w:p>
    <w:p w14:paraId="4DF067B1" w14:textId="77777777" w:rsidR="008F6C2E" w:rsidRPr="00982606" w:rsidRDefault="008F6C2E" w:rsidP="008F6C2E">
      <w:pPr>
        <w:numPr>
          <w:ilvl w:val="0"/>
          <w:numId w:val="21"/>
        </w:numPr>
      </w:pPr>
      <w:r w:rsidRPr="00982606">
        <w:t>Rename from "Sheet 1" to something descriptive like "Monthly Sales Trend."</w:t>
      </w:r>
    </w:p>
    <w:p w14:paraId="1AC6CA3E" w14:textId="77777777" w:rsidR="008F6C2E" w:rsidRPr="00982606" w:rsidRDefault="008F6C2E" w:rsidP="008F6C2E">
      <w:pPr>
        <w:numPr>
          <w:ilvl w:val="0"/>
          <w:numId w:val="21"/>
        </w:numPr>
      </w:pPr>
      <w:r w:rsidRPr="00982606">
        <w:t>Fix overlapping data labels — they currently sit right on top of the line, making it hard to read at the peaks (Jul/Aug). Try positioning labels above the marks or reducing decimal precision.</w:t>
      </w:r>
    </w:p>
    <w:p w14:paraId="5749774D" w14:textId="77777777" w:rsidR="008F6C2E" w:rsidRPr="00982606" w:rsidRDefault="008F6C2E" w:rsidP="008F6C2E">
      <w:pPr>
        <w:numPr>
          <w:ilvl w:val="0"/>
          <w:numId w:val="21"/>
        </w:numPr>
      </w:pPr>
      <w:r w:rsidRPr="00982606">
        <w:t>Turn off unnecessary gridlines (Format → Lines) since labels already show exact values.</w:t>
      </w:r>
    </w:p>
    <w:p w14:paraId="3872A974" w14:textId="77777777" w:rsidR="008F6C2E" w:rsidRPr="00982606" w:rsidRDefault="008F6C2E" w:rsidP="008F6C2E">
      <w:pPr>
        <w:numPr>
          <w:ilvl w:val="0"/>
          <w:numId w:val="21"/>
        </w:numPr>
      </w:pPr>
      <w:r w:rsidRPr="00982606">
        <w:t>Consider adding a light shaded band or annotation calling out the dip in Sep/Nov so it doesn't read as noise.</w:t>
      </w:r>
    </w:p>
    <w:p w14:paraId="21DB90DF" w14:textId="77777777" w:rsidR="008F6C2E" w:rsidRPr="00982606" w:rsidRDefault="008F6C2E" w:rsidP="008F6C2E">
      <w:pPr>
        <w:numPr>
          <w:ilvl w:val="0"/>
          <w:numId w:val="21"/>
        </w:numPr>
      </w:pPr>
      <w:r w:rsidRPr="00982606">
        <w:t>This should become your largest, top-most panel — it's the lead chart in the story.</w:t>
      </w:r>
    </w:p>
    <w:p w14:paraId="7F518AA8" w14:textId="77777777" w:rsidR="008F6C2E" w:rsidRPr="00982606" w:rsidRDefault="008F6C2E" w:rsidP="008F6C2E">
      <w:r w:rsidRPr="00982606">
        <w:t>Sheet 2 — Sales by Region (bar chart)</w:t>
      </w:r>
    </w:p>
    <w:p w14:paraId="76415274" w14:textId="77777777" w:rsidR="008F6C2E" w:rsidRPr="00982606" w:rsidRDefault="008F6C2E" w:rsidP="008F6C2E">
      <w:pPr>
        <w:numPr>
          <w:ilvl w:val="0"/>
          <w:numId w:val="22"/>
        </w:numPr>
      </w:pPr>
      <w:r w:rsidRPr="00982606">
        <w:t>Rename to "Sales by Region."</w:t>
      </w:r>
    </w:p>
    <w:p w14:paraId="43051D0F" w14:textId="77777777" w:rsidR="008F6C2E" w:rsidRPr="00982606" w:rsidRDefault="008F6C2E" w:rsidP="008F6C2E">
      <w:pPr>
        <w:numPr>
          <w:ilvl w:val="0"/>
          <w:numId w:val="22"/>
        </w:numPr>
      </w:pPr>
      <w:r w:rsidRPr="00982606">
        <w:t xml:space="preserve">Fix Region </w:t>
      </w:r>
      <w:proofErr w:type="spellStart"/>
      <w:r w:rsidRPr="00982606">
        <w:t>colors</w:t>
      </w:r>
      <w:proofErr w:type="spellEnd"/>
      <w:r w:rsidRPr="00982606">
        <w:t xml:space="preserve"> so they match Sheet 5 exactly (same hex values via "Edit </w:t>
      </w:r>
      <w:proofErr w:type="spellStart"/>
      <w:r w:rsidRPr="00982606">
        <w:t>Colors</w:t>
      </w:r>
      <w:proofErr w:type="spellEnd"/>
      <w:r w:rsidRPr="00982606">
        <w:t>").</w:t>
      </w:r>
    </w:p>
    <w:p w14:paraId="36389819" w14:textId="77777777" w:rsidR="008F6C2E" w:rsidRPr="00982606" w:rsidRDefault="008F6C2E" w:rsidP="008F6C2E">
      <w:pPr>
        <w:numPr>
          <w:ilvl w:val="0"/>
          <w:numId w:val="22"/>
        </w:numPr>
      </w:pPr>
      <w:r w:rsidRPr="00982606">
        <w:t>Abbreviate the axis labels (₹4.68M instead of ₹4,68,78,840) for a cleaner look.</w:t>
      </w:r>
    </w:p>
    <w:p w14:paraId="342FD425" w14:textId="77777777" w:rsidR="008F6C2E" w:rsidRPr="00982606" w:rsidRDefault="008F6C2E" w:rsidP="008F6C2E">
      <w:pPr>
        <w:numPr>
          <w:ilvl w:val="0"/>
          <w:numId w:val="22"/>
        </w:numPr>
      </w:pPr>
      <w:r w:rsidRPr="00982606">
        <w:lastRenderedPageBreak/>
        <w:t>Sort is already descending by value — good, keep that.</w:t>
      </w:r>
    </w:p>
    <w:p w14:paraId="29EA59D9" w14:textId="77777777" w:rsidR="008F6C2E" w:rsidRPr="00982606" w:rsidRDefault="008F6C2E" w:rsidP="008F6C2E">
      <w:pPr>
        <w:numPr>
          <w:ilvl w:val="0"/>
          <w:numId w:val="22"/>
        </w:numPr>
      </w:pPr>
      <w:r w:rsidRPr="00982606">
        <w:t>This is your second-most-important panel; give it prominent placement under Sheet 1.</w:t>
      </w:r>
    </w:p>
    <w:p w14:paraId="1E859B79" w14:textId="77777777" w:rsidR="008F6C2E" w:rsidRPr="00982606" w:rsidRDefault="008F6C2E" w:rsidP="008F6C2E">
      <w:r w:rsidRPr="00982606">
        <w:t>Sheet 3 — Sub-Category Sales (bar chart)</w:t>
      </w:r>
    </w:p>
    <w:p w14:paraId="06AA28EF" w14:textId="77777777" w:rsidR="008F6C2E" w:rsidRPr="00982606" w:rsidRDefault="008F6C2E" w:rsidP="008F6C2E">
      <w:pPr>
        <w:numPr>
          <w:ilvl w:val="0"/>
          <w:numId w:val="23"/>
        </w:numPr>
      </w:pPr>
      <w:r w:rsidRPr="00982606">
        <w:t>Rename to "Sales by Sub-Category."</w:t>
      </w:r>
    </w:p>
    <w:p w14:paraId="48F1003C" w14:textId="77777777" w:rsidR="008F6C2E" w:rsidRPr="00982606" w:rsidRDefault="008F6C2E" w:rsidP="008F6C2E">
      <w:pPr>
        <w:numPr>
          <w:ilvl w:val="0"/>
          <w:numId w:val="23"/>
        </w:numPr>
      </w:pPr>
      <w:r w:rsidRPr="00982606">
        <w:t>Investigate why most values are near-identical (2,42,670) — confirm via "View Data" that each bar is summing distinct transactions, not inheriting a LOD/table-calc fixed at the wrong grain.</w:t>
      </w:r>
    </w:p>
    <w:p w14:paraId="60A2EC77" w14:textId="77777777" w:rsidR="008F6C2E" w:rsidRPr="00982606" w:rsidRDefault="008F6C2E" w:rsidP="008F6C2E">
      <w:pPr>
        <w:numPr>
          <w:ilvl w:val="0"/>
          <w:numId w:val="23"/>
        </w:numPr>
      </w:pPr>
      <w:r w:rsidRPr="00982606">
        <w:t>Once confirmed correct, switch to a deviation-from-average chart or a shaded table instead of plain bars — a standard bar chart can't visually communicate near-equal values at this scale.</w:t>
      </w:r>
    </w:p>
    <w:p w14:paraId="655675EF" w14:textId="77777777" w:rsidR="008F6C2E" w:rsidRPr="00982606" w:rsidRDefault="008F6C2E" w:rsidP="008F6C2E">
      <w:pPr>
        <w:numPr>
          <w:ilvl w:val="0"/>
          <w:numId w:val="23"/>
        </w:numPr>
      </w:pPr>
      <w:r w:rsidRPr="00982606">
        <w:t>Sort descending by value instead of alphabetically.</w:t>
      </w:r>
    </w:p>
    <w:p w14:paraId="40F73075" w14:textId="77777777" w:rsidR="008F6C2E" w:rsidRPr="00982606" w:rsidRDefault="008F6C2E" w:rsidP="008F6C2E">
      <w:pPr>
        <w:numPr>
          <w:ilvl w:val="0"/>
          <w:numId w:val="23"/>
        </w:numPr>
      </w:pPr>
      <w:r w:rsidRPr="00982606">
        <w:t xml:space="preserve">Fix the inconsistent bar </w:t>
      </w:r>
      <w:proofErr w:type="spellStart"/>
      <w:r w:rsidRPr="00982606">
        <w:t>colors</w:t>
      </w:r>
      <w:proofErr w:type="spellEnd"/>
      <w:r w:rsidRPr="00982606">
        <w:t xml:space="preserve"> (blue for Appliances, orange for everything else) — pick one meaning for </w:t>
      </w:r>
      <w:proofErr w:type="spellStart"/>
      <w:r w:rsidRPr="00982606">
        <w:t>color</w:t>
      </w:r>
      <w:proofErr w:type="spellEnd"/>
      <w:r w:rsidRPr="00982606">
        <w:t xml:space="preserve"> or remove </w:t>
      </w:r>
      <w:proofErr w:type="spellStart"/>
      <w:r w:rsidRPr="00982606">
        <w:t>color</w:t>
      </w:r>
      <w:proofErr w:type="spellEnd"/>
      <w:r w:rsidRPr="00982606">
        <w:t xml:space="preserve"> entirely if it's not encoding anything.</w:t>
      </w:r>
    </w:p>
    <w:p w14:paraId="660AE227" w14:textId="77777777" w:rsidR="008F6C2E" w:rsidRPr="00982606" w:rsidRDefault="008F6C2E" w:rsidP="008F6C2E">
      <w:r w:rsidRPr="00982606">
        <w:t>Sheet 4 — % of Total Sales by Category (</w:t>
      </w:r>
      <w:proofErr w:type="spellStart"/>
      <w:r w:rsidRPr="00982606">
        <w:t>colored</w:t>
      </w:r>
      <w:proofErr w:type="spellEnd"/>
      <w:r w:rsidRPr="00982606">
        <w:t xml:space="preserve"> blocks)</w:t>
      </w:r>
    </w:p>
    <w:p w14:paraId="4A92D05A" w14:textId="77777777" w:rsidR="008F6C2E" w:rsidRPr="00982606" w:rsidRDefault="008F6C2E" w:rsidP="008F6C2E">
      <w:pPr>
        <w:numPr>
          <w:ilvl w:val="0"/>
          <w:numId w:val="24"/>
        </w:numPr>
      </w:pPr>
      <w:r w:rsidRPr="00982606">
        <w:t>Rename to "Sales Share by Category."</w:t>
      </w:r>
    </w:p>
    <w:p w14:paraId="7D4FF2E5" w14:textId="77777777" w:rsidR="008F6C2E" w:rsidRPr="00982606" w:rsidRDefault="008F6C2E" w:rsidP="008F6C2E">
      <w:pPr>
        <w:numPr>
          <w:ilvl w:val="0"/>
          <w:numId w:val="24"/>
        </w:numPr>
      </w:pPr>
      <w:r w:rsidRPr="00982606">
        <w:t xml:space="preserve">Replace the </w:t>
      </w:r>
      <w:proofErr w:type="spellStart"/>
      <w:r w:rsidRPr="00982606">
        <w:t>colored</w:t>
      </w:r>
      <w:proofErr w:type="spellEnd"/>
      <w:r w:rsidRPr="00982606">
        <w:t xml:space="preserve"> block layout with a horizontal bar chart, sorted by percentage — bar length will visually communicate the near-even split, which the current equal-width blocks can't do.</w:t>
      </w:r>
    </w:p>
    <w:p w14:paraId="7F263219" w14:textId="77777777" w:rsidR="008F6C2E" w:rsidRPr="00982606" w:rsidRDefault="008F6C2E" w:rsidP="008F6C2E">
      <w:pPr>
        <w:numPr>
          <w:ilvl w:val="0"/>
          <w:numId w:val="24"/>
        </w:numPr>
      </w:pPr>
      <w:r w:rsidRPr="00982606">
        <w:t xml:space="preserve">Use muted </w:t>
      </w:r>
      <w:proofErr w:type="spellStart"/>
      <w:r w:rsidRPr="00982606">
        <w:t>colors</w:t>
      </w:r>
      <w:proofErr w:type="spellEnd"/>
      <w:r w:rsidRPr="00982606">
        <w:t xml:space="preserve"> rather than default saturated fills.</w:t>
      </w:r>
    </w:p>
    <w:p w14:paraId="775CF379" w14:textId="77777777" w:rsidR="008F6C2E" w:rsidRPr="00982606" w:rsidRDefault="008F6C2E" w:rsidP="008F6C2E">
      <w:r w:rsidRPr="00982606">
        <w:t>Sheet 5 — % of Total Sales by Region (dot/line comparison)</w:t>
      </w:r>
    </w:p>
    <w:p w14:paraId="43F555AE" w14:textId="77777777" w:rsidR="008F6C2E" w:rsidRPr="00982606" w:rsidRDefault="008F6C2E" w:rsidP="008F6C2E">
      <w:pPr>
        <w:numPr>
          <w:ilvl w:val="0"/>
          <w:numId w:val="25"/>
        </w:numPr>
      </w:pPr>
      <w:r w:rsidRPr="00982606">
        <w:t>Consider removing this panel entirely — it's largely redundant with Sheet 2 once Region sales are already shown there.</w:t>
      </w:r>
    </w:p>
    <w:p w14:paraId="35E4BD44" w14:textId="77777777" w:rsidR="008F6C2E" w:rsidRPr="00982606" w:rsidRDefault="008F6C2E" w:rsidP="008F6C2E">
      <w:pPr>
        <w:numPr>
          <w:ilvl w:val="0"/>
          <w:numId w:val="25"/>
        </w:numPr>
      </w:pPr>
      <w:r w:rsidRPr="00982606">
        <w:t xml:space="preserve">If you keep it, fix its Region </w:t>
      </w:r>
      <w:proofErr w:type="spellStart"/>
      <w:r w:rsidRPr="00982606">
        <w:t>colors</w:t>
      </w:r>
      <w:proofErr w:type="spellEnd"/>
      <w:r w:rsidRPr="00982606">
        <w:t xml:space="preserve"> to match Sheet 2 exactly, and rename it to something like "Regional Share vs. Average."</w:t>
      </w:r>
    </w:p>
    <w:p w14:paraId="233DB75E" w14:textId="77777777" w:rsidR="008F6C2E" w:rsidRPr="00982606" w:rsidRDefault="008F6C2E" w:rsidP="008F6C2E">
      <w:pPr>
        <w:numPr>
          <w:ilvl w:val="0"/>
          <w:numId w:val="25"/>
        </w:numPr>
      </w:pPr>
      <w:r w:rsidRPr="00982606">
        <w:t>The average reference line is a nice touch — worth carrying that idea into other charts (e.g., Sheet 3) rather than losing it if you cut this panel.</w:t>
      </w:r>
    </w:p>
    <w:p w14:paraId="11B04693" w14:textId="77777777" w:rsidR="008F6C2E" w:rsidRPr="00982606" w:rsidRDefault="008F6C2E" w:rsidP="008F6C2E">
      <w:r w:rsidRPr="00982606">
        <w:t>Dashboard-level (not sheet-specific, but ties them together)</w:t>
      </w:r>
    </w:p>
    <w:p w14:paraId="32903C6F" w14:textId="77777777" w:rsidR="008F6C2E" w:rsidRPr="00982606" w:rsidRDefault="008F6C2E" w:rsidP="008F6C2E">
      <w:pPr>
        <w:numPr>
          <w:ilvl w:val="0"/>
          <w:numId w:val="26"/>
        </w:numPr>
      </w:pPr>
      <w:r w:rsidRPr="00982606">
        <w:t>Add a real dashboard title and subtitle stating the takeaway.</w:t>
      </w:r>
    </w:p>
    <w:p w14:paraId="626B4FA7" w14:textId="77777777" w:rsidR="008F6C2E" w:rsidRPr="00982606" w:rsidRDefault="008F6C2E" w:rsidP="008F6C2E">
      <w:pPr>
        <w:numPr>
          <w:ilvl w:val="0"/>
          <w:numId w:val="26"/>
        </w:numPr>
      </w:pPr>
      <w:r w:rsidRPr="00982606">
        <w:t>Resolve the Category filter's "(All)" + "Furniture" both-checked ambiguity, and make the active filter state visible via a dynamic title.</w:t>
      </w:r>
    </w:p>
    <w:p w14:paraId="49DBB7FF" w14:textId="77777777" w:rsidR="008F6C2E" w:rsidRPr="00982606" w:rsidRDefault="008F6C2E" w:rsidP="008F6C2E">
      <w:pPr>
        <w:numPr>
          <w:ilvl w:val="0"/>
          <w:numId w:val="26"/>
        </w:numPr>
      </w:pPr>
      <w:r w:rsidRPr="00982606">
        <w:lastRenderedPageBreak/>
        <w:t>Rearrange panel sizes so Sheet 1 and Sheet 2 are largest (lead + support), and Sheet 3/4 are smaller supporting detail — per the hierarchy discussed earlier.</w:t>
      </w:r>
    </w:p>
    <w:p w14:paraId="0D2E94EC" w14:textId="77777777" w:rsidR="008F6C2E" w:rsidRPr="00982606" w:rsidRDefault="008F6C2E" w:rsidP="008F6C2E">
      <w:r w:rsidRPr="00982606">
        <w:t>If you want, I can mock up what this restructured layout would look like as a wireframe</w:t>
      </w:r>
    </w:p>
    <w:p w14:paraId="4BE89A03" w14:textId="77777777" w:rsidR="008F6C2E" w:rsidRDefault="008F6C2E" w:rsidP="008F6C2E"/>
    <w:p w14:paraId="56FD511D" w14:textId="0C6138B3" w:rsidR="00982606" w:rsidRPr="00982606" w:rsidRDefault="00982606" w:rsidP="008F6C2E">
      <w:pPr>
        <w:rPr>
          <w:b/>
          <w:bCs/>
          <w:u w:val="single"/>
        </w:rPr>
      </w:pPr>
      <w:r w:rsidRPr="00982606">
        <w:rPr>
          <w:b/>
          <w:bCs/>
          <w:u w:val="single"/>
        </w:rPr>
        <w:t xml:space="preserve">Prompt 12 </w:t>
      </w:r>
    </w:p>
    <w:p w14:paraId="100F88AB" w14:textId="79C6E8C3" w:rsidR="008F6C2E" w:rsidRPr="00B819F4" w:rsidRDefault="008F6C2E" w:rsidP="008F6C2E">
      <w:pPr>
        <w:rPr>
          <w:b/>
          <w:bCs/>
          <w:u w:val="single"/>
        </w:rPr>
      </w:pPr>
      <w:r w:rsidRPr="00B819F4">
        <w:rPr>
          <w:b/>
          <w:bCs/>
          <w:u w:val="single"/>
        </w:rPr>
        <w:t>If I can only make five changes before submitting this dashboard, which five should I prioritize?</w:t>
      </w:r>
    </w:p>
    <w:p w14:paraId="1BB89FEE" w14:textId="77777777" w:rsidR="008F6C2E" w:rsidRPr="00982606" w:rsidRDefault="008F6C2E" w:rsidP="008F6C2E">
      <w:r w:rsidRPr="00982606">
        <w:t>Given limited time, here are the five with the biggest impact-to-effort ratio:</w:t>
      </w:r>
    </w:p>
    <w:p w14:paraId="14DC2BA8" w14:textId="77777777" w:rsidR="008F6C2E" w:rsidRPr="00982606" w:rsidRDefault="008F6C2E" w:rsidP="008F6C2E">
      <w:r w:rsidRPr="00982606">
        <w:t>1. Resolve the Category filter ambiguity</w:t>
      </w:r>
      <w:r w:rsidRPr="00982606">
        <w:br/>
        <w:t>Fix the "(All)" + "Furniture" both-checked state first — this affects whether every other number on the dashboard is being read correctly. It's a two-second fix (uncheck one) but has outsized consequence if left wrong.</w:t>
      </w:r>
    </w:p>
    <w:p w14:paraId="5D83765D" w14:textId="77777777" w:rsidR="008F6C2E" w:rsidRPr="00982606" w:rsidRDefault="008F6C2E" w:rsidP="008F6C2E">
      <w:r w:rsidRPr="00982606">
        <w:t xml:space="preserve">2. Make Region </w:t>
      </w:r>
      <w:proofErr w:type="spellStart"/>
      <w:r w:rsidRPr="00982606">
        <w:t>colors</w:t>
      </w:r>
      <w:proofErr w:type="spellEnd"/>
      <w:r w:rsidRPr="00982606">
        <w:t xml:space="preserve"> consistent across Sheet 2 and Sheet 5</w:t>
      </w:r>
      <w:r w:rsidRPr="00982606">
        <w:br/>
        <w:t xml:space="preserve">Use "Edit </w:t>
      </w:r>
      <w:proofErr w:type="spellStart"/>
      <w:r w:rsidRPr="00982606">
        <w:t>Colors</w:t>
      </w:r>
      <w:proofErr w:type="spellEnd"/>
      <w:r w:rsidRPr="00982606">
        <w:t>" once on the shared field, or manually match hex codes. This is the single most noticeable "polish" fix and takes only a few minutes.</w:t>
      </w:r>
    </w:p>
    <w:p w14:paraId="1760BFAE" w14:textId="77777777" w:rsidR="008F6C2E" w:rsidRPr="00982606" w:rsidRDefault="008F6C2E" w:rsidP="008F6C2E">
      <w:r w:rsidRPr="00982606">
        <w:t>3. Add a real dashboard title and subtitle</w:t>
      </w:r>
      <w:r w:rsidRPr="00982606">
        <w:br/>
        <w:t>Something like "2026 Sales Performance — Strong Growth, Led by West Region." This single addition does more to make the dashboard look finished and intentional than almost anything else, and it's fast to add.</w:t>
      </w:r>
    </w:p>
    <w:p w14:paraId="75A62D48" w14:textId="77777777" w:rsidR="008F6C2E" w:rsidRPr="00982606" w:rsidRDefault="008F6C2E" w:rsidP="008F6C2E">
      <w:r w:rsidRPr="00982606">
        <w:t>4. Rename all five sheets from "Sheet 1"–"Sheet 5" to descriptive titles</w:t>
      </w:r>
      <w:r w:rsidRPr="00982606">
        <w:br/>
        <w:t>"Monthly Sales Trend," "Sales by Region," "Sales by Sub-Category," etc. Takes a minute per sheet, and generic default names are one of the fastest signals that a dashboard wasn't finished.</w:t>
      </w:r>
    </w:p>
    <w:p w14:paraId="03241068" w14:textId="77777777" w:rsidR="008F6C2E" w:rsidRPr="00982606" w:rsidRDefault="008F6C2E" w:rsidP="008F6C2E">
      <w:r w:rsidRPr="00982606">
        <w:t>5. Verify the Sheet 3 near-identical values before submitting</w:t>
      </w:r>
      <w:r w:rsidRPr="00982606">
        <w:br/>
        <w:t xml:space="preserve">Use "View Data" to confirm those repeated 2,42,670 figures are genuine sums of distinct transactions and not a LOD/calculation returning a fixed value at the wrong grain. This is the one item that could actually be </w:t>
      </w:r>
      <w:r w:rsidRPr="00982606">
        <w:rPr>
          <w:i/>
          <w:iCs/>
        </w:rPr>
        <w:t>wrong</w:t>
      </w:r>
      <w:r w:rsidRPr="00982606">
        <w:t xml:space="preserve"> rather than just unpolished — worth the five minutes to check before anyone asks about it in review.</w:t>
      </w:r>
    </w:p>
    <w:p w14:paraId="199612F7" w14:textId="77777777" w:rsidR="008F6C2E" w:rsidRPr="00982606" w:rsidRDefault="008F6C2E" w:rsidP="008F6C2E">
      <w:r w:rsidRPr="00982606">
        <w:t xml:space="preserve">If you have time for a sixth: turning off gridlines and cleaning up the overlapping labels on Sheet 1 would be the next best use of effort, but the five above </w:t>
      </w:r>
      <w:proofErr w:type="gramStart"/>
      <w:r w:rsidRPr="00982606">
        <w:t>cover</w:t>
      </w:r>
      <w:proofErr w:type="gramEnd"/>
      <w:r w:rsidRPr="00982606">
        <w:t xml:space="preserve"> both the correctness risk and the most visible polish gaps.</w:t>
      </w:r>
    </w:p>
    <w:p w14:paraId="53B395D0" w14:textId="77777777" w:rsidR="008F6C2E" w:rsidRPr="008F6C2E" w:rsidRDefault="008F6C2E" w:rsidP="008F6C2E"/>
    <w:p w14:paraId="012CBF97" w14:textId="77777777" w:rsidR="008F6C2E" w:rsidRPr="008F6C2E" w:rsidRDefault="008F6C2E">
      <w:pPr>
        <w:rPr>
          <w:b/>
          <w:bCs/>
          <w:u w:val="single"/>
        </w:rPr>
      </w:pPr>
    </w:p>
    <w:sectPr w:rsidR="008F6C2E" w:rsidRPr="008F6C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C239" w14:textId="77777777" w:rsidR="005B1306" w:rsidRDefault="005B1306" w:rsidP="00174CE7">
      <w:pPr>
        <w:spacing w:after="0" w:line="240" w:lineRule="auto"/>
      </w:pPr>
      <w:r>
        <w:separator/>
      </w:r>
    </w:p>
  </w:endnote>
  <w:endnote w:type="continuationSeparator" w:id="0">
    <w:p w14:paraId="5D29D2EB" w14:textId="77777777" w:rsidR="005B1306" w:rsidRDefault="005B1306" w:rsidP="0017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B081" w14:textId="77777777" w:rsidR="005B1306" w:rsidRDefault="005B1306" w:rsidP="00174CE7">
      <w:pPr>
        <w:spacing w:after="0" w:line="240" w:lineRule="auto"/>
      </w:pPr>
      <w:r>
        <w:separator/>
      </w:r>
    </w:p>
  </w:footnote>
  <w:footnote w:type="continuationSeparator" w:id="0">
    <w:p w14:paraId="450A4145" w14:textId="77777777" w:rsidR="005B1306" w:rsidRDefault="005B1306" w:rsidP="0017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5EA"/>
    <w:multiLevelType w:val="multilevel"/>
    <w:tmpl w:val="E89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1ADF"/>
    <w:multiLevelType w:val="multilevel"/>
    <w:tmpl w:val="0688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94F"/>
    <w:multiLevelType w:val="multilevel"/>
    <w:tmpl w:val="489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01F8"/>
    <w:multiLevelType w:val="multilevel"/>
    <w:tmpl w:val="862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5AE7"/>
    <w:multiLevelType w:val="multilevel"/>
    <w:tmpl w:val="39D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2355"/>
    <w:multiLevelType w:val="multilevel"/>
    <w:tmpl w:val="4A74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75E1"/>
    <w:multiLevelType w:val="multilevel"/>
    <w:tmpl w:val="293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F7495"/>
    <w:multiLevelType w:val="multilevel"/>
    <w:tmpl w:val="8632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C6546"/>
    <w:multiLevelType w:val="multilevel"/>
    <w:tmpl w:val="15B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B7329"/>
    <w:multiLevelType w:val="multilevel"/>
    <w:tmpl w:val="78D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97570"/>
    <w:multiLevelType w:val="multilevel"/>
    <w:tmpl w:val="17B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37B71"/>
    <w:multiLevelType w:val="multilevel"/>
    <w:tmpl w:val="DA2E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557D8"/>
    <w:multiLevelType w:val="multilevel"/>
    <w:tmpl w:val="685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847E4"/>
    <w:multiLevelType w:val="multilevel"/>
    <w:tmpl w:val="658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A2F58"/>
    <w:multiLevelType w:val="multilevel"/>
    <w:tmpl w:val="E0F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A7A1F"/>
    <w:multiLevelType w:val="multilevel"/>
    <w:tmpl w:val="94F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F4898"/>
    <w:multiLevelType w:val="multilevel"/>
    <w:tmpl w:val="853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569BE"/>
    <w:multiLevelType w:val="multilevel"/>
    <w:tmpl w:val="DC6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E0881"/>
    <w:multiLevelType w:val="multilevel"/>
    <w:tmpl w:val="E6D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32123"/>
    <w:multiLevelType w:val="multilevel"/>
    <w:tmpl w:val="C45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46CA9"/>
    <w:multiLevelType w:val="multilevel"/>
    <w:tmpl w:val="9B8C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811F1"/>
    <w:multiLevelType w:val="multilevel"/>
    <w:tmpl w:val="072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223AD"/>
    <w:multiLevelType w:val="multilevel"/>
    <w:tmpl w:val="CC6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E6938"/>
    <w:multiLevelType w:val="multilevel"/>
    <w:tmpl w:val="9A9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57D1A"/>
    <w:multiLevelType w:val="multilevel"/>
    <w:tmpl w:val="5BF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276EC"/>
    <w:multiLevelType w:val="multilevel"/>
    <w:tmpl w:val="161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137770">
    <w:abstractNumId w:val="10"/>
  </w:num>
  <w:num w:numId="2" w16cid:durableId="838152157">
    <w:abstractNumId w:val="14"/>
  </w:num>
  <w:num w:numId="3" w16cid:durableId="745689293">
    <w:abstractNumId w:val="25"/>
  </w:num>
  <w:num w:numId="4" w16cid:durableId="632832940">
    <w:abstractNumId w:val="5"/>
  </w:num>
  <w:num w:numId="5" w16cid:durableId="75249617">
    <w:abstractNumId w:val="20"/>
  </w:num>
  <w:num w:numId="6" w16cid:durableId="2030914452">
    <w:abstractNumId w:val="1"/>
  </w:num>
  <w:num w:numId="7" w16cid:durableId="74594935">
    <w:abstractNumId w:val="13"/>
  </w:num>
  <w:num w:numId="8" w16cid:durableId="82184250">
    <w:abstractNumId w:val="11"/>
  </w:num>
  <w:num w:numId="9" w16cid:durableId="613636227">
    <w:abstractNumId w:val="19"/>
  </w:num>
  <w:num w:numId="10" w16cid:durableId="756287798">
    <w:abstractNumId w:val="21"/>
  </w:num>
  <w:num w:numId="11" w16cid:durableId="1507398535">
    <w:abstractNumId w:val="7"/>
  </w:num>
  <w:num w:numId="12" w16cid:durableId="501895014">
    <w:abstractNumId w:val="4"/>
  </w:num>
  <w:num w:numId="13" w16cid:durableId="14963872">
    <w:abstractNumId w:val="17"/>
  </w:num>
  <w:num w:numId="14" w16cid:durableId="2012683506">
    <w:abstractNumId w:val="18"/>
  </w:num>
  <w:num w:numId="15" w16cid:durableId="2051489106">
    <w:abstractNumId w:val="15"/>
  </w:num>
  <w:num w:numId="16" w16cid:durableId="283194296">
    <w:abstractNumId w:val="12"/>
  </w:num>
  <w:num w:numId="17" w16cid:durableId="692847073">
    <w:abstractNumId w:val="22"/>
  </w:num>
  <w:num w:numId="18" w16cid:durableId="434785522">
    <w:abstractNumId w:val="16"/>
  </w:num>
  <w:num w:numId="19" w16cid:durableId="1937666980">
    <w:abstractNumId w:val="8"/>
  </w:num>
  <w:num w:numId="20" w16cid:durableId="222450267">
    <w:abstractNumId w:val="6"/>
  </w:num>
  <w:num w:numId="21" w16cid:durableId="125398269">
    <w:abstractNumId w:val="3"/>
  </w:num>
  <w:num w:numId="22" w16cid:durableId="1718971062">
    <w:abstractNumId w:val="24"/>
  </w:num>
  <w:num w:numId="23" w16cid:durableId="1929921326">
    <w:abstractNumId w:val="2"/>
  </w:num>
  <w:num w:numId="24" w16cid:durableId="187329472">
    <w:abstractNumId w:val="0"/>
  </w:num>
  <w:num w:numId="25" w16cid:durableId="1539855716">
    <w:abstractNumId w:val="23"/>
  </w:num>
  <w:num w:numId="26" w16cid:durableId="1499539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2E"/>
    <w:rsid w:val="00174CE7"/>
    <w:rsid w:val="0046039B"/>
    <w:rsid w:val="00481FEA"/>
    <w:rsid w:val="005B1306"/>
    <w:rsid w:val="00695F74"/>
    <w:rsid w:val="008F6C2E"/>
    <w:rsid w:val="00982606"/>
    <w:rsid w:val="009A0BC6"/>
    <w:rsid w:val="00B26448"/>
    <w:rsid w:val="00B81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5F3B"/>
  <w15:chartTrackingRefBased/>
  <w15:docId w15:val="{A5FC4670-3075-43D1-963A-0F011B36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C2E"/>
    <w:rPr>
      <w:rFonts w:eastAsiaTheme="majorEastAsia" w:cstheme="majorBidi"/>
      <w:color w:val="272727" w:themeColor="text1" w:themeTint="D8"/>
    </w:rPr>
  </w:style>
  <w:style w:type="paragraph" w:styleId="Title">
    <w:name w:val="Title"/>
    <w:basedOn w:val="Normal"/>
    <w:next w:val="Normal"/>
    <w:link w:val="TitleChar"/>
    <w:uiPriority w:val="10"/>
    <w:qFormat/>
    <w:rsid w:val="008F6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C2E"/>
    <w:pPr>
      <w:spacing w:before="160"/>
      <w:jc w:val="center"/>
    </w:pPr>
    <w:rPr>
      <w:i/>
      <w:iCs/>
      <w:color w:val="404040" w:themeColor="text1" w:themeTint="BF"/>
    </w:rPr>
  </w:style>
  <w:style w:type="character" w:customStyle="1" w:styleId="QuoteChar">
    <w:name w:val="Quote Char"/>
    <w:basedOn w:val="DefaultParagraphFont"/>
    <w:link w:val="Quote"/>
    <w:uiPriority w:val="29"/>
    <w:rsid w:val="008F6C2E"/>
    <w:rPr>
      <w:i/>
      <w:iCs/>
      <w:color w:val="404040" w:themeColor="text1" w:themeTint="BF"/>
    </w:rPr>
  </w:style>
  <w:style w:type="paragraph" w:styleId="ListParagraph">
    <w:name w:val="List Paragraph"/>
    <w:basedOn w:val="Normal"/>
    <w:uiPriority w:val="34"/>
    <w:qFormat/>
    <w:rsid w:val="008F6C2E"/>
    <w:pPr>
      <w:ind w:left="720"/>
      <w:contextualSpacing/>
    </w:pPr>
  </w:style>
  <w:style w:type="character" w:styleId="IntenseEmphasis">
    <w:name w:val="Intense Emphasis"/>
    <w:basedOn w:val="DefaultParagraphFont"/>
    <w:uiPriority w:val="21"/>
    <w:qFormat/>
    <w:rsid w:val="008F6C2E"/>
    <w:rPr>
      <w:i/>
      <w:iCs/>
      <w:color w:val="0F4761" w:themeColor="accent1" w:themeShade="BF"/>
    </w:rPr>
  </w:style>
  <w:style w:type="paragraph" w:styleId="IntenseQuote">
    <w:name w:val="Intense Quote"/>
    <w:basedOn w:val="Normal"/>
    <w:next w:val="Normal"/>
    <w:link w:val="IntenseQuoteChar"/>
    <w:uiPriority w:val="30"/>
    <w:qFormat/>
    <w:rsid w:val="008F6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C2E"/>
    <w:rPr>
      <w:i/>
      <w:iCs/>
      <w:color w:val="0F4761" w:themeColor="accent1" w:themeShade="BF"/>
    </w:rPr>
  </w:style>
  <w:style w:type="character" w:styleId="IntenseReference">
    <w:name w:val="Intense Reference"/>
    <w:basedOn w:val="DefaultParagraphFont"/>
    <w:uiPriority w:val="32"/>
    <w:qFormat/>
    <w:rsid w:val="008F6C2E"/>
    <w:rPr>
      <w:b/>
      <w:bCs/>
      <w:smallCaps/>
      <w:color w:val="0F4761" w:themeColor="accent1" w:themeShade="BF"/>
      <w:spacing w:val="5"/>
    </w:rPr>
  </w:style>
  <w:style w:type="character" w:styleId="Hyperlink">
    <w:name w:val="Hyperlink"/>
    <w:basedOn w:val="DefaultParagraphFont"/>
    <w:uiPriority w:val="99"/>
    <w:unhideWhenUsed/>
    <w:rsid w:val="008F6C2E"/>
    <w:rPr>
      <w:color w:val="467886" w:themeColor="hyperlink"/>
      <w:u w:val="single"/>
    </w:rPr>
  </w:style>
  <w:style w:type="character" w:styleId="UnresolvedMention">
    <w:name w:val="Unresolved Mention"/>
    <w:basedOn w:val="DefaultParagraphFont"/>
    <w:uiPriority w:val="99"/>
    <w:semiHidden/>
    <w:unhideWhenUsed/>
    <w:rsid w:val="008F6C2E"/>
    <w:rPr>
      <w:color w:val="605E5C"/>
      <w:shd w:val="clear" w:color="auto" w:fill="E1DFDD"/>
    </w:rPr>
  </w:style>
  <w:style w:type="paragraph" w:styleId="Header">
    <w:name w:val="header"/>
    <w:basedOn w:val="Normal"/>
    <w:link w:val="HeaderChar"/>
    <w:uiPriority w:val="99"/>
    <w:unhideWhenUsed/>
    <w:rsid w:val="00174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CE7"/>
  </w:style>
  <w:style w:type="paragraph" w:styleId="Footer">
    <w:name w:val="footer"/>
    <w:basedOn w:val="Normal"/>
    <w:link w:val="FooterChar"/>
    <w:uiPriority w:val="99"/>
    <w:unhideWhenUsed/>
    <w:rsid w:val="0017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395d76f-c626-4d76-840c-a79af0c78b27"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5199</Words>
  <Characters>29639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Kejriwal</dc:creator>
  <cp:keywords/>
  <dc:description/>
  <cp:lastModifiedBy>Siddharth Kejriwal</cp:lastModifiedBy>
  <cp:revision>2</cp:revision>
  <dcterms:created xsi:type="dcterms:W3CDTF">2026-09-10T09:41:00Z</dcterms:created>
  <dcterms:modified xsi:type="dcterms:W3CDTF">2026-09-10T09:41:00Z</dcterms:modified>
</cp:coreProperties>
</file>