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2F13" w14:textId="7C93C466" w:rsidR="007979CA" w:rsidRDefault="007979CA">
      <w:pPr>
        <w:spacing w:after="120"/>
        <w:rPr>
          <w:b/>
          <w:bCs/>
          <w:sz w:val="40"/>
          <w:szCs w:val="40"/>
          <w:u w:val="single"/>
        </w:rPr>
      </w:pPr>
      <w:r>
        <w:rPr>
          <w:b/>
          <w:bCs/>
          <w:sz w:val="40"/>
          <w:szCs w:val="40"/>
        </w:rPr>
        <w:t xml:space="preserve">                    </w:t>
      </w:r>
      <w:r w:rsidRPr="007979CA">
        <w:rPr>
          <w:b/>
          <w:bCs/>
          <w:sz w:val="40"/>
          <w:szCs w:val="40"/>
          <w:u w:val="single"/>
        </w:rPr>
        <w:t>MARKETING MANAGEMENT</w:t>
      </w:r>
    </w:p>
    <w:p w14:paraId="733C917E" w14:textId="77777777" w:rsidR="00DB33DD" w:rsidRDefault="00DB33DD">
      <w:pPr>
        <w:spacing w:after="120"/>
        <w:rPr>
          <w:b/>
          <w:bCs/>
          <w:sz w:val="40"/>
          <w:szCs w:val="40"/>
          <w:u w:val="single"/>
        </w:rPr>
      </w:pPr>
    </w:p>
    <w:p w14:paraId="6AA24758" w14:textId="77777777" w:rsidR="00850A04" w:rsidRDefault="00850A04">
      <w:pPr>
        <w:spacing w:after="120"/>
        <w:rPr>
          <w:b/>
          <w:bCs/>
          <w:color w:val="000000" w:themeColor="text1"/>
          <w:sz w:val="56"/>
          <w:szCs w:val="56"/>
        </w:rPr>
      </w:pPr>
      <w:r>
        <w:rPr>
          <w:b/>
          <w:bCs/>
          <w:color w:val="000000" w:themeColor="text1"/>
          <w:sz w:val="56"/>
          <w:szCs w:val="56"/>
        </w:rPr>
        <w:t xml:space="preserve">        </w:t>
      </w:r>
    </w:p>
    <w:p w14:paraId="5566915B" w14:textId="77777777" w:rsidR="00850A04" w:rsidRDefault="00850A04">
      <w:pPr>
        <w:spacing w:after="120"/>
        <w:rPr>
          <w:b/>
          <w:bCs/>
          <w:color w:val="000000" w:themeColor="text1"/>
          <w:sz w:val="56"/>
          <w:szCs w:val="56"/>
        </w:rPr>
      </w:pPr>
    </w:p>
    <w:p w14:paraId="5AB68C9A" w14:textId="77777777" w:rsidR="00850A04" w:rsidRDefault="00850A04">
      <w:pPr>
        <w:spacing w:after="120"/>
        <w:rPr>
          <w:b/>
          <w:bCs/>
          <w:color w:val="000000" w:themeColor="text1"/>
          <w:sz w:val="56"/>
          <w:szCs w:val="56"/>
        </w:rPr>
      </w:pPr>
    </w:p>
    <w:p w14:paraId="3F6C31D0" w14:textId="77777777" w:rsidR="00850A04" w:rsidRDefault="00850A04">
      <w:pPr>
        <w:spacing w:after="120"/>
        <w:rPr>
          <w:b/>
          <w:bCs/>
          <w:color w:val="000000" w:themeColor="text1"/>
          <w:sz w:val="56"/>
          <w:szCs w:val="56"/>
        </w:rPr>
      </w:pPr>
    </w:p>
    <w:p w14:paraId="0AAFD317" w14:textId="6FE85639" w:rsidR="00DB33DD" w:rsidRPr="00850A04" w:rsidRDefault="00850A04">
      <w:pPr>
        <w:spacing w:after="120"/>
        <w:rPr>
          <w:b/>
          <w:bCs/>
          <w:color w:val="000000" w:themeColor="text1"/>
          <w:sz w:val="56"/>
          <w:szCs w:val="56"/>
        </w:rPr>
      </w:pPr>
      <w:r>
        <w:rPr>
          <w:b/>
          <w:bCs/>
          <w:color w:val="000000" w:themeColor="text1"/>
          <w:sz w:val="56"/>
          <w:szCs w:val="56"/>
        </w:rPr>
        <w:t xml:space="preserve">            </w:t>
      </w:r>
      <w:r w:rsidR="007979CA" w:rsidRPr="00850A04">
        <w:rPr>
          <w:b/>
          <w:bCs/>
          <w:color w:val="000000" w:themeColor="text1"/>
          <w:sz w:val="56"/>
          <w:szCs w:val="56"/>
        </w:rPr>
        <w:t xml:space="preserve">Name- Siddharth Kejriwal </w:t>
      </w:r>
      <w:r w:rsidR="00C875FD" w:rsidRPr="00850A04">
        <w:rPr>
          <w:b/>
          <w:bCs/>
          <w:color w:val="000000" w:themeColor="text1"/>
          <w:sz w:val="56"/>
          <w:szCs w:val="56"/>
        </w:rPr>
        <w:br/>
      </w:r>
      <w:r>
        <w:rPr>
          <w:b/>
          <w:bCs/>
          <w:color w:val="000000" w:themeColor="text1"/>
          <w:sz w:val="56"/>
          <w:szCs w:val="56"/>
        </w:rPr>
        <w:t xml:space="preserve">               </w:t>
      </w:r>
      <w:r w:rsidR="00C875FD" w:rsidRPr="00850A04">
        <w:rPr>
          <w:b/>
          <w:bCs/>
          <w:color w:val="000000" w:themeColor="text1"/>
          <w:sz w:val="56"/>
          <w:szCs w:val="56"/>
        </w:rPr>
        <w:t xml:space="preserve">DM </w:t>
      </w:r>
      <w:r w:rsidR="00C51FB2" w:rsidRPr="00850A04">
        <w:rPr>
          <w:b/>
          <w:bCs/>
          <w:color w:val="000000" w:themeColor="text1"/>
          <w:sz w:val="56"/>
          <w:szCs w:val="56"/>
        </w:rPr>
        <w:t>No</w:t>
      </w:r>
      <w:r w:rsidR="00C875FD" w:rsidRPr="00850A04">
        <w:rPr>
          <w:b/>
          <w:bCs/>
          <w:color w:val="000000" w:themeColor="text1"/>
          <w:sz w:val="56"/>
          <w:szCs w:val="56"/>
        </w:rPr>
        <w:t xml:space="preserve">- </w:t>
      </w:r>
      <w:r w:rsidR="007979CA" w:rsidRPr="00850A04">
        <w:rPr>
          <w:b/>
          <w:bCs/>
          <w:color w:val="000000" w:themeColor="text1"/>
          <w:sz w:val="56"/>
          <w:szCs w:val="56"/>
        </w:rPr>
        <w:t>(DM284069)</w:t>
      </w:r>
    </w:p>
    <w:p w14:paraId="7325D2E5" w14:textId="77777777" w:rsidR="00850A04" w:rsidRDefault="007979CA">
      <w:pPr>
        <w:spacing w:after="120"/>
        <w:rPr>
          <w:b/>
          <w:bCs/>
          <w:sz w:val="32"/>
          <w:szCs w:val="32"/>
        </w:rPr>
      </w:pPr>
      <w:r w:rsidRPr="00850A04">
        <w:rPr>
          <w:b/>
          <w:bCs/>
          <w:color w:val="000000" w:themeColor="text1"/>
          <w:sz w:val="56"/>
          <w:szCs w:val="56"/>
        </w:rPr>
        <w:br/>
      </w:r>
    </w:p>
    <w:p w14:paraId="024AF7D2" w14:textId="77777777" w:rsidR="00850A04" w:rsidRDefault="00850A04">
      <w:pPr>
        <w:spacing w:after="120"/>
        <w:rPr>
          <w:b/>
          <w:bCs/>
          <w:sz w:val="32"/>
          <w:szCs w:val="32"/>
        </w:rPr>
      </w:pPr>
    </w:p>
    <w:p w14:paraId="780DD085" w14:textId="77777777" w:rsidR="00850A04" w:rsidRDefault="00850A04">
      <w:pPr>
        <w:spacing w:after="120"/>
        <w:rPr>
          <w:b/>
          <w:bCs/>
          <w:sz w:val="32"/>
          <w:szCs w:val="32"/>
        </w:rPr>
      </w:pPr>
    </w:p>
    <w:p w14:paraId="7CE51C4E" w14:textId="77777777" w:rsidR="00850A04" w:rsidRDefault="00850A04">
      <w:pPr>
        <w:spacing w:after="120"/>
        <w:rPr>
          <w:b/>
          <w:bCs/>
          <w:sz w:val="32"/>
          <w:szCs w:val="32"/>
        </w:rPr>
      </w:pPr>
    </w:p>
    <w:p w14:paraId="34C0235D" w14:textId="77777777" w:rsidR="00850A04" w:rsidRDefault="00850A04">
      <w:pPr>
        <w:spacing w:after="120"/>
        <w:rPr>
          <w:b/>
          <w:bCs/>
          <w:sz w:val="32"/>
          <w:szCs w:val="32"/>
        </w:rPr>
      </w:pPr>
    </w:p>
    <w:p w14:paraId="4E3D593F" w14:textId="77777777" w:rsidR="00850A04" w:rsidRDefault="00850A04">
      <w:pPr>
        <w:spacing w:after="120"/>
        <w:rPr>
          <w:b/>
          <w:bCs/>
          <w:sz w:val="32"/>
          <w:szCs w:val="32"/>
        </w:rPr>
      </w:pPr>
    </w:p>
    <w:p w14:paraId="620929A3" w14:textId="77777777" w:rsidR="00850A04" w:rsidRDefault="00850A04">
      <w:pPr>
        <w:spacing w:after="120"/>
        <w:rPr>
          <w:b/>
          <w:bCs/>
          <w:sz w:val="32"/>
          <w:szCs w:val="32"/>
        </w:rPr>
      </w:pPr>
    </w:p>
    <w:p w14:paraId="54A25ADC" w14:textId="77777777" w:rsidR="00850A04" w:rsidRDefault="00850A04">
      <w:pPr>
        <w:spacing w:after="120"/>
        <w:rPr>
          <w:b/>
          <w:bCs/>
          <w:sz w:val="32"/>
          <w:szCs w:val="32"/>
        </w:rPr>
      </w:pPr>
    </w:p>
    <w:p w14:paraId="3E5ADA87" w14:textId="77777777" w:rsidR="00850A04" w:rsidRDefault="00850A04">
      <w:pPr>
        <w:spacing w:after="120"/>
        <w:rPr>
          <w:b/>
          <w:bCs/>
          <w:sz w:val="32"/>
          <w:szCs w:val="32"/>
        </w:rPr>
      </w:pPr>
    </w:p>
    <w:p w14:paraId="0E86115D" w14:textId="77777777" w:rsidR="00850A04" w:rsidRDefault="00850A04">
      <w:pPr>
        <w:spacing w:after="120"/>
        <w:rPr>
          <w:b/>
          <w:bCs/>
          <w:sz w:val="32"/>
          <w:szCs w:val="32"/>
        </w:rPr>
      </w:pPr>
    </w:p>
    <w:p w14:paraId="76E9417A" w14:textId="77777777" w:rsidR="00850A04" w:rsidRDefault="00850A04">
      <w:pPr>
        <w:spacing w:after="120"/>
        <w:rPr>
          <w:b/>
          <w:bCs/>
          <w:sz w:val="32"/>
          <w:szCs w:val="32"/>
        </w:rPr>
      </w:pPr>
    </w:p>
    <w:p w14:paraId="2A46A353" w14:textId="77777777" w:rsidR="00850A04" w:rsidRDefault="00850A04">
      <w:pPr>
        <w:spacing w:after="120"/>
        <w:rPr>
          <w:b/>
          <w:bCs/>
          <w:sz w:val="32"/>
          <w:szCs w:val="32"/>
        </w:rPr>
      </w:pPr>
    </w:p>
    <w:p w14:paraId="50169E91" w14:textId="77777777" w:rsidR="00850A04" w:rsidRDefault="00850A04">
      <w:pPr>
        <w:spacing w:after="120"/>
        <w:rPr>
          <w:b/>
          <w:bCs/>
          <w:sz w:val="32"/>
          <w:szCs w:val="32"/>
        </w:rPr>
      </w:pPr>
    </w:p>
    <w:p w14:paraId="28A399CA" w14:textId="71C5E607" w:rsidR="00A90BB3" w:rsidRPr="00DB33DD" w:rsidRDefault="007979CA">
      <w:pPr>
        <w:spacing w:after="120"/>
        <w:rPr>
          <w:b/>
          <w:bCs/>
          <w:color w:val="000000" w:themeColor="text1"/>
          <w:sz w:val="32"/>
          <w:szCs w:val="32"/>
        </w:rPr>
      </w:pPr>
      <w:r w:rsidRPr="009177EF">
        <w:rPr>
          <w:b/>
          <w:bCs/>
          <w:sz w:val="32"/>
          <w:szCs w:val="32"/>
        </w:rPr>
        <w:lastRenderedPageBreak/>
        <w:t>From Data to Strategy: Applying Core Marketing Concepts to the Indian Consumer Reality</w:t>
      </w:r>
    </w:p>
    <w:p w14:paraId="274F9880" w14:textId="77777777" w:rsidR="00A90BB3" w:rsidRPr="00C51FB2" w:rsidRDefault="006A44D3">
      <w:pPr>
        <w:spacing w:after="300"/>
        <w:rPr>
          <w:b/>
          <w:bCs/>
          <w:sz w:val="22"/>
          <w:szCs w:val="18"/>
        </w:rPr>
      </w:pPr>
      <w:r w:rsidRPr="009177EF">
        <w:rPr>
          <w:sz w:val="24"/>
        </w:rPr>
        <w:t xml:space="preserve">The brand under analysis: </w:t>
      </w:r>
      <w:r w:rsidRPr="00C51FB2">
        <w:rPr>
          <w:b/>
          <w:bCs/>
          <w:sz w:val="24"/>
        </w:rPr>
        <w:t>Hindustan Unilever Limited (HUL)</w:t>
      </w:r>
    </w:p>
    <w:p w14:paraId="339A303B" w14:textId="77777777" w:rsidR="00A90BB3" w:rsidRPr="009177EF" w:rsidRDefault="006A44D3">
      <w:pPr>
        <w:pStyle w:val="Heading1"/>
        <w:spacing w:before="360" w:after="160"/>
        <w:rPr>
          <w:b/>
          <w:bCs/>
          <w:color w:val="auto"/>
          <w:u w:val="single"/>
        </w:rPr>
      </w:pPr>
      <w:r w:rsidRPr="009177EF">
        <w:rPr>
          <w:b/>
          <w:bCs/>
          <w:color w:val="auto"/>
          <w:u w:val="single"/>
        </w:rPr>
        <w:t>Part A: Defining Marketing and the "Why"</w:t>
      </w:r>
    </w:p>
    <w:p w14:paraId="3D391715" w14:textId="77777777" w:rsidR="00A90BB3" w:rsidRPr="009177EF" w:rsidRDefault="006A44D3">
      <w:pPr>
        <w:pStyle w:val="Heading2"/>
        <w:spacing w:before="280" w:after="140"/>
        <w:rPr>
          <w:b/>
          <w:bCs/>
          <w:color w:val="auto"/>
        </w:rPr>
      </w:pPr>
      <w:r w:rsidRPr="009177EF">
        <w:rPr>
          <w:b/>
          <w:bCs/>
          <w:color w:val="auto"/>
        </w:rPr>
        <w:t>1. Is HUL Product-Oriented or Customer-Need-Oriented? A Marketing Myopia Critique</w:t>
      </w:r>
    </w:p>
    <w:p w14:paraId="52375DB0" w14:textId="54BE9CDB" w:rsidR="00A90BB3" w:rsidRPr="009177EF" w:rsidRDefault="006A44D3">
      <w:pPr>
        <w:spacing w:after="200"/>
      </w:pPr>
      <w:r w:rsidRPr="009177EF">
        <w:t>The main message of the Theodore Levitt's marketing myopia is quite obvious: companies seldom go bankrupt due to the disappearance of the market — they are doomed to failure since they are defined not by the need but by their product. His favo</w:t>
      </w:r>
      <w:r w:rsidR="00152369">
        <w:t>u</w:t>
      </w:r>
      <w:r w:rsidRPr="009177EF">
        <w:t xml:space="preserve">rite example is the case of the railroads, that failed since they considered themselves to be in the railroad business while </w:t>
      </w:r>
      <w:proofErr w:type="gramStart"/>
      <w:r w:rsidRPr="009177EF">
        <w:t>actually</w:t>
      </w:r>
      <w:proofErr w:type="gramEnd"/>
      <w:r w:rsidRPr="009177EF">
        <w:t xml:space="preserve"> they should have been seen in the transportation business. Simon Sinek in his "Start </w:t>
      </w:r>
      <w:proofErr w:type="gramStart"/>
      <w:r w:rsidR="00A92C9C">
        <w:t>W</w:t>
      </w:r>
      <w:r w:rsidRPr="009177EF">
        <w:t>ith</w:t>
      </w:r>
      <w:proofErr w:type="gramEnd"/>
      <w:r w:rsidRPr="009177EF">
        <w:t xml:space="preserve"> Why" is taking Levitt's idea to the next level. According to him, brands that survive are those who first set the purpose (their "Why"), and only then develop "How" based on it, while the product itself ("What") becomes just the last layer of the whole thing.</w:t>
      </w:r>
    </w:p>
    <w:p w14:paraId="311219B5" w14:textId="77777777" w:rsidR="00A90BB3" w:rsidRPr="009177EF" w:rsidRDefault="006A44D3">
      <w:pPr>
        <w:spacing w:after="200"/>
      </w:pPr>
      <w:r w:rsidRPr="009177EF">
        <w:t>In light of both these theories, HUL appears to be a company in-between. At a macro-scale level, it is still functioning as a traditional product-driven company – nine categories, well-established brands such as Surf Excel, Vim and Lifebuoy, and one of the largest GT distributors in India. A considerable amount of the ads related to these older brands still emphasizes their functionality (stain removal or germ protection), which corresponds to "what" of Levitt's "marketing myopia". The problem is that this gap is becoming obvious: HUL has maintained a rather low volume growth during FY26, as more targeted needs-based D2C brands, such as clean-ingredient skincare brands or minimalistic skincare, have been stealing its market share in premium categories.</w:t>
      </w:r>
    </w:p>
    <w:p w14:paraId="1E70F665" w14:textId="77777777" w:rsidR="00A90BB3" w:rsidRPr="009177EF" w:rsidRDefault="006A44D3">
      <w:pPr>
        <w:spacing w:after="200"/>
      </w:pPr>
      <w:r w:rsidRPr="009177EF">
        <w:t xml:space="preserve">Of course, HUL's current activities seem to indicate that they are aware of this problem. For example, buying the D2C brand of Minimalist and </w:t>
      </w:r>
      <w:proofErr w:type="spellStart"/>
      <w:r w:rsidRPr="009177EF">
        <w:t>OZiva</w:t>
      </w:r>
      <w:proofErr w:type="spellEnd"/>
      <w:r w:rsidRPr="009177EF">
        <w:t xml:space="preserve"> (the brand that positions itself as wellness brand) is just a bet that the need-specific and sharp "Why" (transparent and need-oriented personal care) is becoming more important for the consumers in India than another generic mass-market SKU. The investment in Shikhar platform, rural distribution and selective premiumization efforts in different categories all confirm this idea: the company tries to organize itself according to need-states instead of being a product company anymore. This is how it comes out of Levitt's "myopia"; for Sinek, this is the development of the golden circle in reverse order.</w:t>
      </w:r>
    </w:p>
    <w:p w14:paraId="6EA938A9" w14:textId="77777777" w:rsidR="00A90BB3" w:rsidRPr="009177EF" w:rsidRDefault="006A44D3">
      <w:pPr>
        <w:spacing w:after="240"/>
      </w:pPr>
      <w:r w:rsidRPr="009177EF">
        <w:t>"We exist to make everyday care effortless and personal for every Indian household, wherever they shop and whatever they can afford — the products we sell are simply how we deliver on that."</w:t>
      </w:r>
    </w:p>
    <w:p w14:paraId="6CEF9F88" w14:textId="77777777" w:rsidR="00A90BB3" w:rsidRPr="009177EF" w:rsidRDefault="006A44D3">
      <w:pPr>
        <w:pStyle w:val="Heading2"/>
        <w:spacing w:before="280" w:after="140"/>
        <w:rPr>
          <w:b/>
          <w:bCs/>
          <w:color w:val="auto"/>
        </w:rPr>
      </w:pPr>
      <w:r w:rsidRPr="009177EF">
        <w:rPr>
          <w:b/>
          <w:bCs/>
          <w:color w:val="auto"/>
        </w:rPr>
        <w:t xml:space="preserve">2. </w:t>
      </w:r>
      <w:r w:rsidRPr="008A6314">
        <w:rPr>
          <w:b/>
          <w:bCs/>
          <w:color w:val="auto"/>
          <w:u w:val="single"/>
        </w:rPr>
        <w:t>A Marketing Vision Aligned to Indian Consumer Trends</w:t>
      </w:r>
    </w:p>
    <w:p w14:paraId="3FC8133A" w14:textId="77777777" w:rsidR="00A90BB3" w:rsidRPr="009177EF" w:rsidRDefault="006A44D3">
      <w:pPr>
        <w:spacing w:after="200"/>
      </w:pPr>
      <w:r w:rsidRPr="009177EF">
        <w:t>First, the middle income is experiencing inflation pressure yet continues to indulge in discretionary expenditure and brand loyalty that was common among older consumers is declining – no brand can afford to assume repeat customers any more. Second, consumer sentiment in India is extremely optimistic, according to BCG with a net optimism of +27%, second after China's +28%, 60% of Indians expect to increase spending over the coming six months, predominantly in long cycle and discretionary categories. Third, optimism does not mean that Indians do not remain value conscious – premium ambitions need to coexist with affordability options.</w:t>
      </w:r>
    </w:p>
    <w:p w14:paraId="7996646B" w14:textId="77777777" w:rsidR="00A90BB3" w:rsidRPr="009177EF" w:rsidRDefault="006A44D3">
      <w:pPr>
        <w:spacing w:after="240"/>
      </w:pPr>
      <w:r w:rsidRPr="009177EF">
        <w:t>HUL revised marketing vision statement: "To be the brand Indian households trust to provide smarter, more personal and rewarding experience with everyday care – offering each consumer in every price segment the right combination of quality, choice and digital convenience of their aspirations."</w:t>
      </w:r>
    </w:p>
    <w:p w14:paraId="19976099" w14:textId="692B14AC" w:rsidR="00A90BB3" w:rsidRPr="009177EF" w:rsidRDefault="006A44D3">
      <w:pPr>
        <w:spacing w:after="200"/>
      </w:pPr>
      <w:r w:rsidRPr="009177EF">
        <w:t xml:space="preserve">Here, it moves away from its outdated narrow "soap-and-detergent maker" identity – a product approach, according to Levitt – to a new identity of "everyday wellbeing and convenience partner", which is customer-need approach. It aligns directly with the trends above – loss of brand loyalty implies that HUL needs to continuously earn attention; </w:t>
      </w:r>
      <w:r w:rsidRPr="009177EF">
        <w:lastRenderedPageBreak/>
        <w:t xml:space="preserve">high consumer optimism implies that it has some </w:t>
      </w:r>
      <w:proofErr w:type="spellStart"/>
      <w:r w:rsidRPr="009177EF">
        <w:t>premiumi</w:t>
      </w:r>
      <w:r w:rsidR="00152369">
        <w:t>s</w:t>
      </w:r>
      <w:r w:rsidRPr="009177EF">
        <w:t>ing</w:t>
      </w:r>
      <w:proofErr w:type="spellEnd"/>
      <w:r w:rsidRPr="009177EF">
        <w:t xml:space="preserve"> headroom; value consciousness requires it to protect affordability offerings.</w:t>
      </w:r>
    </w:p>
    <w:p w14:paraId="5F618DA5" w14:textId="027A9EAE" w:rsidR="00A90BB3" w:rsidRPr="00DB33DD" w:rsidRDefault="006A44D3">
      <w:pPr>
        <w:pStyle w:val="Heading1"/>
        <w:spacing w:before="360" w:after="160"/>
        <w:rPr>
          <w:b/>
          <w:bCs/>
          <w:color w:val="auto"/>
          <w:u w:val="single"/>
        </w:rPr>
      </w:pPr>
      <w:r w:rsidRPr="00DB33DD">
        <w:rPr>
          <w:b/>
          <w:bCs/>
          <w:color w:val="auto"/>
          <w:u w:val="single"/>
        </w:rPr>
        <w:t>Part B: Analy</w:t>
      </w:r>
      <w:r w:rsidR="00152369" w:rsidRPr="00DB33DD">
        <w:rPr>
          <w:b/>
          <w:bCs/>
          <w:color w:val="auto"/>
          <w:u w:val="single"/>
        </w:rPr>
        <w:t>s</w:t>
      </w:r>
      <w:r w:rsidRPr="00DB33DD">
        <w:rPr>
          <w:b/>
          <w:bCs/>
          <w:color w:val="auto"/>
          <w:u w:val="single"/>
        </w:rPr>
        <w:t>ing Consumer and Business Markets</w:t>
      </w:r>
    </w:p>
    <w:p w14:paraId="3C83D865" w14:textId="77777777" w:rsidR="00A90BB3" w:rsidRPr="009177EF" w:rsidRDefault="006A44D3">
      <w:pPr>
        <w:pStyle w:val="Heading2"/>
        <w:spacing w:before="280" w:after="140"/>
        <w:rPr>
          <w:b/>
          <w:bCs/>
          <w:color w:val="auto"/>
        </w:rPr>
      </w:pPr>
      <w:r w:rsidRPr="009177EF">
        <w:rPr>
          <w:b/>
          <w:bCs/>
          <w:color w:val="auto"/>
        </w:rPr>
        <w:t xml:space="preserve">3. </w:t>
      </w:r>
      <w:r w:rsidRPr="008A6314">
        <w:rPr>
          <w:b/>
          <w:bCs/>
          <w:color w:val="auto"/>
          <w:u w:val="single"/>
        </w:rPr>
        <w:t>Consumer-Market Analysis: Personal Care and Wellness</w:t>
      </w:r>
    </w:p>
    <w:p w14:paraId="29117249" w14:textId="77777777" w:rsidR="00A90BB3" w:rsidRPr="009177EF" w:rsidRDefault="006A44D3">
      <w:pPr>
        <w:spacing w:after="200"/>
      </w:pPr>
      <w:r w:rsidRPr="009177EF">
        <w:t xml:space="preserve">The personal care and wellness </w:t>
      </w:r>
      <w:proofErr w:type="gramStart"/>
      <w:r w:rsidRPr="009177EF">
        <w:t>is</w:t>
      </w:r>
      <w:proofErr w:type="gramEnd"/>
      <w:r w:rsidRPr="009177EF">
        <w:t xml:space="preserve"> one of India's fast-growing consumer segments and this is where HUL plans to make most of its premiumisation and quick commerce bets – aligned with McKinsey's estimate of 5-10% yearly growth in global wellness market, with faster growth in wellness spending intentions in developing economies than in advanced economies.</w:t>
      </w:r>
    </w:p>
    <w:p w14:paraId="7EA12DD1" w14:textId="77777777" w:rsidR="00DB33DD" w:rsidRDefault="006A44D3">
      <w:pPr>
        <w:spacing w:after="200"/>
      </w:pPr>
      <w:r w:rsidRPr="00152369">
        <w:rPr>
          <w:b/>
          <w:bCs/>
        </w:rPr>
        <w:t>First segment</w:t>
      </w:r>
      <w:r w:rsidRPr="00152369">
        <w:rPr>
          <w:bCs/>
        </w:rPr>
        <w:t xml:space="preserve"> is higher income urban consumers</w:t>
      </w:r>
      <w:r w:rsidRPr="009177EF">
        <w:rPr>
          <w:b/>
        </w:rPr>
        <w:t xml:space="preserve">. </w:t>
      </w:r>
      <w:r w:rsidRPr="009177EF">
        <w:t xml:space="preserve">This consumer segment is exploratory about brands, willing to pay premium for special or direct-to-consumer style claims about efficacy and ingredients and also are big users of quick commerce platforms such as </w:t>
      </w:r>
      <w:proofErr w:type="spellStart"/>
      <w:r w:rsidRPr="009177EF">
        <w:t>Blinkit</w:t>
      </w:r>
      <w:proofErr w:type="spellEnd"/>
      <w:r w:rsidRPr="009177EF">
        <w:t xml:space="preserve">, </w:t>
      </w:r>
      <w:proofErr w:type="spellStart"/>
      <w:r w:rsidRPr="009177EF">
        <w:t>Zepto</w:t>
      </w:r>
      <w:proofErr w:type="spellEnd"/>
      <w:r w:rsidRPr="009177EF">
        <w:t xml:space="preserve"> and </w:t>
      </w:r>
      <w:proofErr w:type="spellStart"/>
      <w:r w:rsidRPr="009177EF">
        <w:t>Instamart</w:t>
      </w:r>
      <w:proofErr w:type="spellEnd"/>
      <w:r w:rsidRPr="009177EF">
        <w:t xml:space="preserve">. As optimism will hold for next two-three years, this segment will increasingly trade-up but selectively for credible specialist brands rather than for legacy mass brands. </w:t>
      </w:r>
    </w:p>
    <w:p w14:paraId="1D5A1AF6" w14:textId="111C1D6A" w:rsidR="00A90BB3" w:rsidRPr="009177EF" w:rsidRDefault="006A44D3">
      <w:pPr>
        <w:spacing w:after="200"/>
      </w:pPr>
      <w:r w:rsidRPr="00DB33DD">
        <w:rPr>
          <w:bCs/>
        </w:rPr>
        <w:t>Strategic implication</w:t>
      </w:r>
      <w:r w:rsidRPr="009177EF">
        <w:rPr>
          <w:b/>
        </w:rPr>
        <w:t xml:space="preserve">: </w:t>
      </w:r>
      <w:r w:rsidRPr="009177EF">
        <w:t xml:space="preserve">allow acquired specialist brands (Minimalist, </w:t>
      </w:r>
      <w:proofErr w:type="spellStart"/>
      <w:r w:rsidRPr="009177EF">
        <w:t>OZiva</w:t>
      </w:r>
      <w:proofErr w:type="spellEnd"/>
      <w:r w:rsidRPr="009177EF">
        <w:t>) to maintain their identity separate from the HUL master-brand and promote them through quick commerce channels.</w:t>
      </w:r>
    </w:p>
    <w:p w14:paraId="24C90AF0" w14:textId="5DA31C6E" w:rsidR="00A90BB3" w:rsidRPr="009177EF" w:rsidRDefault="006A44D3">
      <w:pPr>
        <w:spacing w:after="200"/>
      </w:pPr>
      <w:r w:rsidRPr="00152369">
        <w:rPr>
          <w:b/>
          <w:bCs/>
        </w:rPr>
        <w:t>Second segment</w:t>
      </w:r>
      <w:r w:rsidRPr="009177EF">
        <w:rPr>
          <w:b/>
        </w:rPr>
        <w:t xml:space="preserve"> </w:t>
      </w:r>
      <w:r w:rsidRPr="009177EF">
        <w:t xml:space="preserve">includes middle-income consumers – “squeezed-but-splurging”. They price compare thoroughly but sometimes they do splurge on their self-care, switching between value and occasional premium purchases. With increasing spending intent, more people from this segment will trade up selectively in some categories but not overall. </w:t>
      </w:r>
      <w:r w:rsidR="00152369">
        <w:br/>
      </w:r>
      <w:r w:rsidRPr="00DB33DD">
        <w:rPr>
          <w:bCs/>
        </w:rPr>
        <w:t>Strategic implications</w:t>
      </w:r>
      <w:r w:rsidRPr="009177EF">
        <w:t>: multi-tier product ladders are needed to stay in line, offering sachets or small pack sizes along with affordable mid-premium range and enabling occasional trade up without losing the consumer to the cheaper or premium competitor.</w:t>
      </w:r>
    </w:p>
    <w:p w14:paraId="4FB55C2C" w14:textId="132B9D86" w:rsidR="00A90BB3" w:rsidRPr="009177EF" w:rsidRDefault="006A44D3">
      <w:pPr>
        <w:spacing w:after="200"/>
      </w:pPr>
      <w:r w:rsidRPr="00152369">
        <w:rPr>
          <w:b/>
          <w:bCs/>
        </w:rPr>
        <w:t>Third segment</w:t>
      </w:r>
      <w:r w:rsidRPr="009177EF">
        <w:rPr>
          <w:b/>
        </w:rPr>
        <w:t xml:space="preserve"> </w:t>
      </w:r>
      <w:r w:rsidRPr="00152369">
        <w:rPr>
          <w:bCs/>
        </w:rPr>
        <w:t>comprises young, digital consumers including Gen Z and semi-urban</w:t>
      </w:r>
      <w:r w:rsidRPr="009177EF">
        <w:rPr>
          <w:b/>
        </w:rPr>
        <w:t xml:space="preserve"> </w:t>
      </w:r>
      <w:r w:rsidRPr="009177EF">
        <w:t>consumers. They have the highest share of using social commerce, discover products through influencers and have virtually no brand loyalty making them extremely price and review sensitive. Due to the young age of the segment and the fact that its purchasing power and brand preferences are still being formed, the channels and brands chosen now will be the same for many years ahead.</w:t>
      </w:r>
      <w:r w:rsidR="00152369">
        <w:br/>
      </w:r>
      <w:r w:rsidRPr="00DB33DD">
        <w:rPr>
          <w:bCs/>
        </w:rPr>
        <w:t xml:space="preserve"> Strategic</w:t>
      </w:r>
      <w:r w:rsidRPr="009177EF">
        <w:rPr>
          <w:b/>
        </w:rPr>
        <w:t xml:space="preserve"> </w:t>
      </w:r>
      <w:r w:rsidRPr="009177EF">
        <w:t>implications: disproportionally invest in social commerce campaigns led by influencers and featuring micro-targeted content for the segment to form good habits at early stages.</w:t>
      </w:r>
    </w:p>
    <w:p w14:paraId="7B9DECA8" w14:textId="77777777" w:rsidR="00A90BB3" w:rsidRPr="009177EF" w:rsidRDefault="006A44D3">
      <w:pPr>
        <w:spacing w:after="200"/>
      </w:pPr>
      <w:r w:rsidRPr="009177EF">
        <w:t>The main trend observed in all three segments is increased optimism that allows premiumisation but not through universal price increase but only when combined with credible and relevant positioning and value options.</w:t>
      </w:r>
    </w:p>
    <w:p w14:paraId="748CDFB7" w14:textId="77777777" w:rsidR="00A90BB3" w:rsidRPr="009177EF" w:rsidRDefault="006A44D3">
      <w:pPr>
        <w:pStyle w:val="Heading2"/>
        <w:spacing w:before="280" w:after="140"/>
        <w:rPr>
          <w:b/>
          <w:bCs/>
          <w:color w:val="auto"/>
        </w:rPr>
      </w:pPr>
      <w:r w:rsidRPr="009177EF">
        <w:rPr>
          <w:b/>
          <w:bCs/>
          <w:color w:val="auto"/>
        </w:rPr>
        <w:t>4</w:t>
      </w:r>
      <w:r w:rsidRPr="008A6314">
        <w:rPr>
          <w:b/>
          <w:bCs/>
          <w:color w:val="auto"/>
          <w:u w:val="single"/>
        </w:rPr>
        <w:t>. Contrasting B2C and B2B Logic</w:t>
      </w:r>
    </w:p>
    <w:p w14:paraId="5B6F64E4" w14:textId="77777777" w:rsidR="00A90BB3" w:rsidRPr="009177EF" w:rsidRDefault="006A44D3">
      <w:pPr>
        <w:spacing w:after="200"/>
      </w:pPr>
      <w:r w:rsidRPr="009177EF">
        <w:t>McKinsey's “Five Fundamental Truths: How B2B Winners Keep Growing” highlights some trends among B2B buyers that are significantly different from the typical B2C consumer behaviour. Two of them are most valuable for this case. First, “rule of thirds” reveals that in the course of the buying process approximately a third of business clients prefer face-to-face interactions, a third prefers remote contacts (via phone or video) and a third prefers self-service through digital channels – and such 3-to-3-to-3 ratio doesn't change regardless of company size, industry and deal size. To put it simply: one channel doesn't suit all B2B clients – and sellers have to offer three channels to their clients. Second, "seamless omnichannel is gold" reveals that B2B clients use approximately ten channels and can switch to other suppliers if those channels aren't properly integrated with each other.</w:t>
      </w:r>
    </w:p>
    <w:p w14:paraId="5B7E70F1" w14:textId="77777777" w:rsidR="00A90BB3" w:rsidRPr="009177EF" w:rsidRDefault="006A44D3">
      <w:pPr>
        <w:spacing w:after="200"/>
      </w:pPr>
      <w:r w:rsidRPr="009177EF">
        <w:t xml:space="preserve">The clearest B2B buyer-seller relationship of HUL can be found among the millions of </w:t>
      </w:r>
      <w:proofErr w:type="spellStart"/>
      <w:r w:rsidRPr="009177EF">
        <w:t>kirana</w:t>
      </w:r>
      <w:proofErr w:type="spellEnd"/>
      <w:r w:rsidRPr="009177EF">
        <w:t xml:space="preserve"> (neighbourhood) retailers that HUL sells its products to via distributors, the retailers being the direct clients here. Applying "seamless omnichannel is gold" to HUL-Kirana relationship: HUL's Shikhar platform enables more than a million retailers to self-order products 24/7 digitally whereas the traditional distributor sales representative still makes face-to-face calls. In the case of the marketing plan implications, it means that two channels have to act as one system, not as </w:t>
      </w:r>
      <w:r w:rsidRPr="009177EF">
        <w:lastRenderedPageBreak/>
        <w:t>separate ones – the retailer should see the same availability, schemes and credit terms when ordering via Shikhar or via distributor visit and a digital order must trigger physical delivery quicker instead of being processed in another system. HUL has already done some progress in that regard – Shikhar orders influence distributor servicing incentives and vice versa – it's the example of building a system around the channel choice of retailer, exactly what McKinsey's B2B truths about marketing suggest.</w:t>
      </w:r>
    </w:p>
    <w:p w14:paraId="03316EB7" w14:textId="77777777" w:rsidR="00A90BB3" w:rsidRPr="008A6314" w:rsidRDefault="006A44D3">
      <w:pPr>
        <w:pStyle w:val="Heading1"/>
        <w:spacing w:before="360" w:after="160"/>
        <w:rPr>
          <w:b/>
          <w:bCs/>
          <w:color w:val="auto"/>
          <w:u w:val="single"/>
        </w:rPr>
      </w:pPr>
      <w:r w:rsidRPr="008A6314">
        <w:rPr>
          <w:b/>
          <w:bCs/>
          <w:color w:val="auto"/>
          <w:u w:val="single"/>
        </w:rPr>
        <w:t>References</w:t>
      </w:r>
    </w:p>
    <w:p w14:paraId="1A7110A4" w14:textId="77777777" w:rsidR="00A90BB3" w:rsidRDefault="006A44D3">
      <w:pPr>
        <w:spacing w:after="200"/>
      </w:pPr>
      <w:r w:rsidRPr="009177EF">
        <w:t>McKinsey &amp; Company. "State of the Consumer 2024: What's Now and What's Next." June 2024.</w:t>
      </w:r>
    </w:p>
    <w:p w14:paraId="121A874E" w14:textId="06318BB4" w:rsidR="00C536CE" w:rsidRPr="009177EF" w:rsidRDefault="00C536CE">
      <w:pPr>
        <w:spacing w:after="200"/>
      </w:pPr>
      <w:hyperlink r:id="rId8" w:history="1">
        <w:r w:rsidRPr="00C536CE">
          <w:rPr>
            <w:rStyle w:val="Hyperlink"/>
          </w:rPr>
          <w:t>https://www.mckinsey.com/industries/consumer-packaged-goods/our-insights/state-of-consumer-2024</w:t>
        </w:r>
      </w:hyperlink>
    </w:p>
    <w:p w14:paraId="7E9812DB" w14:textId="77777777" w:rsidR="00A90BB3" w:rsidRDefault="006A44D3">
      <w:pPr>
        <w:spacing w:after="200"/>
      </w:pPr>
      <w:r w:rsidRPr="009177EF">
        <w:t>McKinsey &amp; Company. "Five Fundamental Truths: How B2B Winners Keep Growing." September 2024.</w:t>
      </w:r>
    </w:p>
    <w:p w14:paraId="6915D6F5" w14:textId="77777777" w:rsidR="00514EB3" w:rsidRPr="00514EB3" w:rsidRDefault="00514EB3" w:rsidP="00514EB3">
      <w:pPr>
        <w:spacing w:after="200"/>
        <w:rPr>
          <w:lang w:val="en-US"/>
        </w:rPr>
      </w:pPr>
      <w:hyperlink r:id="rId9" w:history="1">
        <w:r w:rsidRPr="00514EB3">
          <w:rPr>
            <w:rStyle w:val="Hyperlink"/>
            <w:lang w:val="en-US"/>
          </w:rPr>
          <w:t>https://www.mckinsey.com/capabilities/growth-marketing-and-sales/our-insights/five-fundamental-truths-how-b2b-winners-keep-growing</w:t>
        </w:r>
      </w:hyperlink>
    </w:p>
    <w:p w14:paraId="2B186401" w14:textId="77777777" w:rsidR="00A90BB3" w:rsidRDefault="006A44D3">
      <w:pPr>
        <w:spacing w:after="200"/>
      </w:pPr>
      <w:r w:rsidRPr="009177EF">
        <w:t>Boston Consulting Group. "Global Consumer Radar" (India optimism findings). As seen on Business Standard and IBEF. December 2025.</w:t>
      </w:r>
    </w:p>
    <w:p w14:paraId="54BFA682" w14:textId="77777777" w:rsidR="00C536CE" w:rsidRPr="00C536CE" w:rsidRDefault="00C536CE" w:rsidP="00C536CE">
      <w:pPr>
        <w:spacing w:after="200"/>
      </w:pPr>
      <w:hyperlink r:id="rId10" w:history="1">
        <w:r w:rsidRPr="00C536CE">
          <w:rPr>
            <w:rStyle w:val="Hyperlink"/>
          </w:rPr>
          <w:t>https://brandequity.economictimes.indiatimes.com/news/marketing/india-emerges-as-a-powerhouse-of-consumer-optimism-and-spending-bcg-report/125976224</w:t>
        </w:r>
      </w:hyperlink>
    </w:p>
    <w:p w14:paraId="24CF90B6" w14:textId="757ACEE2" w:rsidR="00C536CE" w:rsidRPr="00C536CE" w:rsidRDefault="00514EB3" w:rsidP="00C536CE">
      <w:pPr>
        <w:spacing w:after="200"/>
      </w:pPr>
      <w:hyperlink r:id="rId11" w:history="1">
        <w:r w:rsidRPr="004D25A2">
          <w:rPr>
            <w:rStyle w:val="Hyperlink"/>
          </w:rPr>
          <w:t>https://www.business-standard.com/economy/news/india-among-most-optimistic-consumer-markets-despite-uncertainties-bcg-125121500273_1.html</w:t>
        </w:r>
      </w:hyperlink>
    </w:p>
    <w:p w14:paraId="15DFF36E" w14:textId="4B8A86C5" w:rsidR="00514EB3" w:rsidRDefault="006A44D3">
      <w:pPr>
        <w:spacing w:after="200"/>
      </w:pPr>
      <w:r w:rsidRPr="009177EF">
        <w:t>Levitt, Theodore. "Marketing Myopia." Harvard Business Review. 1960.</w:t>
      </w:r>
    </w:p>
    <w:p w14:paraId="4B70668A" w14:textId="2D152623" w:rsidR="001A3BEB" w:rsidRPr="009177EF" w:rsidRDefault="001A3BEB">
      <w:pPr>
        <w:spacing w:after="200"/>
      </w:pPr>
      <w:r w:rsidRPr="001A3BEB">
        <w:t>https://hbr.org/2004/07/marketing-myopia</w:t>
      </w:r>
    </w:p>
    <w:p w14:paraId="4F74EFD3" w14:textId="77777777" w:rsidR="00A90BB3" w:rsidRDefault="006A44D3">
      <w:pPr>
        <w:spacing w:after="200"/>
      </w:pPr>
      <w:r w:rsidRPr="009177EF">
        <w:t>Sinek, Simon. Start With Why</w:t>
      </w:r>
    </w:p>
    <w:p w14:paraId="56E1654A" w14:textId="77777777" w:rsidR="000A3B9D" w:rsidRPr="009177EF" w:rsidRDefault="000A3B9D">
      <w:pPr>
        <w:spacing w:after="200"/>
      </w:pPr>
    </w:p>
    <w:sectPr w:rsidR="000A3B9D" w:rsidRPr="009177EF" w:rsidSect="007979CA">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13706" w14:textId="77777777" w:rsidR="00ED19B8" w:rsidRDefault="00ED19B8" w:rsidP="007979CA">
      <w:r>
        <w:separator/>
      </w:r>
    </w:p>
  </w:endnote>
  <w:endnote w:type="continuationSeparator" w:id="0">
    <w:p w14:paraId="384C3D2F" w14:textId="77777777" w:rsidR="00ED19B8" w:rsidRDefault="00ED19B8" w:rsidP="00797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B283" w14:textId="77777777" w:rsidR="00ED19B8" w:rsidRDefault="00ED19B8" w:rsidP="007979CA">
      <w:r>
        <w:separator/>
      </w:r>
    </w:p>
  </w:footnote>
  <w:footnote w:type="continuationSeparator" w:id="0">
    <w:p w14:paraId="6663F5A2" w14:textId="77777777" w:rsidR="00ED19B8" w:rsidRDefault="00ED19B8" w:rsidP="00797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515389"/>
      <w:docPartObj>
        <w:docPartGallery w:val="Page Numbers (Top of Page)"/>
        <w:docPartUnique/>
      </w:docPartObj>
    </w:sdtPr>
    <w:sdtEndPr>
      <w:rPr>
        <w:noProof/>
      </w:rPr>
    </w:sdtEndPr>
    <w:sdtContent>
      <w:p w14:paraId="37089633" w14:textId="6537A67C" w:rsidR="008121A1" w:rsidRDefault="008121A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095F58" w14:textId="77777777" w:rsidR="008121A1" w:rsidRDefault="00812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52E05"/>
    <w:multiLevelType w:val="hybridMultilevel"/>
    <w:tmpl w:val="53D2398A"/>
    <w:lvl w:ilvl="0" w:tplc="D312E812">
      <w:start w:val="1"/>
      <w:numFmt w:val="bullet"/>
      <w:lvlText w:val="●"/>
      <w:lvlJc w:val="left"/>
      <w:pPr>
        <w:ind w:left="720" w:hanging="360"/>
      </w:pPr>
    </w:lvl>
    <w:lvl w:ilvl="1" w:tplc="A9DC03CA">
      <w:start w:val="1"/>
      <w:numFmt w:val="bullet"/>
      <w:lvlText w:val="○"/>
      <w:lvlJc w:val="left"/>
      <w:pPr>
        <w:ind w:left="1440" w:hanging="360"/>
      </w:pPr>
    </w:lvl>
    <w:lvl w:ilvl="2" w:tplc="CE8EA006">
      <w:start w:val="1"/>
      <w:numFmt w:val="bullet"/>
      <w:lvlText w:val="■"/>
      <w:lvlJc w:val="left"/>
      <w:pPr>
        <w:ind w:left="2160" w:hanging="360"/>
      </w:pPr>
    </w:lvl>
    <w:lvl w:ilvl="3" w:tplc="901A9ADE">
      <w:start w:val="1"/>
      <w:numFmt w:val="bullet"/>
      <w:lvlText w:val="●"/>
      <w:lvlJc w:val="left"/>
      <w:pPr>
        <w:ind w:left="2880" w:hanging="360"/>
      </w:pPr>
    </w:lvl>
    <w:lvl w:ilvl="4" w:tplc="C0B6C21E">
      <w:start w:val="1"/>
      <w:numFmt w:val="bullet"/>
      <w:lvlText w:val="○"/>
      <w:lvlJc w:val="left"/>
      <w:pPr>
        <w:ind w:left="3600" w:hanging="360"/>
      </w:pPr>
    </w:lvl>
    <w:lvl w:ilvl="5" w:tplc="6E9A645C">
      <w:start w:val="1"/>
      <w:numFmt w:val="bullet"/>
      <w:lvlText w:val="■"/>
      <w:lvlJc w:val="left"/>
      <w:pPr>
        <w:ind w:left="4320" w:hanging="360"/>
      </w:pPr>
    </w:lvl>
    <w:lvl w:ilvl="6" w:tplc="8A9CF7DC">
      <w:start w:val="1"/>
      <w:numFmt w:val="bullet"/>
      <w:lvlText w:val="●"/>
      <w:lvlJc w:val="left"/>
      <w:pPr>
        <w:ind w:left="5040" w:hanging="360"/>
      </w:pPr>
    </w:lvl>
    <w:lvl w:ilvl="7" w:tplc="45229942">
      <w:start w:val="1"/>
      <w:numFmt w:val="bullet"/>
      <w:lvlText w:val="●"/>
      <w:lvlJc w:val="left"/>
      <w:pPr>
        <w:ind w:left="5760" w:hanging="360"/>
      </w:pPr>
    </w:lvl>
    <w:lvl w:ilvl="8" w:tplc="2822FCD4">
      <w:start w:val="1"/>
      <w:numFmt w:val="bullet"/>
      <w:lvlText w:val="●"/>
      <w:lvlJc w:val="left"/>
      <w:pPr>
        <w:ind w:left="6480" w:hanging="360"/>
      </w:pPr>
    </w:lvl>
  </w:abstractNum>
  <w:num w:numId="1" w16cid:durableId="1941061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BB3"/>
    <w:rsid w:val="00005816"/>
    <w:rsid w:val="00070F7B"/>
    <w:rsid w:val="000A3B9D"/>
    <w:rsid w:val="001335A4"/>
    <w:rsid w:val="00152369"/>
    <w:rsid w:val="001A3BEB"/>
    <w:rsid w:val="002C58E5"/>
    <w:rsid w:val="00514EB3"/>
    <w:rsid w:val="006A44D3"/>
    <w:rsid w:val="007979CA"/>
    <w:rsid w:val="007E499E"/>
    <w:rsid w:val="008121A1"/>
    <w:rsid w:val="00850A04"/>
    <w:rsid w:val="008A6314"/>
    <w:rsid w:val="009177EF"/>
    <w:rsid w:val="009A2017"/>
    <w:rsid w:val="009E598E"/>
    <w:rsid w:val="00A90BB3"/>
    <w:rsid w:val="00A92C9C"/>
    <w:rsid w:val="00AA242B"/>
    <w:rsid w:val="00C51FB2"/>
    <w:rsid w:val="00C536CE"/>
    <w:rsid w:val="00C875FD"/>
    <w:rsid w:val="00DB33DD"/>
    <w:rsid w:val="00E340D3"/>
    <w:rsid w:val="00E54F6D"/>
    <w:rsid w:val="00ED1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422F"/>
  <w15:docId w15:val="{521E984D-A16D-4B13-9D77-F9FDE5F2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979CA"/>
    <w:pPr>
      <w:tabs>
        <w:tab w:val="center" w:pos="4513"/>
        <w:tab w:val="right" w:pos="9026"/>
      </w:tabs>
    </w:pPr>
  </w:style>
  <w:style w:type="character" w:customStyle="1" w:styleId="HeaderChar">
    <w:name w:val="Header Char"/>
    <w:basedOn w:val="DefaultParagraphFont"/>
    <w:link w:val="Header"/>
    <w:uiPriority w:val="99"/>
    <w:rsid w:val="007979CA"/>
  </w:style>
  <w:style w:type="paragraph" w:styleId="Footer">
    <w:name w:val="footer"/>
    <w:basedOn w:val="Normal"/>
    <w:link w:val="FooterChar"/>
    <w:uiPriority w:val="99"/>
    <w:unhideWhenUsed/>
    <w:rsid w:val="007979CA"/>
    <w:pPr>
      <w:tabs>
        <w:tab w:val="center" w:pos="4513"/>
        <w:tab w:val="right" w:pos="9026"/>
      </w:tabs>
    </w:pPr>
  </w:style>
  <w:style w:type="character" w:customStyle="1" w:styleId="FooterChar">
    <w:name w:val="Footer Char"/>
    <w:basedOn w:val="DefaultParagraphFont"/>
    <w:link w:val="Footer"/>
    <w:uiPriority w:val="99"/>
    <w:rsid w:val="007979CA"/>
  </w:style>
  <w:style w:type="character" w:styleId="UnresolvedMention">
    <w:name w:val="Unresolved Mention"/>
    <w:basedOn w:val="DefaultParagraphFont"/>
    <w:uiPriority w:val="99"/>
    <w:semiHidden/>
    <w:unhideWhenUsed/>
    <w:rsid w:val="00C53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ckinsey.com/industries/consumer-packaged-goods/our-insights/state-of-consumer-202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usiness-standard.com/economy/news/india-among-most-optimistic-consumer-markets-despite-uncertainties-bcg-125121500273_1.html" TargetMode="External"/><Relationship Id="rId5" Type="http://schemas.openxmlformats.org/officeDocument/2006/relationships/webSettings" Target="webSettings.xml"/><Relationship Id="rId10" Type="http://schemas.openxmlformats.org/officeDocument/2006/relationships/hyperlink" Target="https://brandequity.economictimes.indiatimes.com/news/marketing/india-emerges-as-a-powerhouse-of-consumer-optimism-and-spending-bcg-report/125976224" TargetMode="External"/><Relationship Id="rId4" Type="http://schemas.openxmlformats.org/officeDocument/2006/relationships/settings" Target="settings.xml"/><Relationship Id="rId9" Type="http://schemas.openxmlformats.org/officeDocument/2006/relationships/hyperlink" Target="https://www.mckinsey.com/capabilities/growth-marketing-and-sales/our-insights/five-fundamental-truths-how-b2b-winners-keep-grow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4B138-745C-4B5C-B122-85FDB6F38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Kejriwal</cp:lastModifiedBy>
  <cp:revision>2</cp:revision>
  <cp:lastPrinted>2026-08-07T12:58:00Z</cp:lastPrinted>
  <dcterms:created xsi:type="dcterms:W3CDTF">2026-09-22T19:40:00Z</dcterms:created>
  <dcterms:modified xsi:type="dcterms:W3CDTF">2026-09-22T19:40:00Z</dcterms:modified>
</cp:coreProperties>
</file>