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Times New Roman" w:hAnsi="Times New Roman"/>
          <w:b/>
          <w:i w:val="0"/>
          <w:sz w:val="24"/>
        </w:rPr>
        <w:t>Woxsen University</w:t>
      </w:r>
    </w:p>
    <w:p>
      <w:pPr>
        <w:jc w:val="center"/>
      </w:pPr>
      <w:r>
        <w:rPr>
          <w:rFonts w:ascii="Times New Roman" w:hAnsi="Times New Roman"/>
          <w:b w:val="0"/>
          <w:i w:val="0"/>
          <w:sz w:val="24"/>
        </w:rPr>
        <w:t>School of Technology</w:t>
      </w:r>
    </w:p>
    <w:p>
      <w:pPr>
        <w:jc w:val="center"/>
      </w:pPr>
      <w:r>
        <w:rPr>
          <w:rFonts w:ascii="Times New Roman" w:hAnsi="Times New Roman"/>
          <w:b w:val="0"/>
          <w:i w:val="0"/>
          <w:sz w:val="24"/>
        </w:rPr>
      </w:r>
    </w:p>
    <w:p>
      <w:pPr>
        <w:jc w:val="center"/>
      </w:pPr>
      <w:r>
        <w:rPr>
          <w:rFonts w:ascii="Times New Roman" w:hAnsi="Times New Roman"/>
          <w:b/>
          <w:i w:val="0"/>
          <w:sz w:val="24"/>
        </w:rPr>
        <w:t>B.Tech – Computer Science and Engineering</w:t>
      </w:r>
    </w:p>
    <w:p>
      <w:pPr>
        <w:jc w:val="center"/>
      </w:pPr>
      <w:r>
        <w:rPr>
          <w:rFonts w:ascii="Times New Roman" w:hAnsi="Times New Roman"/>
          <w:b/>
          <w:i w:val="0"/>
          <w:sz w:val="24"/>
        </w:rPr>
        <w:t>PROJECT BASED LEARNING REPORT</w:t>
      </w:r>
    </w:p>
    <w:p>
      <w:pPr>
        <w:jc w:val="center"/>
      </w:pPr>
      <w:r>
        <w:rPr>
          <w:rFonts w:ascii="Times New Roman" w:hAnsi="Times New Roman"/>
          <w:b/>
          <w:i w:val="0"/>
          <w:sz w:val="24"/>
        </w:rPr>
        <w:t>TITLE OF THE PROJECT</w:t>
      </w:r>
    </w:p>
    <w:p>
      <w:pPr>
        <w:jc w:val="center"/>
      </w:pPr>
      <w:r>
        <w:rPr>
          <w:rFonts w:ascii="Times New Roman" w:hAnsi="Times New Roman"/>
          <w:b/>
          <w:i w:val="0"/>
          <w:sz w:val="24"/>
        </w:rPr>
        <w:t>Design and Implementation of a Database Management System for Employee Payroll and Statutory Deduction Management System</w:t>
      </w:r>
    </w:p>
    <w:p>
      <w:pPr>
        <w:jc w:val="center"/>
      </w:pPr>
      <w:r>
        <w:rPr>
          <w:rFonts w:ascii="Times New Roman" w:hAnsi="Times New Roman"/>
          <w:b w:val="0"/>
          <w:i w:val="0"/>
          <w:sz w:val="24"/>
        </w:rPr>
        <w:t>Course Code: 25TU03MJM0</w:t>
      </w:r>
    </w:p>
    <w:p>
      <w:pPr>
        <w:jc w:val="center"/>
      </w:pPr>
      <w:r>
        <w:rPr>
          <w:rFonts w:ascii="Times New Roman" w:hAnsi="Times New Roman"/>
          <w:b w:val="0"/>
          <w:i w:val="0"/>
          <w:sz w:val="24"/>
        </w:rPr>
        <w:t>Course Name: Database Management Systems</w:t>
      </w:r>
    </w:p>
    <w:p>
      <w:pPr>
        <w:jc w:val="center"/>
      </w:pPr>
      <w:r>
        <w:rPr>
          <w:rFonts w:ascii="Times New Roman" w:hAnsi="Times New Roman"/>
          <w:b w:val="0"/>
          <w:i w:val="0"/>
          <w:sz w:val="24"/>
        </w:rPr>
        <w:t>Semester: 3   Academic Year: 2026–27</w:t>
      </w:r>
    </w:p>
    <w:p>
      <w:pPr>
        <w:jc w:val="center"/>
      </w:pPr>
      <w:r>
        <w:rPr>
          <w:rFonts w:ascii="Times New Roman" w:hAnsi="Times New Roman"/>
          <w:b w:val="0"/>
          <w:i w:val="0"/>
          <w:sz w:val="24"/>
        </w:rPr>
        <w:t>Project Number: [ENTER PROJECT NUMBER]</w:t>
      </w:r>
    </w:p>
    <w:p>
      <w:pPr>
        <w:jc w:val="center"/>
      </w:pPr>
      <w:r>
        <w:rPr>
          <w:rFonts w:ascii="Times New Roman" w:hAnsi="Times New Roman"/>
          <w:b/>
          <w:i w:val="0"/>
          <w:sz w:val="24"/>
        </w:rPr>
        <w:t>Submitted by:</w:t>
      </w:r>
    </w:p>
    <w:p>
      <w:pPr>
        <w:jc w:val="center"/>
      </w:pPr>
      <w:r>
        <w:rPr>
          <w:rFonts w:ascii="Times New Roman" w:hAnsi="Times New Roman"/>
          <w:b w:val="0"/>
          <w:i w:val="0"/>
          <w:sz w:val="24"/>
        </w:rPr>
        <w:t>Name: Siddharth [FULL NAME]</w:t>
      </w:r>
    </w:p>
    <w:p>
      <w:pPr>
        <w:jc w:val="center"/>
      </w:pPr>
      <w:r>
        <w:rPr>
          <w:rFonts w:ascii="Times New Roman" w:hAnsi="Times New Roman"/>
          <w:b w:val="0"/>
          <w:i w:val="0"/>
          <w:sz w:val="24"/>
        </w:rPr>
        <w:t>Register Number: [ROLL NUMBER]</w:t>
      </w:r>
    </w:p>
    <w:p>
      <w:pPr>
        <w:jc w:val="center"/>
      </w:pPr>
      <w:r>
        <w:rPr>
          <w:rFonts w:ascii="Times New Roman" w:hAnsi="Times New Roman"/>
          <w:b w:val="0"/>
          <w:i w:val="0"/>
          <w:sz w:val="24"/>
        </w:rPr>
        <w:t>Section: CSE Panthers</w:t>
      </w:r>
    </w:p>
    <w:p>
      <w:pPr>
        <w:jc w:val="center"/>
      </w:pPr>
      <w:r>
        <w:rPr>
          <w:rFonts w:ascii="Times New Roman" w:hAnsi="Times New Roman"/>
          <w:b/>
          <w:i w:val="0"/>
          <w:sz w:val="24"/>
        </w:rPr>
        <w:t>Under the Guidance of:</w:t>
      </w:r>
    </w:p>
    <w:p>
      <w:pPr>
        <w:jc w:val="center"/>
      </w:pPr>
      <w:r>
        <w:rPr>
          <w:rFonts w:ascii="Times New Roman" w:hAnsi="Times New Roman"/>
          <w:b w:val="0"/>
          <w:i w:val="0"/>
          <w:sz w:val="24"/>
        </w:rPr>
        <w:t>Faculty Name: Dr. Sahithi</w:t>
      </w:r>
    </w:p>
    <w:p>
      <w:pPr>
        <w:jc w:val="center"/>
      </w:pPr>
      <w:r>
        <w:rPr>
          <w:rFonts w:ascii="Times New Roman" w:hAnsi="Times New Roman"/>
          <w:b w:val="0"/>
          <w:i w:val="0"/>
          <w:sz w:val="24"/>
        </w:rPr>
        <w:t>Department of Computer Science and Engineering</w:t>
      </w:r>
    </w:p>
    <w:p>
      <w:pPr>
        <w:jc w:val="center"/>
      </w:pPr>
      <w:r>
        <w:rPr>
          <w:rFonts w:ascii="Times New Roman" w:hAnsi="Times New Roman"/>
          <w:b w:val="0"/>
          <w:i w:val="0"/>
          <w:sz w:val="24"/>
        </w:rPr>
        <w:t>2026</w:t>
      </w:r>
    </w:p>
    <w:p>
      <w:r>
        <w:br w:type="page"/>
      </w:r>
    </w:p>
    <w:p>
      <w:pPr>
        <w:pStyle w:val="Heading1"/>
        <w:keepNext/>
      </w:pPr>
      <w:r>
        <w:rPr>
          <w:rFonts w:ascii="Times New Roman" w:hAnsi="Times New Roman"/>
          <w:b/>
          <w:sz w:val="28"/>
        </w:rPr>
        <w:t>DECLARATION</w:t>
      </w:r>
    </w:p>
    <w:p>
      <w:pPr>
        <w:jc w:val="both"/>
      </w:pPr>
      <w:r>
        <w:rPr>
          <w:rFonts w:ascii="Times New Roman" w:hAnsi="Times New Roman"/>
          <w:b w:val="0"/>
          <w:i w:val="0"/>
          <w:sz w:val="24"/>
        </w:rPr>
        <w:t>I hereby declare that the project titled “Design and Implementation of a Database Management System for Employee Payroll and Statutory Deduction Management System” submitted by me is an original work carried out under the guidance of the faculty mentioned above. I confirm that this work has not been submitted in part or full for another academic qualification. Sources used are acknowledged. I will complete any institution-required originality checks before final submission.</w:t>
      </w:r>
    </w:p>
    <w:p>
      <w:pPr>
        <w:jc w:val="both"/>
      </w:pPr>
      <w:r>
        <w:rPr>
          <w:rFonts w:ascii="Times New Roman" w:hAnsi="Times New Roman"/>
          <w:b w:val="0"/>
          <w:i w:val="0"/>
          <w:sz w:val="24"/>
        </w:rPr>
        <w:t>Place: ____________________     Date: ____________________</w:t>
      </w:r>
    </w:p>
    <w:p>
      <w:pPr>
        <w:jc w:val="both"/>
      </w:pPr>
      <w:r>
        <w:rPr>
          <w:rFonts w:ascii="Times New Roman" w:hAnsi="Times New Roman"/>
          <w:b w:val="0"/>
          <w:i w:val="0"/>
          <w:sz w:val="24"/>
        </w:rPr>
        <w:t>Signature of Candidate: ____________________</w:t>
      </w:r>
    </w:p>
    <w:p>
      <w:pPr>
        <w:jc w:val="both"/>
      </w:pPr>
      <w:r>
        <w:rPr>
          <w:rFonts w:ascii="Times New Roman" w:hAnsi="Times New Roman"/>
          <w:b w:val="0"/>
          <w:i w:val="0"/>
          <w:sz w:val="24"/>
        </w:rPr>
        <w:t>Name: Siddharth [FULL NAME]</w:t>
      </w:r>
    </w:p>
    <w:p>
      <w:pPr>
        <w:jc w:val="both"/>
      </w:pPr>
      <w:r>
        <w:rPr>
          <w:rFonts w:ascii="Times New Roman" w:hAnsi="Times New Roman"/>
          <w:b w:val="0"/>
          <w:i w:val="0"/>
          <w:sz w:val="24"/>
        </w:rPr>
        <w:t>Register Number: [ROLL NUMBER]</w:t>
      </w:r>
    </w:p>
    <w:p>
      <w:r>
        <w:br w:type="page"/>
      </w:r>
    </w:p>
    <w:p>
      <w:pPr>
        <w:pStyle w:val="Heading1"/>
        <w:keepNext/>
      </w:pPr>
      <w:r>
        <w:rPr>
          <w:rFonts w:ascii="Times New Roman" w:hAnsi="Times New Roman"/>
          <w:b/>
          <w:sz w:val="28"/>
        </w:rPr>
        <w:t>CERTIFICATE</w:t>
      </w:r>
    </w:p>
    <w:p>
      <w:pPr>
        <w:jc w:val="both"/>
      </w:pPr>
      <w:r>
        <w:rPr>
          <w:rFonts w:ascii="Times New Roman" w:hAnsi="Times New Roman"/>
          <w:b w:val="0"/>
          <w:i w:val="0"/>
          <w:sz w:val="24"/>
        </w:rPr>
        <w:t>This is to certify that the project titled “Design and Implementation of a Database Management System for Employee Payroll and Statutory Deduction Management System” is a bonafide work carried out by Siddharth [FULL NAME] (Register No: [ROLL NUMBER]), B.Tech Computer Science and Engineering, during Academic Year 2026–27, under the guidance of Dr. Sahithi.</w:t>
      </w:r>
    </w:p>
    <w:p>
      <w:pPr>
        <w:jc w:val="both"/>
      </w:pPr>
      <w:r>
        <w:rPr>
          <w:rFonts w:ascii="Times New Roman" w:hAnsi="Times New Roman"/>
          <w:b w:val="0"/>
          <w:i w:val="0"/>
          <w:sz w:val="24"/>
        </w:rPr>
        <w:t>Guide Signature: ____________________</w:t>
      </w:r>
    </w:p>
    <w:p>
      <w:pPr>
        <w:jc w:val="both"/>
      </w:pPr>
      <w:r>
        <w:rPr>
          <w:rFonts w:ascii="Times New Roman" w:hAnsi="Times New Roman"/>
          <w:b w:val="0"/>
          <w:i w:val="0"/>
          <w:sz w:val="24"/>
        </w:rPr>
        <w:t>Dr. Sahithi</w:t>
      </w:r>
    </w:p>
    <w:p>
      <w:pPr>
        <w:jc w:val="both"/>
      </w:pPr>
      <w:r>
        <w:rPr>
          <w:rFonts w:ascii="Times New Roman" w:hAnsi="Times New Roman"/>
          <w:b w:val="0"/>
          <w:i w:val="0"/>
          <w:sz w:val="24"/>
        </w:rPr>
        <w:t>Designation: ____________________</w:t>
      </w:r>
    </w:p>
    <w:p>
      <w:pPr>
        <w:jc w:val="both"/>
      </w:pPr>
      <w:r>
        <w:rPr>
          <w:rFonts w:ascii="Times New Roman" w:hAnsi="Times New Roman"/>
          <w:b w:val="0"/>
          <w:i w:val="0"/>
          <w:sz w:val="24"/>
        </w:rPr>
        <w:t>Department of Computer Science and Engineering</w:t>
      </w:r>
    </w:p>
    <w:p>
      <w:pPr>
        <w:jc w:val="both"/>
      </w:pPr>
      <w:r>
        <w:rPr>
          <w:rFonts w:ascii="Times New Roman" w:hAnsi="Times New Roman"/>
          <w:b w:val="0"/>
          <w:i w:val="0"/>
          <w:sz w:val="24"/>
        </w:rPr>
        <w:t>Institutional signature and certification are intentionally left for the authorized faculty.</w:t>
      </w:r>
    </w:p>
    <w:p>
      <w:r>
        <w:br w:type="page"/>
      </w:r>
    </w:p>
    <w:p>
      <w:pPr>
        <w:pStyle w:val="Heading1"/>
        <w:keepNext/>
      </w:pPr>
      <w:r>
        <w:rPr>
          <w:rFonts w:ascii="Times New Roman" w:hAnsi="Times New Roman"/>
          <w:b/>
          <w:sz w:val="28"/>
        </w:rPr>
        <w:t>ACKNOWLEDGEMENT</w:t>
      </w:r>
    </w:p>
    <w:p>
      <w:pPr>
        <w:jc w:val="both"/>
      </w:pPr>
      <w:r>
        <w:rPr>
          <w:rFonts w:ascii="Times New Roman" w:hAnsi="Times New Roman"/>
          <w:b w:val="0"/>
          <w:i w:val="0"/>
          <w:sz w:val="24"/>
        </w:rPr>
        <w:t>I express my sincere thanks to Dr. Sahithi for guidance and feedback during this database project. I thank the School of Technology and the Department of Computer Science and Engineering for the course structure and project-based learning opportunity. I also acknowledge the authors and documentation teams cited in the references. This report and its software are an educational prototype; the student must verify the database behavior, add genuine screenshots and replace the remaining identity placeholders before submission.</w:t>
      </w:r>
    </w:p>
    <w:p>
      <w:r>
        <w:br w:type="page"/>
      </w:r>
    </w:p>
    <w:p>
      <w:pPr>
        <w:pStyle w:val="Heading1"/>
        <w:keepNext/>
      </w:pPr>
      <w:r>
        <w:rPr>
          <w:rFonts w:ascii="Times New Roman" w:hAnsi="Times New Roman"/>
          <w:b/>
          <w:sz w:val="28"/>
        </w:rPr>
        <w:t>ABSTRACT</w:t>
      </w:r>
    </w:p>
    <w:p>
      <w:pPr>
        <w:jc w:val="both"/>
      </w:pPr>
      <w:r>
        <w:rPr>
          <w:rFonts w:ascii="Times New Roman" w:hAnsi="Times New Roman"/>
          <w:b w:val="0"/>
          <w:i w:val="0"/>
          <w:sz w:val="24"/>
        </w:rPr>
        <w:t>Organizations need reliable records for employees, salary components, attendance, statutory deductions, loans and monthly payments. Spreadsheet-based payroll work can duplicate data, propagate formula errors and make it difficult to explain how net pay was derived. This project designs and implements a relational database prototype for employee payroll and deduction management using MySQL 8.0 and Python. The conceptual model includes departments, designations, employees, effective-dated salary structures, attendance summaries, payroll periods, payroll details, earnings, deductions, loans, payslips and bank-transfer instructions. The relational design separates repeating earning and deduction items and stores organizational descriptions with their own entities. Unique and foreign-key constraints protect identities and relationships; CHECK constraints validate local numeric and date ranges; triggers enforce selected cross-row payroll rules. A Tkinter application supports employee maintenance, search and reports. A Python payroll module calculates an employee-period payroll inside a transaction, records component lines and updates loan balances together. SQL scripts provide fictional sample data and reports using joins, grouping, filtering, nested queries, views and rollback. The prototype rates are illustrative classroom assumptions and are not jurisdiction-approved statutory calculations. The bank transfer is only a database instruction record; no real bank integration is implemented. This workspace did not have a MySQL server, so database execution, screenshots and empirical performance results remain to be collected by the student. The design and code provide a practical foundation for demonstrating normalization, constraints, transaction handling and application integration, while the test matrix states expected outcomes without presenting unrun cases as passed. Deliverables are arranged to support the three scheduled project reviews.</w:t>
      </w:r>
    </w:p>
    <w:p>
      <w:r>
        <w:br w:type="page"/>
      </w:r>
    </w:p>
    <w:p>
      <w:pPr>
        <w:pStyle w:val="Heading1"/>
        <w:keepNext/>
      </w:pPr>
      <w:r>
        <w:rPr>
          <w:rFonts w:ascii="Times New Roman" w:hAnsi="Times New Roman"/>
          <w:b/>
          <w:sz w:val="28"/>
        </w:rPr>
        <w:t>TABLE OF CONTENTS</w:t>
      </w:r>
    </w:p>
    <w:p>
      <w:pPr>
        <w:jc w:val="both"/>
      </w:pPr>
      <w:r>
        <w:rPr>
          <w:rFonts w:ascii="Times New Roman" w:hAnsi="Times New Roman"/>
          <w:b w:val="0"/>
          <w:i w:val="0"/>
          <w:sz w:val="24"/>
        </w:rPr>
        <w:t>1. Introduction</w:t>
      </w:r>
    </w:p>
    <w:p>
      <w:pPr>
        <w:jc w:val="both"/>
      </w:pPr>
      <w:r>
        <w:rPr>
          <w:rFonts w:ascii="Times New Roman" w:hAnsi="Times New Roman"/>
          <w:b w:val="0"/>
          <w:i w:val="0"/>
          <w:sz w:val="24"/>
        </w:rPr>
        <w:t>2. Problem Statement and Objectives</w:t>
      </w:r>
    </w:p>
    <w:p>
      <w:pPr>
        <w:jc w:val="both"/>
      </w:pPr>
      <w:r>
        <w:rPr>
          <w:rFonts w:ascii="Times New Roman" w:hAnsi="Times New Roman"/>
          <w:b w:val="0"/>
          <w:i w:val="0"/>
          <w:sz w:val="24"/>
        </w:rPr>
        <w:t>3. Literature Review and Background</w:t>
      </w:r>
    </w:p>
    <w:p>
      <w:pPr>
        <w:jc w:val="both"/>
      </w:pPr>
      <w:r>
        <w:rPr>
          <w:rFonts w:ascii="Times New Roman" w:hAnsi="Times New Roman"/>
          <w:b w:val="0"/>
          <w:i w:val="0"/>
          <w:sz w:val="24"/>
        </w:rPr>
        <w:t>4. Methodology and System Design</w:t>
      </w:r>
    </w:p>
    <w:p>
      <w:pPr>
        <w:jc w:val="both"/>
      </w:pPr>
      <w:r>
        <w:rPr>
          <w:rFonts w:ascii="Times New Roman" w:hAnsi="Times New Roman"/>
          <w:b w:val="0"/>
          <w:i w:val="0"/>
          <w:sz w:val="24"/>
        </w:rPr>
        <w:t>5. Implementation</w:t>
      </w:r>
    </w:p>
    <w:p>
      <w:pPr>
        <w:jc w:val="both"/>
      </w:pPr>
      <w:r>
        <w:rPr>
          <w:rFonts w:ascii="Times New Roman" w:hAnsi="Times New Roman"/>
          <w:b w:val="0"/>
          <w:i w:val="0"/>
          <w:sz w:val="24"/>
        </w:rPr>
        <w:t>6. Results and Discussion</w:t>
      </w:r>
    </w:p>
    <w:p>
      <w:pPr>
        <w:jc w:val="both"/>
      </w:pPr>
      <w:r>
        <w:rPr>
          <w:rFonts w:ascii="Times New Roman" w:hAnsi="Times New Roman"/>
          <w:b w:val="0"/>
          <w:i w:val="0"/>
          <w:sz w:val="24"/>
        </w:rPr>
        <w:t>7. Conclusion and Future Scope</w:t>
      </w:r>
    </w:p>
    <w:p>
      <w:pPr>
        <w:jc w:val="both"/>
      </w:pPr>
      <w:r>
        <w:rPr>
          <w:rFonts w:ascii="Times New Roman" w:hAnsi="Times New Roman"/>
          <w:b w:val="0"/>
          <w:i w:val="0"/>
          <w:sz w:val="24"/>
        </w:rPr>
        <w:t>References</w:t>
      </w:r>
    </w:p>
    <w:p>
      <w:pPr>
        <w:jc w:val="both"/>
      </w:pPr>
      <w:r>
        <w:rPr>
          <w:rFonts w:ascii="Times New Roman" w:hAnsi="Times New Roman"/>
          <w:b w:val="0"/>
          <w:i w:val="0"/>
          <w:sz w:val="24"/>
        </w:rPr>
        <w:t>Appendix A – Setup and Demonstration</w:t>
      </w:r>
    </w:p>
    <w:p>
      <w:r>
        <w:br w:type="page"/>
      </w:r>
    </w:p>
    <w:p>
      <w:pPr>
        <w:pStyle w:val="Heading1"/>
        <w:keepNext/>
      </w:pPr>
      <w:r>
        <w:rPr>
          <w:rFonts w:ascii="Times New Roman" w:hAnsi="Times New Roman"/>
          <w:b/>
          <w:sz w:val="28"/>
        </w:rPr>
        <w:t>LIST OF FIGURES</w:t>
      </w:r>
    </w:p>
    <w:p>
      <w:pPr>
        <w:jc w:val="both"/>
      </w:pPr>
      <w:r>
        <w:rPr>
          <w:rFonts w:ascii="Times New Roman" w:hAnsi="Times New Roman"/>
          <w:b w:val="0"/>
          <w:i w:val="0"/>
          <w:sz w:val="24"/>
        </w:rPr>
        <w:t>Figure 1. System architecture (Chapter 4)</w:t>
      </w:r>
    </w:p>
    <w:p>
      <w:pPr>
        <w:jc w:val="both"/>
      </w:pPr>
      <w:r>
        <w:rPr>
          <w:rFonts w:ascii="Times New Roman" w:hAnsi="Times New Roman"/>
          <w:b w:val="0"/>
          <w:i w:val="0"/>
          <w:sz w:val="24"/>
        </w:rPr>
        <w:t>Figure 2. Payroll processing flow (Chapter 4)</w:t>
      </w:r>
    </w:p>
    <w:p>
      <w:pPr>
        <w:jc w:val="both"/>
      </w:pPr>
      <w:r>
        <w:rPr>
          <w:rFonts w:ascii="Times New Roman" w:hAnsi="Times New Roman"/>
          <w:b w:val="0"/>
          <w:i w:val="0"/>
          <w:sz w:val="24"/>
        </w:rPr>
        <w:t>Figure 3. ER diagram (see docs/review-1/er_diagram.md)</w:t>
      </w:r>
    </w:p>
    <w:p>
      <w:pPr>
        <w:jc w:val="both"/>
      </w:pPr>
      <w:r>
        <w:rPr>
          <w:rFonts w:ascii="Times New Roman" w:hAnsi="Times New Roman"/>
          <w:b w:val="0"/>
          <w:i w:val="0"/>
          <w:sz w:val="24"/>
        </w:rPr>
        <w:t>Figure 4. Application screen captures (to be inserted after local run)</w:t>
      </w:r>
    </w:p>
    <w:p>
      <w:r>
        <w:br w:type="page"/>
      </w:r>
    </w:p>
    <w:p>
      <w:pPr>
        <w:pStyle w:val="Heading1"/>
        <w:keepNext/>
      </w:pPr>
      <w:r>
        <w:rPr>
          <w:rFonts w:ascii="Times New Roman" w:hAnsi="Times New Roman"/>
          <w:b/>
          <w:sz w:val="28"/>
        </w:rPr>
        <w:t>LIST OF TABLES</w:t>
      </w:r>
    </w:p>
    <w:p>
      <w:pPr>
        <w:jc w:val="both"/>
      </w:pPr>
      <w:r>
        <w:rPr>
          <w:rFonts w:ascii="Times New Roman" w:hAnsi="Times New Roman"/>
          <w:b w:val="0"/>
          <w:i w:val="0"/>
          <w:sz w:val="24"/>
        </w:rPr>
        <w:t>Table 1. Related-work comparison</w:t>
      </w:r>
    </w:p>
    <w:p>
      <w:pPr>
        <w:jc w:val="both"/>
      </w:pPr>
      <w:r>
        <w:rPr>
          <w:rFonts w:ascii="Times New Roman" w:hAnsi="Times New Roman"/>
          <w:b w:val="0"/>
          <w:i w:val="0"/>
          <w:sz w:val="24"/>
        </w:rPr>
        <w:t>Table 2. Functional requirements</w:t>
      </w:r>
    </w:p>
    <w:p>
      <w:pPr>
        <w:jc w:val="both"/>
      </w:pPr>
      <w:r>
        <w:rPr>
          <w:rFonts w:ascii="Times New Roman" w:hAnsi="Times New Roman"/>
          <w:b w:val="0"/>
          <w:i w:val="0"/>
          <w:sz w:val="24"/>
        </w:rPr>
        <w:t>Table 3. Entity data dictionary</w:t>
      </w:r>
    </w:p>
    <w:p>
      <w:pPr>
        <w:jc w:val="both"/>
      </w:pPr>
      <w:r>
        <w:rPr>
          <w:rFonts w:ascii="Times New Roman" w:hAnsi="Times New Roman"/>
          <w:b w:val="0"/>
          <w:i w:val="0"/>
          <w:sz w:val="24"/>
        </w:rPr>
        <w:t>Table 4. Normalization summary</w:t>
      </w:r>
    </w:p>
    <w:p>
      <w:pPr>
        <w:jc w:val="both"/>
      </w:pPr>
      <w:r>
        <w:rPr>
          <w:rFonts w:ascii="Times New Roman" w:hAnsi="Times New Roman"/>
          <w:b w:val="0"/>
          <w:i w:val="0"/>
          <w:sz w:val="24"/>
        </w:rPr>
        <w:t>Table 5. Test matrix</w:t>
      </w:r>
    </w:p>
    <w:p>
      <w:pPr>
        <w:jc w:val="both"/>
      </w:pPr>
      <w:r>
        <w:rPr>
          <w:rFonts w:ascii="Times New Roman" w:hAnsi="Times New Roman"/>
          <w:b w:val="0"/>
          <w:i w:val="0"/>
          <w:sz w:val="24"/>
        </w:rPr>
        <w:t>Table 6. Objective-result mapping</w:t>
      </w:r>
    </w:p>
    <w:p>
      <w:r>
        <w:br w:type="page"/>
      </w:r>
    </w:p>
    <w:p>
      <w:pPr>
        <w:pStyle w:val="Heading1"/>
        <w:keepNext/>
      </w:pPr>
      <w:r>
        <w:rPr>
          <w:rFonts w:ascii="Times New Roman" w:hAnsi="Times New Roman"/>
          <w:b/>
          <w:sz w:val="28"/>
        </w:rPr>
        <w:t>1. INTRODUCTION</w:t>
      </w:r>
    </w:p>
    <w:p>
      <w:pPr>
        <w:pStyle w:val="Heading2"/>
        <w:keepNext/>
      </w:pPr>
      <w:r>
        <w:rPr>
          <w:rFonts w:ascii="Times New Roman" w:hAnsi="Times New Roman"/>
          <w:b/>
          <w:sz w:val="24"/>
        </w:rPr>
        <w:t>1.1 Background</w:t>
      </w:r>
    </w:p>
    <w:p>
      <w:pPr>
        <w:jc w:val="both"/>
      </w:pPr>
      <w:r>
        <w:rPr>
          <w:rFonts w:ascii="Times New Roman" w:hAnsi="Times New Roman"/>
          <w:b w:val="0"/>
          <w:i w:val="0"/>
          <w:sz w:val="24"/>
        </w:rPr>
        <w:t>Payroll is a recurring business process that converts employee and work-period information into a payment amount. The calculation may combine basic salary, allowances, overtime, statutory deductions, voluntary deductions and loan repayments. The result must be traceable to its employee, period and component inputs. Even a small organization needs a reliable way to distinguish current employee details from historical payroll facts.</w:t>
      </w:r>
    </w:p>
    <w:p>
      <w:pPr>
        <w:jc w:val="both"/>
      </w:pPr>
      <w:r>
        <w:rPr>
          <w:rFonts w:ascii="Times New Roman" w:hAnsi="Times New Roman"/>
          <w:b w:val="0"/>
          <w:i w:val="0"/>
          <w:sz w:val="24"/>
        </w:rPr>
        <w:t>A relational database stores related facts in tables and links them through keys. Codd’s relational model provides the basis for representing data as relations and querying them declaratively [1]. Normalization organizes relations to reduce update anomalies [2], [3]. These concepts suit payroll because employee, department, salary, attendance and payment information have distinct lifecycles and relationships.</w:t>
      </w:r>
    </w:p>
    <w:p>
      <w:pPr>
        <w:pStyle w:val="Heading2"/>
        <w:keepNext/>
      </w:pPr>
      <w:r>
        <w:rPr>
          <w:rFonts w:ascii="Times New Roman" w:hAnsi="Times New Roman"/>
          <w:b/>
          <w:sz w:val="24"/>
        </w:rPr>
        <w:t>1.2 Motivation and real-world relevance</w:t>
      </w:r>
    </w:p>
    <w:p>
      <w:pPr>
        <w:jc w:val="both"/>
      </w:pPr>
      <w:r>
        <w:rPr>
          <w:rFonts w:ascii="Times New Roman" w:hAnsi="Times New Roman"/>
          <w:b w:val="0"/>
          <w:i w:val="0"/>
          <w:sz w:val="24"/>
        </w:rPr>
        <w:t>A copied spreadsheet formula may omit a row or use a different percentage from the approved rule. Duplicate employee-period entries can produce duplicate payment instructions. A stored net-pay total without its earning and deduction components is hard to audit. Database constraints can prevent many invalid states at the point of storage, while transactions can ensure a group of related writes completes together [4], [5].</w:t>
      </w:r>
    </w:p>
    <w:p>
      <w:pPr>
        <w:jc w:val="both"/>
      </w:pPr>
      <w:r>
        <w:rPr>
          <w:rFonts w:ascii="Times New Roman" w:hAnsi="Times New Roman"/>
          <w:b w:val="0"/>
          <w:i w:val="0"/>
          <w:sz w:val="24"/>
        </w:rPr>
        <w:t>The project applies these ideas in a bounded coursework system. It keeps sample bank accounts fictional, uses illustrative statutory percentages and does not connect to a real bank or government service. This boundary allows the student to focus on database correctness without presenting the example as production payroll policy.</w:t>
      </w:r>
    </w:p>
    <w:p>
      <w:pPr>
        <w:pStyle w:val="Heading2"/>
        <w:keepNext/>
      </w:pPr>
      <w:r>
        <w:rPr>
          <w:rFonts w:ascii="Times New Roman" w:hAnsi="Times New Roman"/>
          <w:b/>
          <w:sz w:val="24"/>
        </w:rPr>
        <w:t>1.3 Scope and organization</w:t>
      </w:r>
    </w:p>
    <w:p>
      <w:pPr>
        <w:jc w:val="both"/>
      </w:pPr>
      <w:r>
        <w:rPr>
          <w:rFonts w:ascii="Times New Roman" w:hAnsi="Times New Roman"/>
          <w:b w:val="0"/>
          <w:i w:val="0"/>
          <w:sz w:val="24"/>
        </w:rPr>
        <w:t>The database stores departments, designations, employees, salary structures, attendance summaries, periods, payroll totals, earning and deduction lines, loans, payslips and transfer records. The Python application offers employee CRUD/search, report viewing and CLI commands for attendance, payroll calculation, payslip and transfer record creation. MySQL is the system of record; Python uses parameterized SQL through Connector/Python [6].</w:t>
      </w:r>
    </w:p>
    <w:p>
      <w:pPr>
        <w:jc w:val="both"/>
      </w:pPr>
      <w:r>
        <w:rPr>
          <w:rFonts w:ascii="Times New Roman" w:hAnsi="Times New Roman"/>
          <w:b w:val="0"/>
          <w:i w:val="0"/>
          <w:sz w:val="24"/>
        </w:rPr>
        <w:t>Chapter 2 states the problem, objectives and assumptions. Chapter 3 reviews relational design and database/application documentation. Chapter 4 explains the ER model, normalization, architecture and algorithm. Chapter 5 describes schema, seed data and application modules. Chapter 6 separates expected checks from results actually executed in the available environment. Chapter 7 summarizes learning and future work.</w:t>
      </w:r>
    </w:p>
    <w:p>
      <w:pPr>
        <w:pStyle w:val="Heading1"/>
        <w:keepNext/>
      </w:pPr>
      <w:r>
        <w:rPr>
          <w:rFonts w:ascii="Times New Roman" w:hAnsi="Times New Roman"/>
          <w:b/>
          <w:sz w:val="28"/>
        </w:rPr>
        <w:t>2. PROBLEM STATEMENT AND OBJECTIVES</w:t>
      </w:r>
    </w:p>
    <w:p>
      <w:pPr>
        <w:pStyle w:val="Heading2"/>
        <w:keepNext/>
      </w:pPr>
      <w:r>
        <w:rPr>
          <w:rFonts w:ascii="Times New Roman" w:hAnsi="Times New Roman"/>
          <w:b/>
          <w:sz w:val="24"/>
        </w:rPr>
        <w:t>2.1 Problem definition</w:t>
      </w:r>
    </w:p>
    <w:p>
      <w:pPr>
        <w:jc w:val="both"/>
      </w:pPr>
      <w:r>
        <w:rPr>
          <w:rFonts w:ascii="Times New Roman" w:hAnsi="Times New Roman"/>
          <w:b w:val="0"/>
          <w:i w:val="0"/>
          <w:sz w:val="24"/>
        </w:rPr>
        <w:t>The project addresses fragmented payroll information and limited integrity controls in manual or spreadsheet workflows. Employee data may be repeated in each pay period; salary values may be overwritten without preserving the effective period; variable earnings and deductions may be forced into fixed spreadsheet columns; and totals may not reconcile to the underlying line items. A relational system is needed to represent the entities and relationships explicitly, prevent duplicate payroll for the same employee and period, and provide reproducible reports.</w:t>
      </w:r>
    </w:p>
    <w:p>
      <w:pPr>
        <w:pStyle w:val="Heading2"/>
        <w:keepNext/>
      </w:pPr>
      <w:r>
        <w:rPr>
          <w:rFonts w:ascii="Times New Roman" w:hAnsi="Times New Roman"/>
          <w:b/>
          <w:sz w:val="24"/>
        </w:rPr>
        <w:t>2.2 Objectives</w:t>
      </w:r>
    </w:p>
    <w:p>
      <w:pPr>
        <w:spacing w:line="360" w:lineRule="auto"/>
        <w:ind w:left="360"/>
      </w:pPr>
      <w:r>
        <w:t>1. Design a conceptual ER model covering all required payroll entities and cardinalities.</w:t>
      </w:r>
    </w:p>
    <w:p>
      <w:pPr>
        <w:spacing w:line="360" w:lineRule="auto"/>
        <w:ind w:left="360"/>
      </w:pPr>
      <w:r>
        <w:t>2. Convert the model to relations normalized through 3NF and identify key functional dependencies.</w:t>
      </w:r>
    </w:p>
    <w:p>
      <w:pPr>
        <w:spacing w:line="360" w:lineRule="auto"/>
        <w:ind w:left="360"/>
      </w:pPr>
      <w:r>
        <w:t>3. Implement MySQL tables with primary, foreign, unique and check constraints, defaults and indexes.</w:t>
      </w:r>
    </w:p>
    <w:p>
      <w:pPr>
        <w:spacing w:line="360" w:lineRule="auto"/>
        <w:ind w:left="360"/>
      </w:pPr>
      <w:r>
        <w:t>4. Add realistic fictional data and queries for payroll, deductions, loans, department cost, variance and transfer status.</w:t>
      </w:r>
    </w:p>
    <w:p>
      <w:pPr>
        <w:spacing w:line="360" w:lineRule="auto"/>
        <w:ind w:left="360"/>
      </w:pPr>
      <w:r>
        <w:t>5. Build a Python interface connected to MySQL for employee CRUD/search, report display and payroll workflow commands.</w:t>
      </w:r>
    </w:p>
    <w:p>
      <w:pPr>
        <w:spacing w:line="360" w:lineRule="auto"/>
        <w:ind w:left="360"/>
      </w:pPr>
      <w:r>
        <w:t>6. Demonstrate transaction handling and specify valid, invalid, duplicate and boundary tests.</w:t>
      </w:r>
    </w:p>
    <w:p>
      <w:pPr>
        <w:pStyle w:val="Heading2"/>
        <w:keepNext/>
      </w:pPr>
      <w:r>
        <w:rPr>
          <w:rFonts w:ascii="Times New Roman" w:hAnsi="Times New Roman"/>
          <w:b/>
          <w:sz w:val="24"/>
        </w:rPr>
        <w:t>2.3 Constraints and assumptions</w:t>
      </w:r>
    </w:p>
    <w:p>
      <w:pPr>
        <w:jc w:val="both"/>
      </w:pPr>
      <w:r>
        <w:rPr>
          <w:rFonts w:ascii="Times New Roman" w:hAnsi="Times New Roman"/>
          <w:b w:val="0"/>
          <w:i w:val="0"/>
          <w:sz w:val="24"/>
        </w:rPr>
        <w:t>The database target is MySQL 8.0.16 or later because the design uses enforced CHECK constraints. Python 3.10+ and mysql-connector-python are assumed. All amounts use DECIMAL, not binary floating point. A payroll period is monthly in sample data. Attendance is summarized by period; daily punch records are outside scope. A salary structure is selected by designation and effective dates. The sample formula uses 10% pension on basic, 5% PAYE on gross, and overtime at basic divided by 176 hours. These rates are demonstrative only. Transfer state is manually recorded; no external API is called. Authentication, role-based permissions, tax jurisdiction rules, concurrent payroll locking beyond the loan rows, and production deployment are future work.</w:t>
      </w:r>
    </w:p>
    <w:p>
      <w:pPr>
        <w:pStyle w:val="Heading2"/>
        <w:keepNext/>
      </w:pPr>
      <w:r>
        <w:rPr>
          <w:rFonts w:ascii="Times New Roman" w:hAnsi="Times New Roman"/>
          <w:b/>
          <w:sz w:val="24"/>
        </w:rPr>
        <w:t>2.4 Functional and quality requirements</w:t>
      </w:r>
    </w:p>
    <w:tbl>
      <w:tblPr>
        <w:tblW w:type="auto" w:w="0"/>
        <w:jc w:val="center"/>
        <w:tblLook w:firstColumn="1" w:firstRow="1" w:lastColumn="0" w:lastRow="0" w:noHBand="0" w:noVBand="1" w:val="04A0"/>
      </w:tblPr>
      <w:tblGrid>
        <w:gridCol w:w="2889"/>
        <w:gridCol w:w="2889"/>
        <w:gridCol w:w="2889"/>
      </w:tblGrid>
      <w:tr>
        <w:tc>
          <w:tcPr>
            <w:tcW w:type="dxa" w:w="2889"/>
            <w:vAlign w:val="center"/>
          </w:tcPr>
          <w:p>
            <w:pPr>
              <w:spacing w:line="360" w:lineRule="auto"/>
            </w:pPr>
            <w:r>
              <w:rPr>
                <w:rFonts w:ascii="Times New Roman" w:hAnsi="Times New Roman"/>
                <w:b/>
                <w:sz w:val="24"/>
              </w:rPr>
              <w:t>ID</w:t>
            </w:r>
          </w:p>
        </w:tc>
        <w:tc>
          <w:tcPr>
            <w:tcW w:type="dxa" w:w="2889"/>
            <w:vAlign w:val="center"/>
          </w:tcPr>
          <w:p>
            <w:pPr>
              <w:spacing w:line="360" w:lineRule="auto"/>
            </w:pPr>
            <w:r>
              <w:rPr>
                <w:rFonts w:ascii="Times New Roman" w:hAnsi="Times New Roman"/>
                <w:b/>
                <w:sz w:val="24"/>
              </w:rPr>
              <w:t>Requirement</w:t>
            </w:r>
          </w:p>
        </w:tc>
        <w:tc>
          <w:tcPr>
            <w:tcW w:type="dxa" w:w="2889"/>
            <w:vAlign w:val="center"/>
          </w:tcPr>
          <w:p>
            <w:pPr>
              <w:spacing w:line="360" w:lineRule="auto"/>
            </w:pPr>
            <w:r>
              <w:rPr>
                <w:rFonts w:ascii="Times New Roman" w:hAnsi="Times New Roman"/>
                <w:b/>
                <w:sz w:val="24"/>
              </w:rPr>
              <w:t>Acceptance evidence</w:t>
            </w:r>
          </w:p>
        </w:tc>
      </w:tr>
      <w:tr>
        <w:tc>
          <w:tcPr>
            <w:tcW w:type="dxa" w:w="2889"/>
            <w:vAlign w:val="center"/>
          </w:tcPr>
          <w:p>
            <w:pPr>
              <w:spacing w:line="360" w:lineRule="auto"/>
            </w:pPr>
            <w:r>
              <w:rPr>
                <w:rFonts w:ascii="Times New Roman" w:hAnsi="Times New Roman"/>
                <w:sz w:val="24"/>
              </w:rPr>
              <w:t>FR1</w:t>
            </w:r>
          </w:p>
        </w:tc>
        <w:tc>
          <w:tcPr>
            <w:tcW w:type="dxa" w:w="2889"/>
            <w:vAlign w:val="center"/>
          </w:tcPr>
          <w:p>
            <w:pPr>
              <w:spacing w:line="360" w:lineRule="auto"/>
            </w:pPr>
            <w:r>
              <w:rPr>
                <w:rFonts w:ascii="Times New Roman" w:hAnsi="Times New Roman"/>
                <w:sz w:val="24"/>
              </w:rPr>
              <w:t>Create, search, update and delete employee records</w:t>
            </w:r>
          </w:p>
        </w:tc>
        <w:tc>
          <w:tcPr>
            <w:tcW w:type="dxa" w:w="2889"/>
            <w:vAlign w:val="center"/>
          </w:tcPr>
          <w:p>
            <w:pPr>
              <w:spacing w:line="360" w:lineRule="auto"/>
            </w:pPr>
            <w:r>
              <w:rPr>
                <w:rFonts w:ascii="Times New Roman" w:hAnsi="Times New Roman"/>
                <w:sz w:val="24"/>
              </w:rPr>
              <w:t>Tkinter form; foreign keys restrict unsafe deletion</w:t>
            </w:r>
          </w:p>
        </w:tc>
      </w:tr>
      <w:tr>
        <w:tc>
          <w:tcPr>
            <w:tcW w:type="dxa" w:w="2889"/>
            <w:vAlign w:val="center"/>
          </w:tcPr>
          <w:p>
            <w:pPr>
              <w:spacing w:line="360" w:lineRule="auto"/>
            </w:pPr>
            <w:r>
              <w:rPr>
                <w:rFonts w:ascii="Times New Roman" w:hAnsi="Times New Roman"/>
                <w:sz w:val="24"/>
              </w:rPr>
              <w:t>FR2</w:t>
            </w:r>
          </w:p>
        </w:tc>
        <w:tc>
          <w:tcPr>
            <w:tcW w:type="dxa" w:w="2889"/>
            <w:vAlign w:val="center"/>
          </w:tcPr>
          <w:p>
            <w:pPr>
              <w:spacing w:line="360" w:lineRule="auto"/>
            </w:pPr>
            <w:r>
              <w:rPr>
                <w:rFonts w:ascii="Times New Roman" w:hAnsi="Times New Roman"/>
                <w:sz w:val="24"/>
              </w:rPr>
              <w:t>Store salary and attendance inputs</w:t>
            </w:r>
          </w:p>
        </w:tc>
        <w:tc>
          <w:tcPr>
            <w:tcW w:type="dxa" w:w="2889"/>
            <w:vAlign w:val="center"/>
          </w:tcPr>
          <w:p>
            <w:pPr>
              <w:spacing w:line="360" w:lineRule="auto"/>
            </w:pPr>
            <w:r>
              <w:rPr>
                <w:rFonts w:ascii="Times New Roman" w:hAnsi="Times New Roman"/>
                <w:sz w:val="24"/>
              </w:rPr>
              <w:t>MySQL salary and attendance rows</w:t>
            </w:r>
          </w:p>
        </w:tc>
      </w:tr>
      <w:tr>
        <w:tc>
          <w:tcPr>
            <w:tcW w:type="dxa" w:w="2889"/>
            <w:vAlign w:val="center"/>
          </w:tcPr>
          <w:p>
            <w:pPr>
              <w:spacing w:line="360" w:lineRule="auto"/>
            </w:pPr>
            <w:r>
              <w:rPr>
                <w:rFonts w:ascii="Times New Roman" w:hAnsi="Times New Roman"/>
                <w:sz w:val="24"/>
              </w:rPr>
              <w:t>FR3</w:t>
            </w:r>
          </w:p>
        </w:tc>
        <w:tc>
          <w:tcPr>
            <w:tcW w:type="dxa" w:w="2889"/>
            <w:vAlign w:val="center"/>
          </w:tcPr>
          <w:p>
            <w:pPr>
              <w:spacing w:line="360" w:lineRule="auto"/>
            </w:pPr>
            <w:r>
              <w:rPr>
                <w:rFonts w:ascii="Times New Roman" w:hAnsi="Times New Roman"/>
                <w:sz w:val="24"/>
              </w:rPr>
              <w:t>Calculate payroll and loan repayment</w:t>
            </w:r>
          </w:p>
        </w:tc>
        <w:tc>
          <w:tcPr>
            <w:tcW w:type="dxa" w:w="2889"/>
            <w:vAlign w:val="center"/>
          </w:tcPr>
          <w:p>
            <w:pPr>
              <w:spacing w:line="360" w:lineRule="auto"/>
            </w:pPr>
            <w:r>
              <w:rPr>
                <w:rFonts w:ascii="Times New Roman" w:hAnsi="Times New Roman"/>
                <w:sz w:val="24"/>
              </w:rPr>
              <w:t>Payroll row plus component rows and updated balance</w:t>
            </w:r>
          </w:p>
        </w:tc>
      </w:tr>
      <w:tr>
        <w:tc>
          <w:tcPr>
            <w:tcW w:type="dxa" w:w="2889"/>
            <w:vAlign w:val="center"/>
          </w:tcPr>
          <w:p>
            <w:pPr>
              <w:spacing w:line="360" w:lineRule="auto"/>
            </w:pPr>
            <w:r>
              <w:rPr>
                <w:rFonts w:ascii="Times New Roman" w:hAnsi="Times New Roman"/>
                <w:sz w:val="24"/>
              </w:rPr>
              <w:t>FR4</w:t>
            </w:r>
          </w:p>
        </w:tc>
        <w:tc>
          <w:tcPr>
            <w:tcW w:type="dxa" w:w="2889"/>
            <w:vAlign w:val="center"/>
          </w:tcPr>
          <w:p>
            <w:pPr>
              <w:spacing w:line="360" w:lineRule="auto"/>
            </w:pPr>
            <w:r>
              <w:rPr>
                <w:rFonts w:ascii="Times New Roman" w:hAnsi="Times New Roman"/>
                <w:sz w:val="24"/>
              </w:rPr>
              <w:t>Record payslip and transfer state</w:t>
            </w:r>
          </w:p>
        </w:tc>
        <w:tc>
          <w:tcPr>
            <w:tcW w:type="dxa" w:w="2889"/>
            <w:vAlign w:val="center"/>
          </w:tcPr>
          <w:p>
            <w:pPr>
              <w:spacing w:line="360" w:lineRule="auto"/>
            </w:pPr>
            <w:r>
              <w:rPr>
                <w:rFonts w:ascii="Times New Roman" w:hAnsi="Times New Roman"/>
                <w:sz w:val="24"/>
              </w:rPr>
              <w:t>One-to-one linked rows</w:t>
            </w:r>
          </w:p>
        </w:tc>
      </w:tr>
      <w:tr>
        <w:tc>
          <w:tcPr>
            <w:tcW w:type="dxa" w:w="2889"/>
            <w:vAlign w:val="center"/>
          </w:tcPr>
          <w:p>
            <w:pPr>
              <w:spacing w:line="360" w:lineRule="auto"/>
            </w:pPr>
            <w:r>
              <w:rPr>
                <w:rFonts w:ascii="Times New Roman" w:hAnsi="Times New Roman"/>
                <w:sz w:val="24"/>
              </w:rPr>
              <w:t>FR5</w:t>
            </w:r>
          </w:p>
        </w:tc>
        <w:tc>
          <w:tcPr>
            <w:tcW w:type="dxa" w:w="2889"/>
            <w:vAlign w:val="center"/>
          </w:tcPr>
          <w:p>
            <w:pPr>
              <w:spacing w:line="360" w:lineRule="auto"/>
            </w:pPr>
            <w:r>
              <w:rPr>
                <w:rFonts w:ascii="Times New Roman" w:hAnsi="Times New Roman"/>
                <w:sz w:val="24"/>
              </w:rPr>
              <w:t>Run management reports</w:t>
            </w:r>
          </w:p>
        </w:tc>
        <w:tc>
          <w:tcPr>
            <w:tcW w:type="dxa" w:w="2889"/>
            <w:vAlign w:val="center"/>
          </w:tcPr>
          <w:p>
            <w:pPr>
              <w:spacing w:line="360" w:lineRule="auto"/>
            </w:pPr>
            <w:r>
              <w:rPr>
                <w:rFonts w:ascii="Times New Roman" w:hAnsi="Times New Roman"/>
                <w:sz w:val="24"/>
              </w:rPr>
              <w:t>Views and grouped queries</w:t>
            </w:r>
          </w:p>
        </w:tc>
      </w:tr>
      <w:tr>
        <w:tc>
          <w:tcPr>
            <w:tcW w:type="dxa" w:w="2889"/>
            <w:vAlign w:val="center"/>
          </w:tcPr>
          <w:p>
            <w:pPr>
              <w:spacing w:line="360" w:lineRule="auto"/>
            </w:pPr>
            <w:r>
              <w:rPr>
                <w:rFonts w:ascii="Times New Roman" w:hAnsi="Times New Roman"/>
                <w:sz w:val="24"/>
              </w:rPr>
              <w:t>NFR1</w:t>
            </w:r>
          </w:p>
        </w:tc>
        <w:tc>
          <w:tcPr>
            <w:tcW w:type="dxa" w:w="2889"/>
            <w:vAlign w:val="center"/>
          </w:tcPr>
          <w:p>
            <w:pPr>
              <w:spacing w:line="360" w:lineRule="auto"/>
            </w:pPr>
            <w:r>
              <w:rPr>
                <w:rFonts w:ascii="Times New Roman" w:hAnsi="Times New Roman"/>
                <w:sz w:val="24"/>
              </w:rPr>
              <w:t>Protect data integrity</w:t>
            </w:r>
          </w:p>
        </w:tc>
        <w:tc>
          <w:tcPr>
            <w:tcW w:type="dxa" w:w="2889"/>
            <w:vAlign w:val="center"/>
          </w:tcPr>
          <w:p>
            <w:pPr>
              <w:spacing w:line="360" w:lineRule="auto"/>
            </w:pPr>
            <w:r>
              <w:rPr>
                <w:rFonts w:ascii="Times New Roman" w:hAnsi="Times New Roman"/>
                <w:sz w:val="24"/>
              </w:rPr>
              <w:t>PK, FK, UNIQUE, CHECK and triggers</w:t>
            </w:r>
          </w:p>
        </w:tc>
      </w:tr>
      <w:tr>
        <w:tc>
          <w:tcPr>
            <w:tcW w:type="dxa" w:w="2889"/>
            <w:vAlign w:val="center"/>
          </w:tcPr>
          <w:p>
            <w:pPr>
              <w:spacing w:line="360" w:lineRule="auto"/>
            </w:pPr>
            <w:r>
              <w:rPr>
                <w:rFonts w:ascii="Times New Roman" w:hAnsi="Times New Roman"/>
                <w:sz w:val="24"/>
              </w:rPr>
              <w:t>NFR2</w:t>
            </w:r>
          </w:p>
        </w:tc>
        <w:tc>
          <w:tcPr>
            <w:tcW w:type="dxa" w:w="2889"/>
            <w:vAlign w:val="center"/>
          </w:tcPr>
          <w:p>
            <w:pPr>
              <w:spacing w:line="360" w:lineRule="auto"/>
            </w:pPr>
            <w:r>
              <w:rPr>
                <w:rFonts w:ascii="Times New Roman" w:hAnsi="Times New Roman"/>
                <w:sz w:val="24"/>
              </w:rPr>
              <w:t>Avoid partial payroll write</w:t>
            </w:r>
          </w:p>
        </w:tc>
        <w:tc>
          <w:tcPr>
            <w:tcW w:type="dxa" w:w="2889"/>
            <w:vAlign w:val="center"/>
          </w:tcPr>
          <w:p>
            <w:pPr>
              <w:spacing w:line="360" w:lineRule="auto"/>
            </w:pPr>
            <w:r>
              <w:rPr>
                <w:rFonts w:ascii="Times New Roman" w:hAnsi="Times New Roman"/>
                <w:sz w:val="24"/>
              </w:rPr>
              <w:t>Commit/rollback transaction</w:t>
            </w:r>
          </w:p>
        </w:tc>
      </w:tr>
      <w:tr>
        <w:tc>
          <w:tcPr>
            <w:tcW w:type="dxa" w:w="2889"/>
            <w:vAlign w:val="center"/>
          </w:tcPr>
          <w:p>
            <w:pPr>
              <w:spacing w:line="360" w:lineRule="auto"/>
            </w:pPr>
            <w:r>
              <w:rPr>
                <w:rFonts w:ascii="Times New Roman" w:hAnsi="Times New Roman"/>
                <w:sz w:val="24"/>
              </w:rPr>
              <w:t>NFR3</w:t>
            </w:r>
          </w:p>
        </w:tc>
        <w:tc>
          <w:tcPr>
            <w:tcW w:type="dxa" w:w="2889"/>
            <w:vAlign w:val="center"/>
          </w:tcPr>
          <w:p>
            <w:pPr>
              <w:spacing w:line="360" w:lineRule="auto"/>
            </w:pPr>
            <w:r>
              <w:rPr>
                <w:rFonts w:ascii="Times New Roman" w:hAnsi="Times New Roman"/>
                <w:sz w:val="24"/>
              </w:rPr>
              <w:t>Protect query parameters</w:t>
            </w:r>
          </w:p>
        </w:tc>
        <w:tc>
          <w:tcPr>
            <w:tcW w:type="dxa" w:w="2889"/>
            <w:vAlign w:val="center"/>
          </w:tcPr>
          <w:p>
            <w:pPr>
              <w:spacing w:line="360" w:lineRule="auto"/>
            </w:pPr>
            <w:r>
              <w:rPr>
                <w:rFonts w:ascii="Times New Roman" w:hAnsi="Times New Roman"/>
                <w:sz w:val="24"/>
              </w:rPr>
              <w:t>Parameterized SQL through connector</w:t>
            </w:r>
          </w:p>
        </w:tc>
      </w:tr>
    </w:tbl>
    <w:p/>
    <w:p>
      <w:pPr>
        <w:pStyle w:val="Heading1"/>
        <w:keepNext/>
      </w:pPr>
      <w:r>
        <w:rPr>
          <w:rFonts w:ascii="Times New Roman" w:hAnsi="Times New Roman"/>
          <w:b/>
          <w:sz w:val="28"/>
        </w:rPr>
        <w:t>3. LITERATURE REVIEW AND BACKGROUND</w:t>
      </w:r>
    </w:p>
    <w:p>
      <w:pPr>
        <w:pStyle w:val="Heading2"/>
        <w:keepNext/>
      </w:pPr>
      <w:r>
        <w:rPr>
          <w:rFonts w:ascii="Times New Roman" w:hAnsi="Times New Roman"/>
          <w:b/>
          <w:sz w:val="24"/>
        </w:rPr>
        <w:t>3.1 Relational database foundations</w:t>
      </w:r>
    </w:p>
    <w:p>
      <w:pPr>
        <w:jc w:val="both"/>
      </w:pPr>
      <w:r>
        <w:rPr>
          <w:rFonts w:ascii="Times New Roman" w:hAnsi="Times New Roman"/>
          <w:b w:val="0"/>
          <w:i w:val="0"/>
          <w:sz w:val="24"/>
        </w:rPr>
        <w:t>Codd’s relational model [1] describes data using relations and supports operations that combine and filter sets of rows. Payroll demonstrates why this abstraction helps: an employee can be joined to a department, a payroll period and a set of earning lines without copying all descriptive data into every record. Elmasri and Navathe [2] explain conceptual modeling, keys and normalization as core database design practices. Connolly and Begg [3] connect these design ideas to implementation and database lifecycle.</w:t>
      </w:r>
    </w:p>
    <w:p>
      <w:pPr>
        <w:pStyle w:val="Heading2"/>
        <w:keepNext/>
      </w:pPr>
      <w:r>
        <w:rPr>
          <w:rFonts w:ascii="Times New Roman" w:hAnsi="Times New Roman"/>
          <w:b/>
          <w:sz w:val="24"/>
        </w:rPr>
        <w:t>3.2 Integrity and transaction behavior</w:t>
      </w:r>
    </w:p>
    <w:p>
      <w:pPr>
        <w:jc w:val="both"/>
      </w:pPr>
      <w:r>
        <w:rPr>
          <w:rFonts w:ascii="Times New Roman" w:hAnsi="Times New Roman"/>
          <w:b w:val="0"/>
          <w:i w:val="0"/>
          <w:sz w:val="24"/>
        </w:rPr>
        <w:t>The MySQL Reference Manual describes constraints, indexes, views, transactions and triggers used by this implementation [4], [5], [7], [8]. Primary keys distinguish rows; foreign keys preserve references; unique constraints capture candidate keys; and checks validate row-level conditions. Payroll total consistency spans a payroll row and component rows, so the prototype uses triggers for selected conditions and application transaction logic for the complete calculation. InnoDB transactions provide commit and rollback behavior [5].</w:t>
      </w:r>
    </w:p>
    <w:p>
      <w:pPr>
        <w:pStyle w:val="Heading2"/>
        <w:keepNext/>
      </w:pPr>
      <w:r>
        <w:rPr>
          <w:rFonts w:ascii="Times New Roman" w:hAnsi="Times New Roman"/>
          <w:b/>
          <w:sz w:val="24"/>
        </w:rPr>
        <w:t>3.3 Application integration and safe queries</w:t>
      </w:r>
    </w:p>
    <w:p>
      <w:pPr>
        <w:jc w:val="both"/>
      </w:pPr>
      <w:r>
        <w:rPr>
          <w:rFonts w:ascii="Times New Roman" w:hAnsi="Times New Roman"/>
          <w:b w:val="0"/>
          <w:i w:val="0"/>
          <w:sz w:val="24"/>
        </w:rPr>
        <w:t>PEP 249 defines a common Python database API shape, including cursors and transaction conventions [9]. MySQL Connector/Python implements a driver for connecting Python code to MySQL [6]. The Tkinter standard library supports basic desktop forms and tables without introducing a web framework [10]. Decimal arithmetic is used for currency to avoid binary floating-point rounding artifacts [11]. OWASP recommends parameterized queries to separate SQL code from user-supplied values [12].</w:t>
      </w:r>
    </w:p>
    <w:p>
      <w:pPr>
        <w:pStyle w:val="Heading2"/>
        <w:keepNext/>
      </w:pPr>
      <w:r>
        <w:rPr>
          <w:rFonts w:ascii="Times New Roman" w:hAnsi="Times New Roman"/>
          <w:b/>
          <w:sz w:val="24"/>
        </w:rPr>
        <w:t>3.4 Related-work comparison</w:t>
      </w:r>
    </w:p>
    <w:tbl>
      <w:tblPr>
        <w:tblW w:type="auto" w:w="0"/>
        <w:jc w:val="center"/>
        <w:tblLook w:firstColumn="1" w:firstRow="1" w:lastColumn="0" w:lastRow="0" w:noHBand="0" w:noVBand="1" w:val="04A0"/>
      </w:tblPr>
      <w:tblGrid>
        <w:gridCol w:w="2166"/>
        <w:gridCol w:w="2166"/>
        <w:gridCol w:w="2166"/>
        <w:gridCol w:w="2166"/>
      </w:tblGrid>
      <w:tr>
        <w:tc>
          <w:tcPr>
            <w:tcW w:type="dxa" w:w="2166"/>
            <w:vAlign w:val="center"/>
          </w:tcPr>
          <w:p>
            <w:pPr>
              <w:spacing w:line="360" w:lineRule="auto"/>
            </w:pPr>
            <w:r>
              <w:rPr>
                <w:rFonts w:ascii="Times New Roman" w:hAnsi="Times New Roman"/>
                <w:b/>
                <w:sz w:val="24"/>
              </w:rPr>
              <w:t>Source</w:t>
            </w:r>
          </w:p>
        </w:tc>
        <w:tc>
          <w:tcPr>
            <w:tcW w:type="dxa" w:w="2166"/>
            <w:vAlign w:val="center"/>
          </w:tcPr>
          <w:p>
            <w:pPr>
              <w:spacing w:line="360" w:lineRule="auto"/>
            </w:pPr>
            <w:r>
              <w:rPr>
                <w:rFonts w:ascii="Times New Roman" w:hAnsi="Times New Roman"/>
                <w:b/>
                <w:sz w:val="24"/>
              </w:rPr>
              <w:t>Contribution</w:t>
            </w:r>
          </w:p>
        </w:tc>
        <w:tc>
          <w:tcPr>
            <w:tcW w:type="dxa" w:w="2166"/>
            <w:vAlign w:val="center"/>
          </w:tcPr>
          <w:p>
            <w:pPr>
              <w:spacing w:line="360" w:lineRule="auto"/>
            </w:pPr>
            <w:r>
              <w:rPr>
                <w:rFonts w:ascii="Times New Roman" w:hAnsi="Times New Roman"/>
                <w:b/>
                <w:sz w:val="24"/>
              </w:rPr>
              <w:t>Use in this project</w:t>
            </w:r>
          </w:p>
        </w:tc>
        <w:tc>
          <w:tcPr>
            <w:tcW w:type="dxa" w:w="2166"/>
            <w:vAlign w:val="center"/>
          </w:tcPr>
          <w:p>
            <w:pPr>
              <w:spacing w:line="360" w:lineRule="auto"/>
            </w:pPr>
            <w:r>
              <w:rPr>
                <w:rFonts w:ascii="Times New Roman" w:hAnsi="Times New Roman"/>
                <w:b/>
                <w:sz w:val="24"/>
              </w:rPr>
              <w:t>Limit</w:t>
            </w:r>
          </w:p>
        </w:tc>
      </w:tr>
      <w:tr>
        <w:tc>
          <w:tcPr>
            <w:tcW w:type="dxa" w:w="2166"/>
            <w:vAlign w:val="center"/>
          </w:tcPr>
          <w:p>
            <w:pPr>
              <w:spacing w:line="360" w:lineRule="auto"/>
            </w:pPr>
            <w:r>
              <w:rPr>
                <w:rFonts w:ascii="Times New Roman" w:hAnsi="Times New Roman"/>
                <w:sz w:val="24"/>
              </w:rPr>
              <w:t>Codd [1]</w:t>
            </w:r>
          </w:p>
        </w:tc>
        <w:tc>
          <w:tcPr>
            <w:tcW w:type="dxa" w:w="2166"/>
            <w:vAlign w:val="center"/>
          </w:tcPr>
          <w:p>
            <w:pPr>
              <w:spacing w:line="360" w:lineRule="auto"/>
            </w:pPr>
            <w:r>
              <w:rPr>
                <w:rFonts w:ascii="Times New Roman" w:hAnsi="Times New Roman"/>
                <w:sz w:val="24"/>
              </w:rPr>
              <w:t>Relational model</w:t>
            </w:r>
          </w:p>
        </w:tc>
        <w:tc>
          <w:tcPr>
            <w:tcW w:type="dxa" w:w="2166"/>
            <w:vAlign w:val="center"/>
          </w:tcPr>
          <w:p>
            <w:pPr>
              <w:spacing w:line="360" w:lineRule="auto"/>
            </w:pPr>
            <w:r>
              <w:rPr>
                <w:rFonts w:ascii="Times New Roman" w:hAnsi="Times New Roman"/>
                <w:sz w:val="24"/>
              </w:rPr>
              <w:t>Tables, joins and keys</w:t>
            </w:r>
          </w:p>
        </w:tc>
        <w:tc>
          <w:tcPr>
            <w:tcW w:type="dxa" w:w="2166"/>
            <w:vAlign w:val="center"/>
          </w:tcPr>
          <w:p>
            <w:pPr>
              <w:spacing w:line="360" w:lineRule="auto"/>
            </w:pPr>
            <w:r>
              <w:rPr>
                <w:rFonts w:ascii="Times New Roman" w:hAnsi="Times New Roman"/>
                <w:sz w:val="24"/>
              </w:rPr>
              <w:t>Foundational, not a payroll implementation</w:t>
            </w:r>
          </w:p>
        </w:tc>
      </w:tr>
      <w:tr>
        <w:tc>
          <w:tcPr>
            <w:tcW w:type="dxa" w:w="2166"/>
            <w:vAlign w:val="center"/>
          </w:tcPr>
          <w:p>
            <w:pPr>
              <w:spacing w:line="360" w:lineRule="auto"/>
            </w:pPr>
            <w:r>
              <w:rPr>
                <w:rFonts w:ascii="Times New Roman" w:hAnsi="Times New Roman"/>
                <w:sz w:val="24"/>
              </w:rPr>
              <w:t>Elmasri &amp; Navathe [2]</w:t>
            </w:r>
          </w:p>
        </w:tc>
        <w:tc>
          <w:tcPr>
            <w:tcW w:type="dxa" w:w="2166"/>
            <w:vAlign w:val="center"/>
          </w:tcPr>
          <w:p>
            <w:pPr>
              <w:spacing w:line="360" w:lineRule="auto"/>
            </w:pPr>
            <w:r>
              <w:rPr>
                <w:rFonts w:ascii="Times New Roman" w:hAnsi="Times New Roman"/>
                <w:sz w:val="24"/>
              </w:rPr>
              <w:t>ER and normalization</w:t>
            </w:r>
          </w:p>
        </w:tc>
        <w:tc>
          <w:tcPr>
            <w:tcW w:type="dxa" w:w="2166"/>
            <w:vAlign w:val="center"/>
          </w:tcPr>
          <w:p>
            <w:pPr>
              <w:spacing w:line="360" w:lineRule="auto"/>
            </w:pPr>
            <w:r>
              <w:rPr>
                <w:rFonts w:ascii="Times New Roman" w:hAnsi="Times New Roman"/>
                <w:sz w:val="24"/>
              </w:rPr>
              <w:t>Conceptual design and 3NF</w:t>
            </w:r>
          </w:p>
        </w:tc>
        <w:tc>
          <w:tcPr>
            <w:tcW w:type="dxa" w:w="2166"/>
            <w:vAlign w:val="center"/>
          </w:tcPr>
          <w:p>
            <w:pPr>
              <w:spacing w:line="360" w:lineRule="auto"/>
            </w:pPr>
            <w:r>
              <w:rPr>
                <w:rFonts w:ascii="Times New Roman" w:hAnsi="Times New Roman"/>
                <w:sz w:val="24"/>
              </w:rPr>
              <w:t>General textbook treatment</w:t>
            </w:r>
          </w:p>
        </w:tc>
      </w:tr>
      <w:tr>
        <w:tc>
          <w:tcPr>
            <w:tcW w:type="dxa" w:w="2166"/>
            <w:vAlign w:val="center"/>
          </w:tcPr>
          <w:p>
            <w:pPr>
              <w:spacing w:line="360" w:lineRule="auto"/>
            </w:pPr>
            <w:r>
              <w:rPr>
                <w:rFonts w:ascii="Times New Roman" w:hAnsi="Times New Roman"/>
                <w:sz w:val="24"/>
              </w:rPr>
              <w:t>Connolly &amp; Begg [3]</w:t>
            </w:r>
          </w:p>
        </w:tc>
        <w:tc>
          <w:tcPr>
            <w:tcW w:type="dxa" w:w="2166"/>
            <w:vAlign w:val="center"/>
          </w:tcPr>
          <w:p>
            <w:pPr>
              <w:spacing w:line="360" w:lineRule="auto"/>
            </w:pPr>
            <w:r>
              <w:rPr>
                <w:rFonts w:ascii="Times New Roman" w:hAnsi="Times New Roman"/>
                <w:sz w:val="24"/>
              </w:rPr>
              <w:t>Database systems design</w:t>
            </w:r>
          </w:p>
        </w:tc>
        <w:tc>
          <w:tcPr>
            <w:tcW w:type="dxa" w:w="2166"/>
            <w:vAlign w:val="center"/>
          </w:tcPr>
          <w:p>
            <w:pPr>
              <w:spacing w:line="360" w:lineRule="auto"/>
            </w:pPr>
            <w:r>
              <w:rPr>
                <w:rFonts w:ascii="Times New Roman" w:hAnsi="Times New Roman"/>
                <w:sz w:val="24"/>
              </w:rPr>
              <w:t>Lifecycle and schema rationale</w:t>
            </w:r>
          </w:p>
        </w:tc>
        <w:tc>
          <w:tcPr>
            <w:tcW w:type="dxa" w:w="2166"/>
            <w:vAlign w:val="center"/>
          </w:tcPr>
          <w:p>
            <w:pPr>
              <w:spacing w:line="360" w:lineRule="auto"/>
            </w:pPr>
            <w:r>
              <w:rPr>
                <w:rFonts w:ascii="Times New Roman" w:hAnsi="Times New Roman"/>
                <w:sz w:val="24"/>
              </w:rPr>
              <w:t>Not specific to statutory payroll</w:t>
            </w:r>
          </w:p>
        </w:tc>
      </w:tr>
      <w:tr>
        <w:tc>
          <w:tcPr>
            <w:tcW w:type="dxa" w:w="2166"/>
            <w:vAlign w:val="center"/>
          </w:tcPr>
          <w:p>
            <w:pPr>
              <w:spacing w:line="360" w:lineRule="auto"/>
            </w:pPr>
            <w:r>
              <w:rPr>
                <w:rFonts w:ascii="Times New Roman" w:hAnsi="Times New Roman"/>
                <w:sz w:val="24"/>
              </w:rPr>
              <w:t>MySQL manual [4]</w:t>
            </w:r>
          </w:p>
        </w:tc>
        <w:tc>
          <w:tcPr>
            <w:tcW w:type="dxa" w:w="2166"/>
            <w:vAlign w:val="center"/>
          </w:tcPr>
          <w:p>
            <w:pPr>
              <w:spacing w:line="360" w:lineRule="auto"/>
            </w:pPr>
            <w:r>
              <w:rPr>
                <w:rFonts w:ascii="Times New Roman" w:hAnsi="Times New Roman"/>
                <w:sz w:val="24"/>
              </w:rPr>
              <w:t>SQL constraints and schema features</w:t>
            </w:r>
          </w:p>
        </w:tc>
        <w:tc>
          <w:tcPr>
            <w:tcW w:type="dxa" w:w="2166"/>
            <w:vAlign w:val="center"/>
          </w:tcPr>
          <w:p>
            <w:pPr>
              <w:spacing w:line="360" w:lineRule="auto"/>
            </w:pPr>
            <w:r>
              <w:rPr>
                <w:rFonts w:ascii="Times New Roman" w:hAnsi="Times New Roman"/>
                <w:sz w:val="24"/>
              </w:rPr>
              <w:t>DDL, checks, views and triggers</w:t>
            </w:r>
          </w:p>
        </w:tc>
        <w:tc>
          <w:tcPr>
            <w:tcW w:type="dxa" w:w="2166"/>
            <w:vAlign w:val="center"/>
          </w:tcPr>
          <w:p>
            <w:pPr>
              <w:spacing w:line="360" w:lineRule="auto"/>
            </w:pPr>
            <w:r>
              <w:rPr>
                <w:rFonts w:ascii="Times New Roman" w:hAnsi="Times New Roman"/>
                <w:sz w:val="24"/>
              </w:rPr>
              <w:t>Behavior depends on server version</w:t>
            </w:r>
          </w:p>
        </w:tc>
      </w:tr>
      <w:tr>
        <w:tc>
          <w:tcPr>
            <w:tcW w:type="dxa" w:w="2166"/>
            <w:vAlign w:val="center"/>
          </w:tcPr>
          <w:p>
            <w:pPr>
              <w:spacing w:line="360" w:lineRule="auto"/>
            </w:pPr>
            <w:r>
              <w:rPr>
                <w:rFonts w:ascii="Times New Roman" w:hAnsi="Times New Roman"/>
                <w:sz w:val="24"/>
              </w:rPr>
              <w:t>InnoDB manual [5]</w:t>
            </w:r>
          </w:p>
        </w:tc>
        <w:tc>
          <w:tcPr>
            <w:tcW w:type="dxa" w:w="2166"/>
            <w:vAlign w:val="center"/>
          </w:tcPr>
          <w:p>
            <w:pPr>
              <w:spacing w:line="360" w:lineRule="auto"/>
            </w:pPr>
            <w:r>
              <w:rPr>
                <w:rFonts w:ascii="Times New Roman" w:hAnsi="Times New Roman"/>
                <w:sz w:val="24"/>
              </w:rPr>
              <w:t>Transactions and foreign keys</w:t>
            </w:r>
          </w:p>
        </w:tc>
        <w:tc>
          <w:tcPr>
            <w:tcW w:type="dxa" w:w="2166"/>
            <w:vAlign w:val="center"/>
          </w:tcPr>
          <w:p>
            <w:pPr>
              <w:spacing w:line="360" w:lineRule="auto"/>
            </w:pPr>
            <w:r>
              <w:rPr>
                <w:rFonts w:ascii="Times New Roman" w:hAnsi="Times New Roman"/>
                <w:sz w:val="24"/>
              </w:rPr>
              <w:t>Atomic payroll and loan updates</w:t>
            </w:r>
          </w:p>
        </w:tc>
        <w:tc>
          <w:tcPr>
            <w:tcW w:type="dxa" w:w="2166"/>
            <w:vAlign w:val="center"/>
          </w:tcPr>
          <w:p>
            <w:pPr>
              <w:spacing w:line="360" w:lineRule="auto"/>
            </w:pPr>
            <w:r>
              <w:rPr>
                <w:rFonts w:ascii="Times New Roman" w:hAnsi="Times New Roman"/>
                <w:sz w:val="24"/>
              </w:rPr>
              <w:t>Requires InnoDB engine</w:t>
            </w:r>
          </w:p>
        </w:tc>
      </w:tr>
      <w:tr>
        <w:tc>
          <w:tcPr>
            <w:tcW w:type="dxa" w:w="2166"/>
            <w:vAlign w:val="center"/>
          </w:tcPr>
          <w:p>
            <w:pPr>
              <w:spacing w:line="360" w:lineRule="auto"/>
            </w:pPr>
            <w:r>
              <w:rPr>
                <w:rFonts w:ascii="Times New Roman" w:hAnsi="Times New Roman"/>
                <w:sz w:val="24"/>
              </w:rPr>
              <w:t>Connector/Python [6]</w:t>
            </w:r>
          </w:p>
        </w:tc>
        <w:tc>
          <w:tcPr>
            <w:tcW w:type="dxa" w:w="2166"/>
            <w:vAlign w:val="center"/>
          </w:tcPr>
          <w:p>
            <w:pPr>
              <w:spacing w:line="360" w:lineRule="auto"/>
            </w:pPr>
            <w:r>
              <w:rPr>
                <w:rFonts w:ascii="Times New Roman" w:hAnsi="Times New Roman"/>
                <w:sz w:val="24"/>
              </w:rPr>
              <w:t>Python-MySQL connectivity</w:t>
            </w:r>
          </w:p>
        </w:tc>
        <w:tc>
          <w:tcPr>
            <w:tcW w:type="dxa" w:w="2166"/>
            <w:vAlign w:val="center"/>
          </w:tcPr>
          <w:p>
            <w:pPr>
              <w:spacing w:line="360" w:lineRule="auto"/>
            </w:pPr>
            <w:r>
              <w:rPr>
                <w:rFonts w:ascii="Times New Roman" w:hAnsi="Times New Roman"/>
                <w:sz w:val="24"/>
              </w:rPr>
              <w:t>DB-API access from the app</w:t>
            </w:r>
          </w:p>
        </w:tc>
        <w:tc>
          <w:tcPr>
            <w:tcW w:type="dxa" w:w="2166"/>
            <w:vAlign w:val="center"/>
          </w:tcPr>
          <w:p>
            <w:pPr>
              <w:spacing w:line="360" w:lineRule="auto"/>
            </w:pPr>
            <w:r>
              <w:rPr>
                <w:rFonts w:ascii="Times New Roman" w:hAnsi="Times New Roman"/>
                <w:sz w:val="24"/>
              </w:rPr>
              <w:t>Does not supply application rules</w:t>
            </w:r>
          </w:p>
        </w:tc>
      </w:tr>
      <w:tr>
        <w:tc>
          <w:tcPr>
            <w:tcW w:type="dxa" w:w="2166"/>
            <w:vAlign w:val="center"/>
          </w:tcPr>
          <w:p>
            <w:pPr>
              <w:spacing w:line="360" w:lineRule="auto"/>
            </w:pPr>
            <w:r>
              <w:rPr>
                <w:rFonts w:ascii="Times New Roman" w:hAnsi="Times New Roman"/>
                <w:sz w:val="24"/>
              </w:rPr>
              <w:t>OWASP [12]</w:t>
            </w:r>
          </w:p>
        </w:tc>
        <w:tc>
          <w:tcPr>
            <w:tcW w:type="dxa" w:w="2166"/>
            <w:vAlign w:val="center"/>
          </w:tcPr>
          <w:p>
            <w:pPr>
              <w:spacing w:line="360" w:lineRule="auto"/>
            </w:pPr>
            <w:r>
              <w:rPr>
                <w:rFonts w:ascii="Times New Roman" w:hAnsi="Times New Roman"/>
                <w:sz w:val="24"/>
              </w:rPr>
              <w:t>SQL injection prevention</w:t>
            </w:r>
          </w:p>
        </w:tc>
        <w:tc>
          <w:tcPr>
            <w:tcW w:type="dxa" w:w="2166"/>
            <w:vAlign w:val="center"/>
          </w:tcPr>
          <w:p>
            <w:pPr>
              <w:spacing w:line="360" w:lineRule="auto"/>
            </w:pPr>
            <w:r>
              <w:rPr>
                <w:rFonts w:ascii="Times New Roman" w:hAnsi="Times New Roman"/>
                <w:sz w:val="24"/>
              </w:rPr>
              <w:t>Parameterized statements</w:t>
            </w:r>
          </w:p>
        </w:tc>
        <w:tc>
          <w:tcPr>
            <w:tcW w:type="dxa" w:w="2166"/>
            <w:vAlign w:val="center"/>
          </w:tcPr>
          <w:p>
            <w:pPr>
              <w:spacing w:line="360" w:lineRule="auto"/>
            </w:pPr>
            <w:r>
              <w:rPr>
                <w:rFonts w:ascii="Times New Roman" w:hAnsi="Times New Roman"/>
                <w:sz w:val="24"/>
              </w:rPr>
              <w:t>Security guidance, not a payroll rules source</w:t>
            </w:r>
          </w:p>
        </w:tc>
      </w:tr>
    </w:tbl>
    <w:p/>
    <w:p>
      <w:pPr>
        <w:jc w:val="both"/>
      </w:pPr>
      <w:r>
        <w:rPr>
          <w:rFonts w:ascii="Times New Roman" w:hAnsi="Times New Roman"/>
          <w:b w:val="0"/>
          <w:i w:val="0"/>
          <w:sz w:val="24"/>
        </w:rPr>
        <w:t>The reviewed sources provide complementary foundations rather than competing payroll products. Textbooks guide conceptual design, official MySQL documentation describes implementation semantics, and Python/OWASP documentation informs the client connection and query handling. No jurisdiction-specific statutory source is selected because the project brief does not state a country or legal regime.</w:t>
      </w:r>
    </w:p>
    <w:p>
      <w:pPr>
        <w:pStyle w:val="Heading2"/>
        <w:keepNext/>
      </w:pPr>
      <w:r>
        <w:rPr>
          <w:rFonts w:ascii="Times New Roman" w:hAnsi="Times New Roman"/>
          <w:b/>
          <w:sz w:val="24"/>
        </w:rPr>
        <w:t>3.5 Review of selected sources</w:t>
      </w:r>
    </w:p>
    <w:p>
      <w:pPr>
        <w:pStyle w:val="Heading3"/>
        <w:keepNext/>
      </w:pPr>
      <w:r>
        <w:rPr>
          <w:rFonts w:ascii="Times New Roman" w:hAnsi="Times New Roman"/>
          <w:b/>
          <w:sz w:val="24"/>
        </w:rPr>
        <w:t>3.5.1 Relational data model</w:t>
      </w:r>
    </w:p>
    <w:p>
      <w:pPr>
        <w:jc w:val="both"/>
      </w:pPr>
      <w:r>
        <w:rPr>
          <w:rFonts w:ascii="Times New Roman" w:hAnsi="Times New Roman"/>
          <w:b w:val="0"/>
          <w:i w:val="0"/>
          <w:sz w:val="24"/>
        </w:rPr>
        <w:t>Codd’s 1970 paper [1] introduced a relational approach in which data is represented through relations and accessed through operations on sets. The payroll design uses this idea by representing employees, periods and components as tables rather than embedding a complete monthly payroll in a single file. A join assembles related information when a report needs it. This keeps employee and department descriptions from being copied into every payroll record. The paper establishes a model, but it does not prescribe this project’s tables or payroll policy; those are derived from the requirements.</w:t>
      </w:r>
    </w:p>
    <w:p>
      <w:pPr>
        <w:pStyle w:val="Heading3"/>
        <w:keepNext/>
      </w:pPr>
      <w:r>
        <w:rPr>
          <w:rFonts w:ascii="Times New Roman" w:hAnsi="Times New Roman"/>
          <w:b/>
          <w:sz w:val="24"/>
        </w:rPr>
        <w:t>3.5.2 ER modeling and normalization</w:t>
      </w:r>
    </w:p>
    <w:p>
      <w:pPr>
        <w:jc w:val="both"/>
      </w:pPr>
      <w:r>
        <w:rPr>
          <w:rFonts w:ascii="Times New Roman" w:hAnsi="Times New Roman"/>
          <w:b w:val="0"/>
          <w:i w:val="0"/>
          <w:sz w:val="24"/>
        </w:rPr>
        <w:t>Elmasri and Navathe [2] explain conceptual ER modeling, keys and the normal forms that address redundancy and anomalies. This project applies those concepts when it separates department and designation master data, and when it models earning and deduction components as child relations. Connolly and Begg [3] additionally frame database development as a sequence from requirements through design, implementation and maintenance. The three review stages follow that practical lifecycle. Both sources are general database references; they support the design method but do not evaluate the payroll prototype empirically.</w:t>
      </w:r>
    </w:p>
    <w:p>
      <w:pPr>
        <w:pStyle w:val="Heading3"/>
        <w:keepNext/>
      </w:pPr>
      <w:r>
        <w:rPr>
          <w:rFonts w:ascii="Times New Roman" w:hAnsi="Times New Roman"/>
          <w:b/>
          <w:sz w:val="24"/>
        </w:rPr>
        <w:t>3.5.3 SQL constraints and schema behavior</w:t>
      </w:r>
    </w:p>
    <w:p>
      <w:pPr>
        <w:jc w:val="both"/>
      </w:pPr>
      <w:r>
        <w:rPr>
          <w:rFonts w:ascii="Times New Roman" w:hAnsi="Times New Roman"/>
          <w:b w:val="0"/>
          <w:i w:val="0"/>
          <w:sz w:val="24"/>
        </w:rPr>
        <w:t>The MySQL manual [4] describes the concrete syntax and server behavior for constraints. This matters because SQL features vary across database products and versions. The implementation targets MySQL 8.0.16 or later so CHECK constraints are enforced. The manual is the primary source used to check syntax assumptions such as CHECK, foreign key and trigger support. A limitation is that a manual describes product behavior, not whether the modeled business policy is appropriate; local policy must still be confirmed separately.</w:t>
      </w:r>
    </w:p>
    <w:p>
      <w:pPr>
        <w:pStyle w:val="Heading3"/>
        <w:keepNext/>
      </w:pPr>
      <w:r>
        <w:rPr>
          <w:rFonts w:ascii="Times New Roman" w:hAnsi="Times New Roman"/>
          <w:b/>
          <w:sz w:val="24"/>
        </w:rPr>
        <w:t>3.5.4 Transactions and InnoDB</w:t>
      </w:r>
    </w:p>
    <w:p>
      <w:pPr>
        <w:jc w:val="both"/>
      </w:pPr>
      <w:r>
        <w:rPr>
          <w:rFonts w:ascii="Times New Roman" w:hAnsi="Times New Roman"/>
          <w:b w:val="0"/>
          <w:i w:val="0"/>
          <w:sz w:val="24"/>
        </w:rPr>
        <w:t>MySQL’s InnoDB transaction documentation [5] explains transaction boundaries, commit and rollback. Payroll calculation consists of several writes: payroll detail, earning lines, deduction lines and loan updates. Saving only some of these would create a misleading balance. The application therefore commits the writes as a unit and rolls back if an exception occurs. InnoDB documentation supplies the engine behavior, while the application must still choose appropriate transaction boundaries and handle failures correctly.</w:t>
      </w:r>
    </w:p>
    <w:p>
      <w:pPr>
        <w:pStyle w:val="Heading3"/>
        <w:keepNext/>
      </w:pPr>
      <w:r>
        <w:rPr>
          <w:rFonts w:ascii="Times New Roman" w:hAnsi="Times New Roman"/>
          <w:b/>
          <w:sz w:val="24"/>
        </w:rPr>
        <w:t>3.5.5 Python database connectivity</w:t>
      </w:r>
    </w:p>
    <w:p>
      <w:pPr>
        <w:jc w:val="both"/>
      </w:pPr>
      <w:r>
        <w:rPr>
          <w:rFonts w:ascii="Times New Roman" w:hAnsi="Times New Roman"/>
          <w:b w:val="0"/>
          <w:i w:val="0"/>
          <w:sz w:val="24"/>
        </w:rPr>
        <w:t>PEP 249 [9] defines a common Python database API, including connections, cursors and parameter styles. Oracle’s Connector/Python guide [6] documents the specific MySQL connector used here. The two sources help separate general application/database concepts from the driver’s concrete behavior. The prototype uses `%s` placeholders and an explicit commit/rollback sequence. The presence of a driver does not guarantee a correct transaction; that needs to be tested against a running database.</w:t>
      </w:r>
    </w:p>
    <w:p>
      <w:pPr>
        <w:pStyle w:val="Heading3"/>
        <w:keepNext/>
      </w:pPr>
      <w:r>
        <w:rPr>
          <w:rFonts w:ascii="Times New Roman" w:hAnsi="Times New Roman"/>
          <w:b/>
          <w:sz w:val="24"/>
        </w:rPr>
        <w:t>3.5.6 Desktop interface and arithmetic</w:t>
      </w:r>
    </w:p>
    <w:p>
      <w:pPr>
        <w:jc w:val="both"/>
      </w:pPr>
      <w:r>
        <w:rPr>
          <w:rFonts w:ascii="Times New Roman" w:hAnsi="Times New Roman"/>
          <w:b w:val="0"/>
          <w:i w:val="0"/>
          <w:sz w:val="24"/>
        </w:rPr>
        <w:t>The Python Tkinter documentation [10] describes standard widgets for desktop interfaces. The prototype uses forms, buttons and a tree view to avoid introducing a separate web stack. Python’s Decimal documentation [11] supports fixed-point arithmetic suited to currency amounts. Decimal still requires explicit rounding and a documented calculation policy, so the app quantizes percentage and overtime calculations to two decimal places. The interface and arithmetic references are implementation documentation rather than independent performance evaluations.</w:t>
      </w:r>
    </w:p>
    <w:p>
      <w:pPr>
        <w:pStyle w:val="Heading3"/>
        <w:keepNext/>
      </w:pPr>
      <w:r>
        <w:rPr>
          <w:rFonts w:ascii="Times New Roman" w:hAnsi="Times New Roman"/>
          <w:b/>
          <w:sz w:val="24"/>
        </w:rPr>
        <w:t>3.5.7 SQL safety</w:t>
      </w:r>
    </w:p>
    <w:p>
      <w:pPr>
        <w:jc w:val="both"/>
      </w:pPr>
      <w:r>
        <w:rPr>
          <w:rFonts w:ascii="Times New Roman" w:hAnsi="Times New Roman"/>
          <w:b w:val="0"/>
          <w:i w:val="0"/>
          <w:sz w:val="24"/>
        </w:rPr>
        <w:t>OWASP’s SQL Injection Prevention Cheat Sheet [12] recommends prepared statements and parameterized queries. The Tkinter and CLI forms accept employee identifiers and amounts, so interpolating values into SQL text would be unsafe and error-prone. The application binds user values as parameters. This protects the query structure from data values, but it does not replace access control, least-privilege database accounts or input validation; those are future improvements.</w:t>
      </w:r>
    </w:p>
    <w:p>
      <w:pPr>
        <w:pStyle w:val="Heading1"/>
        <w:keepNext/>
      </w:pPr>
      <w:r>
        <w:rPr>
          <w:rFonts w:ascii="Times New Roman" w:hAnsi="Times New Roman"/>
          <w:b/>
          <w:sz w:val="28"/>
        </w:rPr>
        <w:t>4. METHODOLOGY AND SYSTEM DESIGN</w:t>
      </w:r>
    </w:p>
    <w:p>
      <w:pPr>
        <w:pStyle w:val="Heading2"/>
        <w:keepNext/>
      </w:pPr>
      <w:r>
        <w:rPr>
          <w:rFonts w:ascii="Times New Roman" w:hAnsi="Times New Roman"/>
          <w:b/>
          <w:sz w:val="24"/>
        </w:rPr>
        <w:t>4.1 Development approach</w:t>
      </w:r>
    </w:p>
    <w:p>
      <w:pPr>
        <w:jc w:val="both"/>
      </w:pPr>
      <w:r>
        <w:rPr>
          <w:rFonts w:ascii="Times New Roman" w:hAnsi="Times New Roman"/>
          <w:b w:val="0"/>
          <w:i w:val="0"/>
          <w:sz w:val="24"/>
        </w:rPr>
        <w:t>The project follows a small database-first sequence. Requirements identify data facts and user tasks. The ER model captures entity types and relationship cardinalities. Functional dependencies guide normalization. DDL then implements the relations and constraints. Fictional seed records support query demonstrations. Finally, a Python client uses parameterized SQL and a transaction for payroll processing. Each stage has a review document and test evidence checklist.</w:t>
      </w:r>
    </w:p>
    <w:p>
      <w:pPr>
        <w:pStyle w:val="Heading2"/>
        <w:keepNext/>
      </w:pPr>
      <w:r>
        <w:rPr>
          <w:rFonts w:ascii="Times New Roman" w:hAnsi="Times New Roman"/>
          <w:b/>
          <w:sz w:val="24"/>
        </w:rPr>
        <w:t>4.2 Architecture</w:t>
      </w:r>
    </w:p>
    <w:p>
      <w:pPr>
        <w:jc w:val="both"/>
      </w:pPr>
      <w:r>
        <w:rPr>
          <w:rFonts w:ascii="Times New Roman" w:hAnsi="Times New Roman"/>
          <w:b w:val="0"/>
          <w:i/>
          <w:sz w:val="24"/>
        </w:rPr>
        <w:t>USER → Tkinter desktop forms / Python CLI → application validation and payroll calculation → MySQL Connector/Python → MySQL InnoDB database → views and reports</w:t>
      </w:r>
    </w:p>
    <w:p>
      <w:pPr>
        <w:jc w:val="both"/>
      </w:pPr>
      <w:r>
        <w:rPr>
          <w:rFonts w:ascii="Times New Roman" w:hAnsi="Times New Roman"/>
          <w:b w:val="0"/>
          <w:i w:val="0"/>
          <w:sz w:val="24"/>
        </w:rPr>
        <w:t>The database is local by default. Environment variables configure the connection. The user interface calls application functions; the application executes parameterized SQL; MySQL enforces relational constraints. The reports query database views and tables. This simple layered arrangement is appropriate for a small student MVP.</w:t>
      </w:r>
    </w:p>
    <w:p>
      <w:pPr>
        <w:pStyle w:val="Heading2"/>
        <w:keepNext/>
      </w:pPr>
      <w:r>
        <w:rPr>
          <w:rFonts w:ascii="Times New Roman" w:hAnsi="Times New Roman"/>
          <w:b/>
          <w:sz w:val="24"/>
        </w:rPr>
        <w:t>4.3 Entity relationship and cardinality</w:t>
      </w:r>
    </w:p>
    <w:p>
      <w:pPr>
        <w:jc w:val="center"/>
      </w:pPr>
      <w:r>
        <w:drawing>
          <wp:inline xmlns:a="http://schemas.openxmlformats.org/drawingml/2006/main" xmlns:pic="http://schemas.openxmlformats.org/drawingml/2006/picture">
            <wp:extent cx="5669280" cy="2121408"/>
            <wp:docPr id="1" name="Picture 1"/>
            <wp:cNvGraphicFramePr>
              <a:graphicFrameLocks noChangeAspect="1"/>
            </wp:cNvGraphicFramePr>
            <a:graphic>
              <a:graphicData uri="http://schemas.openxmlformats.org/drawingml/2006/picture">
                <pic:pic>
                  <pic:nvPicPr>
                    <pic:cNvPr id="0" name="er_diagram.png"/>
                    <pic:cNvPicPr/>
                  </pic:nvPicPr>
                  <pic:blipFill>
                    <a:blip r:embed="rId11"/>
                    <a:stretch>
                      <a:fillRect/>
                    </a:stretch>
                  </pic:blipFill>
                  <pic:spPr>
                    <a:xfrm>
                      <a:off x="0" y="0"/>
                      <a:ext cx="5669280" cy="2121408"/>
                    </a:xfrm>
                    <a:prstGeom prst="rect"/>
                  </pic:spPr>
                </pic:pic>
              </a:graphicData>
            </a:graphic>
          </wp:inline>
        </w:drawing>
      </w:r>
    </w:p>
    <w:p>
      <w:pPr>
        <w:jc w:val="both"/>
      </w:pPr>
      <w:r>
        <w:rPr>
          <w:rFonts w:ascii="Times New Roman" w:hAnsi="Times New Roman"/>
          <w:b w:val="0"/>
          <w:i w:val="0"/>
          <w:sz w:val="24"/>
        </w:rPr>
        <w:t>Figure 3. Entity relationship diagram showing principal tables, keys and cardinality.</w:t>
      </w:r>
    </w:p>
    <w:p>
      <w:pPr>
        <w:jc w:val="both"/>
      </w:pPr>
      <w:r>
        <w:rPr>
          <w:rFonts w:ascii="Times New Roman" w:hAnsi="Times New Roman"/>
          <w:b w:val="0"/>
          <w:i w:val="0"/>
          <w:sz w:val="24"/>
        </w:rPr>
        <w:t>Department-to-Employee is one-to-many, as is Designation-to-Employee. Designation-to-SalaryStructure is one-to-many over time. Employee-to-Attendance and Employee-to-Loan are one-to-many. Employee and PayrollPeriod form a many-to-many business relation resolved by PayrollDetails. Each payroll can contain multiple earning and deduction rows. A unique payroll_id foreign key in Payslips and BankTransfers makes each association zero-or-one from a payroll. The complete Mermaid ER diagram is included at docs/review-1/er_diagram.md.</w:t>
      </w:r>
    </w:p>
    <w:p>
      <w:pPr>
        <w:pStyle w:val="Heading2"/>
        <w:keepNext/>
      </w:pPr>
      <w:r>
        <w:rPr>
          <w:rFonts w:ascii="Times New Roman" w:hAnsi="Times New Roman"/>
          <w:b/>
          <w:sz w:val="24"/>
        </w:rPr>
        <w:t>4.4 Normalization and functional dependencies</w:t>
      </w:r>
    </w:p>
    <w:p>
      <w:pPr>
        <w:jc w:val="both"/>
      </w:pPr>
      <w:r>
        <w:rPr>
          <w:rFonts w:ascii="Times New Roman" w:hAnsi="Times New Roman"/>
          <w:b w:val="0"/>
          <w:i w:val="0"/>
          <w:sz w:val="24"/>
        </w:rPr>
        <w:t>First normal form is supported by storing scalar values and one earning/deduction component per child row. A fixed design with `earning_1`, `earning_2`, and `earning_3` would impose a changing column set; child rows avoid that repeating group. Second normal form is satisfied because the relations use single-attribute primary keys; the additional candidate key `(employee_id, period_id)` identifies a payroll detail. Third normal form is supported by placing department names and designation descriptions only in their respective tables. Employee rows reference those identifiers instead of carrying repeated descriptive labels. Salary terms are kept in their own effective-dated relation, and period descriptions are separate from payroll results.</w:t>
      </w:r>
    </w:p>
    <w:tbl>
      <w:tblPr>
        <w:tblW w:type="auto" w:w="0"/>
        <w:jc w:val="center"/>
        <w:tblLook w:firstColumn="1" w:firstRow="1" w:lastColumn="0" w:lastRow="0" w:noHBand="0" w:noVBand="1" w:val="04A0"/>
      </w:tblPr>
      <w:tblGrid>
        <w:gridCol w:w="2889"/>
        <w:gridCol w:w="2889"/>
        <w:gridCol w:w="2889"/>
      </w:tblGrid>
      <w:tr>
        <w:tc>
          <w:tcPr>
            <w:tcW w:type="dxa" w:w="2889"/>
            <w:vAlign w:val="center"/>
          </w:tcPr>
          <w:p>
            <w:pPr>
              <w:spacing w:line="360" w:lineRule="auto"/>
            </w:pPr>
            <w:r>
              <w:rPr>
                <w:rFonts w:ascii="Times New Roman" w:hAnsi="Times New Roman"/>
                <w:b/>
                <w:sz w:val="24"/>
              </w:rPr>
              <w:t>Relation</w:t>
            </w:r>
          </w:p>
        </w:tc>
        <w:tc>
          <w:tcPr>
            <w:tcW w:type="dxa" w:w="2889"/>
            <w:vAlign w:val="center"/>
          </w:tcPr>
          <w:p>
            <w:pPr>
              <w:spacing w:line="360" w:lineRule="auto"/>
            </w:pPr>
            <w:r>
              <w:rPr>
                <w:rFonts w:ascii="Times New Roman" w:hAnsi="Times New Roman"/>
                <w:b/>
                <w:sz w:val="24"/>
              </w:rPr>
              <w:t>Example dependency</w:t>
            </w:r>
          </w:p>
        </w:tc>
        <w:tc>
          <w:tcPr>
            <w:tcW w:type="dxa" w:w="2889"/>
            <w:vAlign w:val="center"/>
          </w:tcPr>
          <w:p>
            <w:pPr>
              <w:spacing w:line="360" w:lineRule="auto"/>
            </w:pPr>
            <w:r>
              <w:rPr>
                <w:rFonts w:ascii="Times New Roman" w:hAnsi="Times New Roman"/>
                <w:b/>
                <w:sz w:val="24"/>
              </w:rPr>
              <w:t>Design consequence</w:t>
            </w:r>
          </w:p>
        </w:tc>
      </w:tr>
      <w:tr>
        <w:tc>
          <w:tcPr>
            <w:tcW w:type="dxa" w:w="2889"/>
            <w:vAlign w:val="center"/>
          </w:tcPr>
          <w:p>
            <w:pPr>
              <w:spacing w:line="360" w:lineRule="auto"/>
            </w:pPr>
            <w:r>
              <w:rPr>
                <w:rFonts w:ascii="Times New Roman" w:hAnsi="Times New Roman"/>
                <w:sz w:val="24"/>
              </w:rPr>
              <w:t>departments</w:t>
            </w:r>
          </w:p>
        </w:tc>
        <w:tc>
          <w:tcPr>
            <w:tcW w:type="dxa" w:w="2889"/>
            <w:vAlign w:val="center"/>
          </w:tcPr>
          <w:p>
            <w:pPr>
              <w:spacing w:line="360" w:lineRule="auto"/>
            </w:pPr>
            <w:r>
              <w:rPr>
                <w:rFonts w:ascii="Times New Roman" w:hAnsi="Times New Roman"/>
                <w:sz w:val="24"/>
              </w:rPr>
              <w:t>department_id → code, name</w:t>
            </w:r>
          </w:p>
        </w:tc>
        <w:tc>
          <w:tcPr>
            <w:tcW w:type="dxa" w:w="2889"/>
            <w:vAlign w:val="center"/>
          </w:tcPr>
          <w:p>
            <w:pPr>
              <w:spacing w:line="360" w:lineRule="auto"/>
            </w:pPr>
            <w:r>
              <w:rPr>
                <w:rFonts w:ascii="Times New Roman" w:hAnsi="Times New Roman"/>
                <w:sz w:val="24"/>
              </w:rPr>
              <w:t>Department description stored once</w:t>
            </w:r>
          </w:p>
        </w:tc>
      </w:tr>
      <w:tr>
        <w:tc>
          <w:tcPr>
            <w:tcW w:type="dxa" w:w="2889"/>
            <w:vAlign w:val="center"/>
          </w:tcPr>
          <w:p>
            <w:pPr>
              <w:spacing w:line="360" w:lineRule="auto"/>
            </w:pPr>
            <w:r>
              <w:rPr>
                <w:rFonts w:ascii="Times New Roman" w:hAnsi="Times New Roman"/>
                <w:sz w:val="24"/>
              </w:rPr>
              <w:t>employees</w:t>
            </w:r>
          </w:p>
        </w:tc>
        <w:tc>
          <w:tcPr>
            <w:tcW w:type="dxa" w:w="2889"/>
            <w:vAlign w:val="center"/>
          </w:tcPr>
          <w:p>
            <w:pPr>
              <w:spacing w:line="360" w:lineRule="auto"/>
            </w:pPr>
            <w:r>
              <w:rPr>
                <w:rFonts w:ascii="Times New Roman" w:hAnsi="Times New Roman"/>
                <w:sz w:val="24"/>
              </w:rPr>
              <w:t>employee_id → employee_no, name, email, department_id, designation_id</w:t>
            </w:r>
          </w:p>
        </w:tc>
        <w:tc>
          <w:tcPr>
            <w:tcW w:type="dxa" w:w="2889"/>
            <w:vAlign w:val="center"/>
          </w:tcPr>
          <w:p>
            <w:pPr>
              <w:spacing w:line="360" w:lineRule="auto"/>
            </w:pPr>
            <w:r>
              <w:rPr>
                <w:rFonts w:ascii="Times New Roman" w:hAnsi="Times New Roman"/>
                <w:sz w:val="24"/>
              </w:rPr>
              <w:t>Employee fact references department/designation</w:t>
            </w:r>
          </w:p>
        </w:tc>
      </w:tr>
      <w:tr>
        <w:tc>
          <w:tcPr>
            <w:tcW w:type="dxa" w:w="2889"/>
            <w:vAlign w:val="center"/>
          </w:tcPr>
          <w:p>
            <w:pPr>
              <w:spacing w:line="360" w:lineRule="auto"/>
            </w:pPr>
            <w:r>
              <w:rPr>
                <w:rFonts w:ascii="Times New Roman" w:hAnsi="Times New Roman"/>
                <w:sz w:val="24"/>
              </w:rPr>
              <w:t>salary_structures</w:t>
            </w:r>
          </w:p>
        </w:tc>
        <w:tc>
          <w:tcPr>
            <w:tcW w:type="dxa" w:w="2889"/>
            <w:vAlign w:val="center"/>
          </w:tcPr>
          <w:p>
            <w:pPr>
              <w:spacing w:line="360" w:lineRule="auto"/>
            </w:pPr>
            <w:r>
              <w:rPr>
                <w:rFonts w:ascii="Times New Roman" w:hAnsi="Times New Roman"/>
                <w:sz w:val="24"/>
              </w:rPr>
              <w:t>salary_structure_id → designation, dates, components</w:t>
            </w:r>
          </w:p>
        </w:tc>
        <w:tc>
          <w:tcPr>
            <w:tcW w:type="dxa" w:w="2889"/>
            <w:vAlign w:val="center"/>
          </w:tcPr>
          <w:p>
            <w:pPr>
              <w:spacing w:line="360" w:lineRule="auto"/>
            </w:pPr>
            <w:r>
              <w:rPr>
                <w:rFonts w:ascii="Times New Roman" w:hAnsi="Times New Roman"/>
                <w:sz w:val="24"/>
              </w:rPr>
              <w:t>Salary history can be effective-dated</w:t>
            </w:r>
          </w:p>
        </w:tc>
      </w:tr>
      <w:tr>
        <w:tc>
          <w:tcPr>
            <w:tcW w:type="dxa" w:w="2889"/>
            <w:vAlign w:val="center"/>
          </w:tcPr>
          <w:p>
            <w:pPr>
              <w:spacing w:line="360" w:lineRule="auto"/>
            </w:pPr>
            <w:r>
              <w:rPr>
                <w:rFonts w:ascii="Times New Roman" w:hAnsi="Times New Roman"/>
                <w:sz w:val="24"/>
              </w:rPr>
              <w:t>payroll_periods</w:t>
            </w:r>
          </w:p>
        </w:tc>
        <w:tc>
          <w:tcPr>
            <w:tcW w:type="dxa" w:w="2889"/>
            <w:vAlign w:val="center"/>
          </w:tcPr>
          <w:p>
            <w:pPr>
              <w:spacing w:line="360" w:lineRule="auto"/>
            </w:pPr>
            <w:r>
              <w:rPr>
                <w:rFonts w:ascii="Times New Roman" w:hAnsi="Times New Roman"/>
                <w:sz w:val="24"/>
              </w:rPr>
              <w:t>period_id → name, dates, status</w:t>
            </w:r>
          </w:p>
        </w:tc>
        <w:tc>
          <w:tcPr>
            <w:tcW w:type="dxa" w:w="2889"/>
            <w:vAlign w:val="center"/>
          </w:tcPr>
          <w:p>
            <w:pPr>
              <w:spacing w:line="360" w:lineRule="auto"/>
            </w:pPr>
            <w:r>
              <w:rPr>
                <w:rFonts w:ascii="Times New Roman" w:hAnsi="Times New Roman"/>
                <w:sz w:val="24"/>
              </w:rPr>
              <w:t>Period dates stored once</w:t>
            </w:r>
          </w:p>
        </w:tc>
      </w:tr>
      <w:tr>
        <w:tc>
          <w:tcPr>
            <w:tcW w:type="dxa" w:w="2889"/>
            <w:vAlign w:val="center"/>
          </w:tcPr>
          <w:p>
            <w:pPr>
              <w:spacing w:line="360" w:lineRule="auto"/>
            </w:pPr>
            <w:r>
              <w:rPr>
                <w:rFonts w:ascii="Times New Roman" w:hAnsi="Times New Roman"/>
                <w:sz w:val="24"/>
              </w:rPr>
              <w:t>payroll_details</w:t>
            </w:r>
          </w:p>
        </w:tc>
        <w:tc>
          <w:tcPr>
            <w:tcW w:type="dxa" w:w="2889"/>
            <w:vAlign w:val="center"/>
          </w:tcPr>
          <w:p>
            <w:pPr>
              <w:spacing w:line="360" w:lineRule="auto"/>
            </w:pPr>
            <w:r>
              <w:rPr>
                <w:rFonts w:ascii="Times New Roman" w:hAnsi="Times New Roman"/>
                <w:sz w:val="24"/>
              </w:rPr>
              <w:t>payroll_id → employee, period, totals; employee+period → payroll_id</w:t>
            </w:r>
          </w:p>
        </w:tc>
        <w:tc>
          <w:tcPr>
            <w:tcW w:type="dxa" w:w="2889"/>
            <w:vAlign w:val="center"/>
          </w:tcPr>
          <w:p>
            <w:pPr>
              <w:spacing w:line="360" w:lineRule="auto"/>
            </w:pPr>
            <w:r>
              <w:rPr>
                <w:rFonts w:ascii="Times New Roman" w:hAnsi="Times New Roman"/>
                <w:sz w:val="24"/>
              </w:rPr>
              <w:t>Unique employee-period key</w:t>
            </w:r>
          </w:p>
        </w:tc>
      </w:tr>
      <w:tr>
        <w:tc>
          <w:tcPr>
            <w:tcW w:type="dxa" w:w="2889"/>
            <w:vAlign w:val="center"/>
          </w:tcPr>
          <w:p>
            <w:pPr>
              <w:spacing w:line="360" w:lineRule="auto"/>
            </w:pPr>
            <w:r>
              <w:rPr>
                <w:rFonts w:ascii="Times New Roman" w:hAnsi="Times New Roman"/>
                <w:sz w:val="24"/>
              </w:rPr>
              <w:t>payroll_earnings</w:t>
            </w:r>
          </w:p>
        </w:tc>
        <w:tc>
          <w:tcPr>
            <w:tcW w:type="dxa" w:w="2889"/>
            <w:vAlign w:val="center"/>
          </w:tcPr>
          <w:p>
            <w:pPr>
              <w:spacing w:line="360" w:lineRule="auto"/>
            </w:pPr>
            <w:r>
              <w:rPr>
                <w:rFonts w:ascii="Times New Roman" w:hAnsi="Times New Roman"/>
                <w:sz w:val="24"/>
              </w:rPr>
              <w:t>earning_id → payroll_id, type, amount</w:t>
            </w:r>
          </w:p>
        </w:tc>
        <w:tc>
          <w:tcPr>
            <w:tcW w:type="dxa" w:w="2889"/>
            <w:vAlign w:val="center"/>
          </w:tcPr>
          <w:p>
            <w:pPr>
              <w:spacing w:line="360" w:lineRule="auto"/>
            </w:pPr>
            <w:r>
              <w:rPr>
                <w:rFonts w:ascii="Times New Roman" w:hAnsi="Times New Roman"/>
                <w:sz w:val="24"/>
              </w:rPr>
              <w:t>Flexible one-row-per-component</w:t>
            </w:r>
          </w:p>
        </w:tc>
      </w:tr>
    </w:tbl>
    <w:p/>
    <w:p>
      <w:pPr>
        <w:pStyle w:val="Heading3"/>
        <w:keepNext/>
      </w:pPr>
      <w:r>
        <w:rPr>
          <w:rFonts w:ascii="Times New Roman" w:hAnsi="Times New Roman"/>
          <w:b/>
          <w:sz w:val="24"/>
        </w:rPr>
        <w:t>4.4.1 Anomalies addressed by normalization</w:t>
      </w:r>
    </w:p>
    <w:p>
      <w:pPr>
        <w:jc w:val="both"/>
      </w:pPr>
      <w:r>
        <w:rPr>
          <w:rFonts w:ascii="Times New Roman" w:hAnsi="Times New Roman"/>
          <w:b w:val="0"/>
          <w:i w:val="0"/>
          <w:sz w:val="24"/>
        </w:rPr>
        <w:t>If a department name were copied into every employee row, renaming that department would require many updates; a missed row would leave conflicting names. Keeping the name in Departments reduces this update anomaly. If payroll stored repeated columns such as pension_1 and pension_2, adding a deduction type would require a schema change and queries would need to inspect multiple columns. A child table permits a variable number of components and allows a sum over the same amount field. Separating payroll periods prevents each employee payroll from storing a repeated period label and date range. These choices reduce insert, update and delete anomalies while leaving reports able to join the needed descriptions.</w:t>
      </w:r>
    </w:p>
    <w:p>
      <w:pPr>
        <w:pStyle w:val="Heading2"/>
        <w:keepNext/>
      </w:pPr>
      <w:r>
        <w:rPr>
          <w:rFonts w:ascii="Times New Roman" w:hAnsi="Times New Roman"/>
          <w:b/>
          <w:sz w:val="24"/>
        </w:rPr>
        <w:t>4.5 Payroll algorithm</w:t>
      </w:r>
    </w:p>
    <w:p>
      <w:pPr>
        <w:spacing w:line="360" w:lineRule="auto"/>
        <w:ind w:left="360"/>
      </w:pPr>
      <w:r>
        <w:t>1. Begin a database transaction and retrieve an active employee, matching attendance, payroll period, and the salary structure effective for that period.</w:t>
      </w:r>
    </w:p>
    <w:p>
      <w:pPr>
        <w:spacing w:line="360" w:lineRule="auto"/>
        <w:ind w:left="360"/>
      </w:pPr>
      <w:r>
        <w:t>2. Reject missing inputs and an existing payroll row for that employee-period pair.</w:t>
      </w:r>
    </w:p>
    <w:p>
      <w:pPr>
        <w:spacing w:line="360" w:lineRule="auto"/>
        <w:ind w:left="360"/>
      </w:pPr>
      <w:r>
        <w:t>3. Compute overtime as basic salary / 176 × overtime hours; calculate gross as basic plus fixed and variable earning lines.</w:t>
      </w:r>
    </w:p>
    <w:p>
      <w:pPr>
        <w:spacing w:line="360" w:lineRule="auto"/>
        <w:ind w:left="360"/>
      </w:pPr>
      <w:r>
        <w:t>4. Lock active loan rows, compute each repayment as the lower of balance and installment, and sum repayments.</w:t>
      </w:r>
    </w:p>
    <w:p>
      <w:pPr>
        <w:spacing w:line="360" w:lineRule="auto"/>
        <w:ind w:left="360"/>
      </w:pPr>
      <w:r>
        <w:t>5. Compute illustrative pension and PAYE; verify total deductions do not exceed gross; compute net = gross − deductions.</w:t>
      </w:r>
    </w:p>
    <w:p>
      <w:pPr>
        <w:spacing w:line="360" w:lineRule="auto"/>
        <w:ind w:left="360"/>
      </w:pPr>
      <w:r>
        <w:t>6. Insert payroll detail and each earning/deduction line; decrement each corresponding loan balance.</w:t>
      </w:r>
    </w:p>
    <w:p>
      <w:pPr>
        <w:spacing w:line="360" w:lineRule="auto"/>
        <w:ind w:left="360"/>
      </w:pPr>
      <w:r>
        <w:t>7. Commit the entire transaction. If any SQL or validation error occurs, roll back the payroll rows and loan changes together.</w:t>
      </w:r>
    </w:p>
    <w:p>
      <w:pPr>
        <w:pStyle w:val="Heading3"/>
        <w:keepNext/>
      </w:pPr>
      <w:r>
        <w:rPr>
          <w:rFonts w:ascii="Times New Roman" w:hAnsi="Times New Roman"/>
          <w:b/>
          <w:sz w:val="24"/>
        </w:rPr>
        <w:t>4.5.1 Input and concurrency considerations</w:t>
      </w:r>
    </w:p>
    <w:p>
      <w:pPr>
        <w:jc w:val="both"/>
      </w:pPr>
      <w:r>
        <w:rPr>
          <w:rFonts w:ascii="Times New Roman" w:hAnsi="Times New Roman"/>
          <w:b w:val="0"/>
          <w:i w:val="0"/>
          <w:sz w:val="24"/>
        </w:rPr>
        <w:t>Payroll calculation reads several sources that must refer to the same employee and period. A missing attendance row is treated as an input error rather than silently assumed to be full attendance. The selected salary row must cover the payroll period dates. The employee-period UNIQUE constraint is the final protection against duplicates even if two payroll operators start calculations close together. Loan rows are selected FOR UPDATE so a second transaction cannot calculate the same installment against a stale balance before the first transaction commits. If another transaction has already created payroll, the unique constraint raises an error and the calculation rolls back. This is a practical example of using both application checks and database constraints: the initial lookup gives a friendly message, while the database key remains authoritative.</w:t>
      </w:r>
    </w:p>
    <w:p>
      <w:pPr>
        <w:pStyle w:val="Heading3"/>
        <w:keepNext/>
      </w:pPr>
      <w:r>
        <w:rPr>
          <w:rFonts w:ascii="Times New Roman" w:hAnsi="Times New Roman"/>
          <w:b/>
          <w:sz w:val="24"/>
        </w:rPr>
        <w:t>4.5.2 Currency rounding</w:t>
      </w:r>
    </w:p>
    <w:p>
      <w:pPr>
        <w:jc w:val="both"/>
      </w:pPr>
      <w:r>
        <w:rPr>
          <w:rFonts w:ascii="Times New Roman" w:hAnsi="Times New Roman"/>
          <w:b w:val="0"/>
          <w:i w:val="0"/>
          <w:sz w:val="24"/>
        </w:rPr>
        <w:t>All persisted salary and deduction amounts use DECIMAL(12,2). Python uses Decimal values returned by the MySQL connector and rounds calculated overtime, pension and PAYE to two decimal places. The database then stores the same two-decimal scale. Rounding rules can affect one-cent differences, so this prototype uses the Decimal default half-even rounding for quantize operations. A real statutory system would document the legally required rounding rule and test examples at half-cent boundaries. No binary float is used for core payroll arithmetic; input floats only occur in the optional salary maintenance dialog and are sent to MySQL as values, not used in formula calculations.</w:t>
      </w:r>
    </w:p>
    <w:p>
      <w:pPr>
        <w:pStyle w:val="Heading2"/>
        <w:keepNext/>
      </w:pPr>
      <w:r>
        <w:rPr>
          <w:rFonts w:ascii="Times New Roman" w:hAnsi="Times New Roman"/>
          <w:b/>
          <w:sz w:val="24"/>
        </w:rPr>
        <w:t>4.6 Workflow diagram</w:t>
      </w:r>
    </w:p>
    <w:p>
      <w:pPr>
        <w:jc w:val="both"/>
      </w:pPr>
      <w:r>
        <w:rPr>
          <w:rFonts w:ascii="Times New Roman" w:hAnsi="Times New Roman"/>
          <w:b w:val="0"/>
          <w:i/>
          <w:sz w:val="24"/>
        </w:rPr>
        <w:t>Employee + Salary + Attendance + Period → Validate inputs → Calculate earning lines → Calculate deduction/loan lines → Check deduction limit → Insert payroll header and lines → Update loans → COMMIT; on error → ROLLBACK.</w:t>
      </w:r>
    </w:p>
    <w:p>
      <w:pPr>
        <w:pStyle w:val="Heading2"/>
        <w:keepNext/>
      </w:pPr>
      <w:r>
        <w:rPr>
          <w:rFonts w:ascii="Times New Roman" w:hAnsi="Times New Roman"/>
          <w:b/>
          <w:sz w:val="24"/>
        </w:rPr>
        <w:t>4.7 Tools and technologies</w:t>
      </w:r>
    </w:p>
    <w:tbl>
      <w:tblPr>
        <w:tblW w:type="auto" w:w="0"/>
        <w:jc w:val="center"/>
        <w:tblLook w:firstColumn="1" w:firstRow="1" w:lastColumn="0" w:lastRow="0" w:noHBand="0" w:noVBand="1" w:val="04A0"/>
      </w:tblPr>
      <w:tblGrid>
        <w:gridCol w:w="2889"/>
        <w:gridCol w:w="2889"/>
        <w:gridCol w:w="2889"/>
      </w:tblGrid>
      <w:tr>
        <w:tc>
          <w:tcPr>
            <w:tcW w:type="dxa" w:w="2889"/>
            <w:vAlign w:val="center"/>
          </w:tcPr>
          <w:p>
            <w:pPr>
              <w:spacing w:line="360" w:lineRule="auto"/>
            </w:pPr>
            <w:r>
              <w:rPr>
                <w:rFonts w:ascii="Times New Roman" w:hAnsi="Times New Roman"/>
                <w:b/>
                <w:sz w:val="24"/>
              </w:rPr>
              <w:t>Tool</w:t>
            </w:r>
          </w:p>
        </w:tc>
        <w:tc>
          <w:tcPr>
            <w:tcW w:type="dxa" w:w="2889"/>
            <w:vAlign w:val="center"/>
          </w:tcPr>
          <w:p>
            <w:pPr>
              <w:spacing w:line="360" w:lineRule="auto"/>
            </w:pPr>
            <w:r>
              <w:rPr>
                <w:rFonts w:ascii="Times New Roman" w:hAnsi="Times New Roman"/>
                <w:b/>
                <w:sz w:val="24"/>
              </w:rPr>
              <w:t>Purpose</w:t>
            </w:r>
          </w:p>
        </w:tc>
        <w:tc>
          <w:tcPr>
            <w:tcW w:type="dxa" w:w="2889"/>
            <w:vAlign w:val="center"/>
          </w:tcPr>
          <w:p>
            <w:pPr>
              <w:spacing w:line="360" w:lineRule="auto"/>
            </w:pPr>
            <w:r>
              <w:rPr>
                <w:rFonts w:ascii="Times New Roman" w:hAnsi="Times New Roman"/>
                <w:b/>
                <w:sz w:val="24"/>
              </w:rPr>
              <w:t>DBMS concept demonstrated</w:t>
            </w:r>
          </w:p>
        </w:tc>
      </w:tr>
      <w:tr>
        <w:tc>
          <w:tcPr>
            <w:tcW w:type="dxa" w:w="2889"/>
            <w:vAlign w:val="center"/>
          </w:tcPr>
          <w:p>
            <w:pPr>
              <w:spacing w:line="360" w:lineRule="auto"/>
            </w:pPr>
            <w:r>
              <w:rPr>
                <w:rFonts w:ascii="Times New Roman" w:hAnsi="Times New Roman"/>
                <w:sz w:val="24"/>
              </w:rPr>
              <w:t>MySQL 8 / InnoDB</w:t>
            </w:r>
          </w:p>
        </w:tc>
        <w:tc>
          <w:tcPr>
            <w:tcW w:type="dxa" w:w="2889"/>
            <w:vAlign w:val="center"/>
          </w:tcPr>
          <w:p>
            <w:pPr>
              <w:spacing w:line="360" w:lineRule="auto"/>
            </w:pPr>
            <w:r>
              <w:rPr>
                <w:rFonts w:ascii="Times New Roman" w:hAnsi="Times New Roman"/>
                <w:sz w:val="24"/>
              </w:rPr>
              <w:t>Persistent relational storage</w:t>
            </w:r>
          </w:p>
        </w:tc>
        <w:tc>
          <w:tcPr>
            <w:tcW w:type="dxa" w:w="2889"/>
            <w:vAlign w:val="center"/>
          </w:tcPr>
          <w:p>
            <w:pPr>
              <w:spacing w:line="360" w:lineRule="auto"/>
            </w:pPr>
            <w:r>
              <w:rPr>
                <w:rFonts w:ascii="Times New Roman" w:hAnsi="Times New Roman"/>
                <w:sz w:val="24"/>
              </w:rPr>
              <w:t>DDL, constraints, transactions, views, indexes</w:t>
            </w:r>
          </w:p>
        </w:tc>
      </w:tr>
      <w:tr>
        <w:tc>
          <w:tcPr>
            <w:tcW w:type="dxa" w:w="2889"/>
            <w:vAlign w:val="center"/>
          </w:tcPr>
          <w:p>
            <w:pPr>
              <w:spacing w:line="360" w:lineRule="auto"/>
            </w:pPr>
            <w:r>
              <w:rPr>
                <w:rFonts w:ascii="Times New Roman" w:hAnsi="Times New Roman"/>
                <w:sz w:val="24"/>
              </w:rPr>
              <w:t>Python 3</w:t>
            </w:r>
          </w:p>
        </w:tc>
        <w:tc>
          <w:tcPr>
            <w:tcW w:type="dxa" w:w="2889"/>
            <w:vAlign w:val="center"/>
          </w:tcPr>
          <w:p>
            <w:pPr>
              <w:spacing w:line="360" w:lineRule="auto"/>
            </w:pPr>
            <w:r>
              <w:rPr>
                <w:rFonts w:ascii="Times New Roman" w:hAnsi="Times New Roman"/>
                <w:sz w:val="24"/>
              </w:rPr>
              <w:t>Application logic</w:t>
            </w:r>
          </w:p>
        </w:tc>
        <w:tc>
          <w:tcPr>
            <w:tcW w:type="dxa" w:w="2889"/>
            <w:vAlign w:val="center"/>
          </w:tcPr>
          <w:p>
            <w:pPr>
              <w:spacing w:line="360" w:lineRule="auto"/>
            </w:pPr>
            <w:r>
              <w:rPr>
                <w:rFonts w:ascii="Times New Roman" w:hAnsi="Times New Roman"/>
                <w:sz w:val="24"/>
              </w:rPr>
              <w:t>Validation and application/database integration</w:t>
            </w:r>
          </w:p>
        </w:tc>
      </w:tr>
      <w:tr>
        <w:tc>
          <w:tcPr>
            <w:tcW w:type="dxa" w:w="2889"/>
            <w:vAlign w:val="center"/>
          </w:tcPr>
          <w:p>
            <w:pPr>
              <w:spacing w:line="360" w:lineRule="auto"/>
            </w:pPr>
            <w:r>
              <w:rPr>
                <w:rFonts w:ascii="Times New Roman" w:hAnsi="Times New Roman"/>
                <w:sz w:val="24"/>
              </w:rPr>
              <w:t>Tkinter</w:t>
            </w:r>
          </w:p>
        </w:tc>
        <w:tc>
          <w:tcPr>
            <w:tcW w:type="dxa" w:w="2889"/>
            <w:vAlign w:val="center"/>
          </w:tcPr>
          <w:p>
            <w:pPr>
              <w:spacing w:line="360" w:lineRule="auto"/>
            </w:pPr>
            <w:r>
              <w:rPr>
                <w:rFonts w:ascii="Times New Roman" w:hAnsi="Times New Roman"/>
                <w:sz w:val="24"/>
              </w:rPr>
              <w:t>Desktop forms and table view</w:t>
            </w:r>
          </w:p>
        </w:tc>
        <w:tc>
          <w:tcPr>
            <w:tcW w:type="dxa" w:w="2889"/>
            <w:vAlign w:val="center"/>
          </w:tcPr>
          <w:p>
            <w:pPr>
              <w:spacing w:line="360" w:lineRule="auto"/>
            </w:pPr>
            <w:r>
              <w:rPr>
                <w:rFonts w:ascii="Times New Roman" w:hAnsi="Times New Roman"/>
                <w:sz w:val="24"/>
              </w:rPr>
              <w:t>CRUD and search UI</w:t>
            </w:r>
          </w:p>
        </w:tc>
      </w:tr>
      <w:tr>
        <w:tc>
          <w:tcPr>
            <w:tcW w:type="dxa" w:w="2889"/>
            <w:vAlign w:val="center"/>
          </w:tcPr>
          <w:p>
            <w:pPr>
              <w:spacing w:line="360" w:lineRule="auto"/>
            </w:pPr>
            <w:r>
              <w:rPr>
                <w:rFonts w:ascii="Times New Roman" w:hAnsi="Times New Roman"/>
                <w:sz w:val="24"/>
              </w:rPr>
              <w:t>mysql-connector-python</w:t>
            </w:r>
          </w:p>
        </w:tc>
        <w:tc>
          <w:tcPr>
            <w:tcW w:type="dxa" w:w="2889"/>
            <w:vAlign w:val="center"/>
          </w:tcPr>
          <w:p>
            <w:pPr>
              <w:spacing w:line="360" w:lineRule="auto"/>
            </w:pPr>
            <w:r>
              <w:rPr>
                <w:rFonts w:ascii="Times New Roman" w:hAnsi="Times New Roman"/>
                <w:sz w:val="24"/>
              </w:rPr>
              <w:t>Driver</w:t>
            </w:r>
          </w:p>
        </w:tc>
        <w:tc>
          <w:tcPr>
            <w:tcW w:type="dxa" w:w="2889"/>
            <w:vAlign w:val="center"/>
          </w:tcPr>
          <w:p>
            <w:pPr>
              <w:spacing w:line="360" w:lineRule="auto"/>
            </w:pPr>
            <w:r>
              <w:rPr>
                <w:rFonts w:ascii="Times New Roman" w:hAnsi="Times New Roman"/>
                <w:sz w:val="24"/>
              </w:rPr>
              <w:t>Parameterized SQL and transaction API</w:t>
            </w:r>
          </w:p>
        </w:tc>
      </w:tr>
      <w:tr>
        <w:tc>
          <w:tcPr>
            <w:tcW w:type="dxa" w:w="2889"/>
            <w:vAlign w:val="center"/>
          </w:tcPr>
          <w:p>
            <w:pPr>
              <w:spacing w:line="360" w:lineRule="auto"/>
            </w:pPr>
            <w:r>
              <w:rPr>
                <w:rFonts w:ascii="Times New Roman" w:hAnsi="Times New Roman"/>
                <w:sz w:val="24"/>
              </w:rPr>
              <w:t>python-docx / python-pptx</w:t>
            </w:r>
          </w:p>
        </w:tc>
        <w:tc>
          <w:tcPr>
            <w:tcW w:type="dxa" w:w="2889"/>
            <w:vAlign w:val="center"/>
          </w:tcPr>
          <w:p>
            <w:pPr>
              <w:spacing w:line="360" w:lineRule="auto"/>
            </w:pPr>
            <w:r>
              <w:rPr>
                <w:rFonts w:ascii="Times New Roman" w:hAnsi="Times New Roman"/>
                <w:sz w:val="24"/>
              </w:rPr>
              <w:t>Generate editable report/slides</w:t>
            </w:r>
          </w:p>
        </w:tc>
        <w:tc>
          <w:tcPr>
            <w:tcW w:type="dxa" w:w="2889"/>
            <w:vAlign w:val="center"/>
          </w:tcPr>
          <w:p>
            <w:pPr>
              <w:spacing w:line="360" w:lineRule="auto"/>
            </w:pPr>
            <w:r>
              <w:rPr>
                <w:rFonts w:ascii="Times New Roman" w:hAnsi="Times New Roman"/>
                <w:sz w:val="24"/>
              </w:rPr>
              <w:t>Submission artifacts</w:t>
            </w:r>
          </w:p>
        </w:tc>
      </w:tr>
    </w:tbl>
    <w:p/>
    <w:p>
      <w:pPr>
        <w:pStyle w:val="Heading2"/>
        <w:keepNext/>
      </w:pPr>
      <w:r>
        <w:rPr>
          <w:rFonts w:ascii="Times New Roman" w:hAnsi="Times New Roman"/>
          <w:b/>
          <w:sz w:val="24"/>
        </w:rPr>
        <w:t>4.8 Use cases and data flow</w:t>
      </w:r>
    </w:p>
    <w:p>
      <w:pPr>
        <w:jc w:val="both"/>
      </w:pPr>
      <w:r>
        <w:rPr>
          <w:rFonts w:ascii="Times New Roman" w:hAnsi="Times New Roman"/>
          <w:b w:val="0"/>
          <w:i w:val="0"/>
          <w:sz w:val="24"/>
        </w:rPr>
        <w:t>The HR use case is to find an employee, correct contact information and maintain department/designation assignment. The payroll use case begins with a selected period and uses the employee’s effective salary structure and attendance summary. It produces payroll detail and component rows, then updates each loan balance. The finance use case reads deduction and transfer reports and records transfer status. The manager use case reads department cost and variance summaries without changing payroll records.</w:t>
      </w:r>
    </w:p>
    <w:p>
      <w:pPr>
        <w:jc w:val="both"/>
      </w:pPr>
      <w:r>
        <w:rPr>
          <w:rFonts w:ascii="Times New Roman" w:hAnsi="Times New Roman"/>
          <w:b w:val="0"/>
          <w:i w:val="0"/>
          <w:sz w:val="24"/>
        </w:rPr>
        <w:t>Data flow is: user form → field validation → parameterized Python query → MySQL constraints → stored employee or payroll rows → report view → table/report window. During payroll, the calculation service loads source data, locks relevant loan rows, computes totals, writes the payroll and repayment records, and commits. An invalid amount or database error routes to rollback and an error message.</w:t>
      </w:r>
    </w:p>
    <w:p>
      <w:pPr>
        <w:pStyle w:val="Heading1"/>
        <w:keepNext/>
      </w:pPr>
      <w:r>
        <w:rPr>
          <w:rFonts w:ascii="Times New Roman" w:hAnsi="Times New Roman"/>
          <w:b/>
          <w:sz w:val="28"/>
        </w:rPr>
        <w:t>5. IMPLEMENTATION</w:t>
      </w:r>
    </w:p>
    <w:p>
      <w:pPr>
        <w:pStyle w:val="Heading2"/>
        <w:keepNext/>
      </w:pPr>
      <w:r>
        <w:rPr>
          <w:rFonts w:ascii="Times New Roman" w:hAnsi="Times New Roman"/>
          <w:b/>
          <w:sz w:val="24"/>
        </w:rPr>
        <w:t>5.1 Database modules and tables</w:t>
      </w:r>
    </w:p>
    <w:tbl>
      <w:tblPr>
        <w:tblW w:type="auto" w:w="0"/>
        <w:jc w:val="center"/>
        <w:tblLook w:firstColumn="1" w:firstRow="1" w:lastColumn="0" w:lastRow="0" w:noHBand="0" w:noVBand="1" w:val="04A0"/>
      </w:tblPr>
      <w:tblGrid>
        <w:gridCol w:w="2889"/>
        <w:gridCol w:w="2889"/>
        <w:gridCol w:w="2889"/>
      </w:tblGrid>
      <w:tr>
        <w:tc>
          <w:tcPr>
            <w:tcW w:type="dxa" w:w="2889"/>
            <w:vAlign w:val="center"/>
          </w:tcPr>
          <w:p>
            <w:pPr>
              <w:spacing w:line="360" w:lineRule="auto"/>
            </w:pPr>
            <w:r>
              <w:rPr>
                <w:rFonts w:ascii="Times New Roman" w:hAnsi="Times New Roman"/>
                <w:b/>
                <w:sz w:val="24"/>
              </w:rPr>
              <w:t>Table</w:t>
            </w:r>
          </w:p>
        </w:tc>
        <w:tc>
          <w:tcPr>
            <w:tcW w:type="dxa" w:w="2889"/>
            <w:vAlign w:val="center"/>
          </w:tcPr>
          <w:p>
            <w:pPr>
              <w:spacing w:line="360" w:lineRule="auto"/>
            </w:pPr>
            <w:r>
              <w:rPr>
                <w:rFonts w:ascii="Times New Roman" w:hAnsi="Times New Roman"/>
                <w:b/>
                <w:sz w:val="24"/>
              </w:rPr>
              <w:t>Main role</w:t>
            </w:r>
          </w:p>
        </w:tc>
        <w:tc>
          <w:tcPr>
            <w:tcW w:type="dxa" w:w="2889"/>
            <w:vAlign w:val="center"/>
          </w:tcPr>
          <w:p>
            <w:pPr>
              <w:spacing w:line="360" w:lineRule="auto"/>
            </w:pPr>
            <w:r>
              <w:rPr>
                <w:rFonts w:ascii="Times New Roman" w:hAnsi="Times New Roman"/>
                <w:b/>
                <w:sz w:val="24"/>
              </w:rPr>
              <w:t>Key integrity</w:t>
            </w:r>
          </w:p>
        </w:tc>
      </w:tr>
      <w:tr>
        <w:tc>
          <w:tcPr>
            <w:tcW w:type="dxa" w:w="2889"/>
            <w:vAlign w:val="center"/>
          </w:tcPr>
          <w:p>
            <w:pPr>
              <w:spacing w:line="360" w:lineRule="auto"/>
            </w:pPr>
            <w:r>
              <w:rPr>
                <w:rFonts w:ascii="Times New Roman" w:hAnsi="Times New Roman"/>
                <w:sz w:val="24"/>
              </w:rPr>
              <w:t>departments, designations</w:t>
            </w:r>
          </w:p>
        </w:tc>
        <w:tc>
          <w:tcPr>
            <w:tcW w:type="dxa" w:w="2889"/>
            <w:vAlign w:val="center"/>
          </w:tcPr>
          <w:p>
            <w:pPr>
              <w:spacing w:line="360" w:lineRule="auto"/>
            </w:pPr>
            <w:r>
              <w:rPr>
                <w:rFonts w:ascii="Times New Roman" w:hAnsi="Times New Roman"/>
                <w:sz w:val="24"/>
              </w:rPr>
              <w:t>Organization master data</w:t>
            </w:r>
          </w:p>
        </w:tc>
        <w:tc>
          <w:tcPr>
            <w:tcW w:type="dxa" w:w="2889"/>
            <w:vAlign w:val="center"/>
          </w:tcPr>
          <w:p>
            <w:pPr>
              <w:spacing w:line="360" w:lineRule="auto"/>
            </w:pPr>
            <w:r>
              <w:rPr>
                <w:rFonts w:ascii="Times New Roman" w:hAnsi="Times New Roman"/>
                <w:sz w:val="24"/>
              </w:rPr>
              <w:t>PK and unique names/codes</w:t>
            </w:r>
          </w:p>
        </w:tc>
      </w:tr>
      <w:tr>
        <w:tc>
          <w:tcPr>
            <w:tcW w:type="dxa" w:w="2889"/>
            <w:vAlign w:val="center"/>
          </w:tcPr>
          <w:p>
            <w:pPr>
              <w:spacing w:line="360" w:lineRule="auto"/>
            </w:pPr>
            <w:r>
              <w:rPr>
                <w:rFonts w:ascii="Times New Roman" w:hAnsi="Times New Roman"/>
                <w:sz w:val="24"/>
              </w:rPr>
              <w:t>employees</w:t>
            </w:r>
          </w:p>
        </w:tc>
        <w:tc>
          <w:tcPr>
            <w:tcW w:type="dxa" w:w="2889"/>
            <w:vAlign w:val="center"/>
          </w:tcPr>
          <w:p>
            <w:pPr>
              <w:spacing w:line="360" w:lineRule="auto"/>
            </w:pPr>
            <w:r>
              <w:rPr>
                <w:rFonts w:ascii="Times New Roman" w:hAnsi="Times New Roman"/>
                <w:sz w:val="24"/>
              </w:rPr>
              <w:t>Employee master</w:t>
            </w:r>
          </w:p>
        </w:tc>
        <w:tc>
          <w:tcPr>
            <w:tcW w:type="dxa" w:w="2889"/>
            <w:vAlign w:val="center"/>
          </w:tcPr>
          <w:p>
            <w:pPr>
              <w:spacing w:line="360" w:lineRule="auto"/>
            </w:pPr>
            <w:r>
              <w:rPr>
                <w:rFonts w:ascii="Times New Roman" w:hAnsi="Times New Roman"/>
                <w:sz w:val="24"/>
              </w:rPr>
              <w:t>unique employee_no/email; FK department/designation</w:t>
            </w:r>
          </w:p>
        </w:tc>
      </w:tr>
      <w:tr>
        <w:tc>
          <w:tcPr>
            <w:tcW w:type="dxa" w:w="2889"/>
            <w:vAlign w:val="center"/>
          </w:tcPr>
          <w:p>
            <w:pPr>
              <w:spacing w:line="360" w:lineRule="auto"/>
            </w:pPr>
            <w:r>
              <w:rPr>
                <w:rFonts w:ascii="Times New Roman" w:hAnsi="Times New Roman"/>
                <w:sz w:val="24"/>
              </w:rPr>
              <w:t>salary_structures</w:t>
            </w:r>
          </w:p>
        </w:tc>
        <w:tc>
          <w:tcPr>
            <w:tcW w:type="dxa" w:w="2889"/>
            <w:vAlign w:val="center"/>
          </w:tcPr>
          <w:p>
            <w:pPr>
              <w:spacing w:line="360" w:lineRule="auto"/>
            </w:pPr>
            <w:r>
              <w:rPr>
                <w:rFonts w:ascii="Times New Roman" w:hAnsi="Times New Roman"/>
                <w:sz w:val="24"/>
              </w:rPr>
              <w:t>Effective salary components</w:t>
            </w:r>
          </w:p>
        </w:tc>
        <w:tc>
          <w:tcPr>
            <w:tcW w:type="dxa" w:w="2889"/>
            <w:vAlign w:val="center"/>
          </w:tcPr>
          <w:p>
            <w:pPr>
              <w:spacing w:line="360" w:lineRule="auto"/>
            </w:pPr>
            <w:r>
              <w:rPr>
                <w:rFonts w:ascii="Times New Roman" w:hAnsi="Times New Roman"/>
                <w:sz w:val="24"/>
              </w:rPr>
              <w:t>FK designation; date and amount checks</w:t>
            </w:r>
          </w:p>
        </w:tc>
      </w:tr>
      <w:tr>
        <w:tc>
          <w:tcPr>
            <w:tcW w:type="dxa" w:w="2889"/>
            <w:vAlign w:val="center"/>
          </w:tcPr>
          <w:p>
            <w:pPr>
              <w:spacing w:line="360" w:lineRule="auto"/>
            </w:pPr>
            <w:r>
              <w:rPr>
                <w:rFonts w:ascii="Times New Roman" w:hAnsi="Times New Roman"/>
                <w:sz w:val="24"/>
              </w:rPr>
              <w:t>attendance_summaries</w:t>
            </w:r>
          </w:p>
        </w:tc>
        <w:tc>
          <w:tcPr>
            <w:tcW w:type="dxa" w:w="2889"/>
            <w:vAlign w:val="center"/>
          </w:tcPr>
          <w:p>
            <w:pPr>
              <w:spacing w:line="360" w:lineRule="auto"/>
            </w:pPr>
            <w:r>
              <w:rPr>
                <w:rFonts w:ascii="Times New Roman" w:hAnsi="Times New Roman"/>
                <w:sz w:val="24"/>
              </w:rPr>
              <w:t>Period attendance</w:t>
            </w:r>
          </w:p>
        </w:tc>
        <w:tc>
          <w:tcPr>
            <w:tcW w:type="dxa" w:w="2889"/>
            <w:vAlign w:val="center"/>
          </w:tcPr>
          <w:p>
            <w:pPr>
              <w:spacing w:line="360" w:lineRule="auto"/>
            </w:pPr>
            <w:r>
              <w:rPr>
                <w:rFonts w:ascii="Times New Roman" w:hAnsi="Times New Roman"/>
                <w:sz w:val="24"/>
              </w:rPr>
              <w:t>unique employee-period; present day range</w:t>
            </w:r>
          </w:p>
        </w:tc>
      </w:tr>
      <w:tr>
        <w:tc>
          <w:tcPr>
            <w:tcW w:type="dxa" w:w="2889"/>
            <w:vAlign w:val="center"/>
          </w:tcPr>
          <w:p>
            <w:pPr>
              <w:spacing w:line="360" w:lineRule="auto"/>
            </w:pPr>
            <w:r>
              <w:rPr>
                <w:rFonts w:ascii="Times New Roman" w:hAnsi="Times New Roman"/>
                <w:sz w:val="24"/>
              </w:rPr>
              <w:t>payroll_periods</w:t>
            </w:r>
          </w:p>
        </w:tc>
        <w:tc>
          <w:tcPr>
            <w:tcW w:type="dxa" w:w="2889"/>
            <w:vAlign w:val="center"/>
          </w:tcPr>
          <w:p>
            <w:pPr>
              <w:spacing w:line="360" w:lineRule="auto"/>
            </w:pPr>
            <w:r>
              <w:rPr>
                <w:rFonts w:ascii="Times New Roman" w:hAnsi="Times New Roman"/>
                <w:sz w:val="24"/>
              </w:rPr>
              <w:t>Period and status</w:t>
            </w:r>
          </w:p>
        </w:tc>
        <w:tc>
          <w:tcPr>
            <w:tcW w:type="dxa" w:w="2889"/>
            <w:vAlign w:val="center"/>
          </w:tcPr>
          <w:p>
            <w:pPr>
              <w:spacing w:line="360" w:lineRule="auto"/>
            </w:pPr>
            <w:r>
              <w:rPr>
                <w:rFonts w:ascii="Times New Roman" w:hAnsi="Times New Roman"/>
                <w:sz w:val="24"/>
              </w:rPr>
              <w:t>unique period name/date range</w:t>
            </w:r>
          </w:p>
        </w:tc>
      </w:tr>
      <w:tr>
        <w:tc>
          <w:tcPr>
            <w:tcW w:type="dxa" w:w="2889"/>
            <w:vAlign w:val="center"/>
          </w:tcPr>
          <w:p>
            <w:pPr>
              <w:spacing w:line="360" w:lineRule="auto"/>
            </w:pPr>
            <w:r>
              <w:rPr>
                <w:rFonts w:ascii="Times New Roman" w:hAnsi="Times New Roman"/>
                <w:sz w:val="24"/>
              </w:rPr>
              <w:t>loans</w:t>
            </w:r>
          </w:p>
        </w:tc>
        <w:tc>
          <w:tcPr>
            <w:tcW w:type="dxa" w:w="2889"/>
            <w:vAlign w:val="center"/>
          </w:tcPr>
          <w:p>
            <w:pPr>
              <w:spacing w:line="360" w:lineRule="auto"/>
            </w:pPr>
            <w:r>
              <w:rPr>
                <w:rFonts w:ascii="Times New Roman" w:hAnsi="Times New Roman"/>
                <w:sz w:val="24"/>
              </w:rPr>
              <w:t>Loan principal and balance</w:t>
            </w:r>
          </w:p>
        </w:tc>
        <w:tc>
          <w:tcPr>
            <w:tcW w:type="dxa" w:w="2889"/>
            <w:vAlign w:val="center"/>
          </w:tcPr>
          <w:p>
            <w:pPr>
              <w:spacing w:line="360" w:lineRule="auto"/>
            </w:pPr>
            <w:r>
              <w:rPr>
                <w:rFonts w:ascii="Times New Roman" w:hAnsi="Times New Roman"/>
                <w:sz w:val="24"/>
              </w:rPr>
              <w:t>FK employee; balance bounded by principal</w:t>
            </w:r>
          </w:p>
        </w:tc>
      </w:tr>
      <w:tr>
        <w:tc>
          <w:tcPr>
            <w:tcW w:type="dxa" w:w="2889"/>
            <w:vAlign w:val="center"/>
          </w:tcPr>
          <w:p>
            <w:pPr>
              <w:spacing w:line="360" w:lineRule="auto"/>
            </w:pPr>
            <w:r>
              <w:rPr>
                <w:rFonts w:ascii="Times New Roman" w:hAnsi="Times New Roman"/>
                <w:sz w:val="24"/>
              </w:rPr>
              <w:t>payroll_details</w:t>
            </w:r>
          </w:p>
        </w:tc>
        <w:tc>
          <w:tcPr>
            <w:tcW w:type="dxa" w:w="2889"/>
            <w:vAlign w:val="center"/>
          </w:tcPr>
          <w:p>
            <w:pPr>
              <w:spacing w:line="360" w:lineRule="auto"/>
            </w:pPr>
            <w:r>
              <w:rPr>
                <w:rFonts w:ascii="Times New Roman" w:hAnsi="Times New Roman"/>
                <w:sz w:val="24"/>
              </w:rPr>
              <w:t>One employee payroll snapshot</w:t>
            </w:r>
          </w:p>
        </w:tc>
        <w:tc>
          <w:tcPr>
            <w:tcW w:type="dxa" w:w="2889"/>
            <w:vAlign w:val="center"/>
          </w:tcPr>
          <w:p>
            <w:pPr>
              <w:spacing w:line="360" w:lineRule="auto"/>
            </w:pPr>
            <w:r>
              <w:rPr>
                <w:rFonts w:ascii="Times New Roman" w:hAnsi="Times New Roman"/>
                <w:sz w:val="24"/>
              </w:rPr>
              <w:t>unique employee-period; amount checks</w:t>
            </w:r>
          </w:p>
        </w:tc>
      </w:tr>
      <w:tr>
        <w:tc>
          <w:tcPr>
            <w:tcW w:type="dxa" w:w="2889"/>
            <w:vAlign w:val="center"/>
          </w:tcPr>
          <w:p>
            <w:pPr>
              <w:spacing w:line="360" w:lineRule="auto"/>
            </w:pPr>
            <w:r>
              <w:rPr>
                <w:rFonts w:ascii="Times New Roman" w:hAnsi="Times New Roman"/>
                <w:sz w:val="24"/>
              </w:rPr>
              <w:t>payroll_earnings/deductions</w:t>
            </w:r>
          </w:p>
        </w:tc>
        <w:tc>
          <w:tcPr>
            <w:tcW w:type="dxa" w:w="2889"/>
            <w:vAlign w:val="center"/>
          </w:tcPr>
          <w:p>
            <w:pPr>
              <w:spacing w:line="360" w:lineRule="auto"/>
            </w:pPr>
            <w:r>
              <w:rPr>
                <w:rFonts w:ascii="Times New Roman" w:hAnsi="Times New Roman"/>
                <w:sz w:val="24"/>
              </w:rPr>
              <w:t>Variable components</w:t>
            </w:r>
          </w:p>
        </w:tc>
        <w:tc>
          <w:tcPr>
            <w:tcW w:type="dxa" w:w="2889"/>
            <w:vAlign w:val="center"/>
          </w:tcPr>
          <w:p>
            <w:pPr>
              <w:spacing w:line="360" w:lineRule="auto"/>
            </w:pPr>
            <w:r>
              <w:rPr>
                <w:rFonts w:ascii="Times New Roman" w:hAnsi="Times New Roman"/>
                <w:sz w:val="24"/>
              </w:rPr>
              <w:t>FK payroll; unique type per payroll; nonnegative amount</w:t>
            </w:r>
          </w:p>
        </w:tc>
      </w:tr>
      <w:tr>
        <w:tc>
          <w:tcPr>
            <w:tcW w:type="dxa" w:w="2889"/>
            <w:vAlign w:val="center"/>
          </w:tcPr>
          <w:p>
            <w:pPr>
              <w:spacing w:line="360" w:lineRule="auto"/>
            </w:pPr>
            <w:r>
              <w:rPr>
                <w:rFonts w:ascii="Times New Roman" w:hAnsi="Times New Roman"/>
                <w:sz w:val="24"/>
              </w:rPr>
              <w:t>payslips/bank_transfers</w:t>
            </w:r>
          </w:p>
        </w:tc>
        <w:tc>
          <w:tcPr>
            <w:tcW w:type="dxa" w:w="2889"/>
            <w:vAlign w:val="center"/>
          </w:tcPr>
          <w:p>
            <w:pPr>
              <w:spacing w:line="360" w:lineRule="auto"/>
            </w:pPr>
            <w:r>
              <w:rPr>
                <w:rFonts w:ascii="Times New Roman" w:hAnsi="Times New Roman"/>
                <w:sz w:val="24"/>
              </w:rPr>
              <w:t>Output/payment records</w:t>
            </w:r>
          </w:p>
        </w:tc>
        <w:tc>
          <w:tcPr>
            <w:tcW w:type="dxa" w:w="2889"/>
            <w:vAlign w:val="center"/>
          </w:tcPr>
          <w:p>
            <w:pPr>
              <w:spacing w:line="360" w:lineRule="auto"/>
            </w:pPr>
            <w:r>
              <w:rPr>
                <w:rFonts w:ascii="Times New Roman" w:hAnsi="Times New Roman"/>
                <w:sz w:val="24"/>
              </w:rPr>
              <w:t>unique payroll FK; transfer amount positive</w:t>
            </w:r>
          </w:p>
        </w:tc>
      </w:tr>
    </w:tbl>
    <w:p/>
    <w:p>
      <w:pPr>
        <w:pStyle w:val="Heading3"/>
        <w:keepNext/>
      </w:pPr>
      <w:r>
        <w:rPr>
          <w:rFonts w:ascii="Times New Roman" w:hAnsi="Times New Roman"/>
          <w:b/>
          <w:sz w:val="24"/>
        </w:rPr>
        <w:t>5.1.1 Concise data dictionary</w:t>
      </w:r>
    </w:p>
    <w:tbl>
      <w:tblPr>
        <w:tblW w:type="auto" w:w="0"/>
        <w:jc w:val="center"/>
        <w:tblLook w:firstColumn="1" w:firstRow="1" w:lastColumn="0" w:lastRow="0" w:noHBand="0" w:noVBand="1" w:val="04A0"/>
      </w:tblPr>
      <w:tblGrid>
        <w:gridCol w:w="4333"/>
        <w:gridCol w:w="4333"/>
      </w:tblGrid>
      <w:tr>
        <w:tc>
          <w:tcPr>
            <w:tcW w:type="dxa" w:w="4333"/>
            <w:vAlign w:val="center"/>
          </w:tcPr>
          <w:p>
            <w:pPr>
              <w:spacing w:line="360" w:lineRule="auto"/>
            </w:pPr>
            <w:r>
              <w:rPr>
                <w:rFonts w:ascii="Times New Roman" w:hAnsi="Times New Roman"/>
                <w:b/>
                <w:sz w:val="24"/>
              </w:rPr>
              <w:t>Table</w:t>
            </w:r>
          </w:p>
        </w:tc>
        <w:tc>
          <w:tcPr>
            <w:tcW w:type="dxa" w:w="4333"/>
            <w:vAlign w:val="center"/>
          </w:tcPr>
          <w:p>
            <w:pPr>
              <w:spacing w:line="360" w:lineRule="auto"/>
            </w:pPr>
            <w:r>
              <w:rPr>
                <w:rFonts w:ascii="Times New Roman" w:hAnsi="Times New Roman"/>
                <w:b/>
                <w:sz w:val="24"/>
              </w:rPr>
              <w:t>Representative attributes and meaning</w:t>
            </w:r>
          </w:p>
        </w:tc>
      </w:tr>
      <w:tr>
        <w:tc>
          <w:tcPr>
            <w:tcW w:type="dxa" w:w="4333"/>
            <w:vAlign w:val="center"/>
          </w:tcPr>
          <w:p>
            <w:pPr>
              <w:spacing w:line="360" w:lineRule="auto"/>
            </w:pPr>
            <w:r>
              <w:rPr>
                <w:rFonts w:ascii="Times New Roman" w:hAnsi="Times New Roman"/>
                <w:sz w:val="24"/>
              </w:rPr>
              <w:t>departments</w:t>
            </w:r>
          </w:p>
        </w:tc>
        <w:tc>
          <w:tcPr>
            <w:tcW w:type="dxa" w:w="4333"/>
            <w:vAlign w:val="center"/>
          </w:tcPr>
          <w:p>
            <w:pPr>
              <w:spacing w:line="360" w:lineRule="auto"/>
            </w:pPr>
            <w:r>
              <w:rPr>
                <w:rFonts w:ascii="Times New Roman" w:hAnsi="Times New Roman"/>
                <w:sz w:val="24"/>
              </w:rPr>
              <w:t>department_id PK; department_code unique; department_name unique; active flag.</w:t>
            </w:r>
          </w:p>
        </w:tc>
      </w:tr>
      <w:tr>
        <w:tc>
          <w:tcPr>
            <w:tcW w:type="dxa" w:w="4333"/>
            <w:vAlign w:val="center"/>
          </w:tcPr>
          <w:p>
            <w:pPr>
              <w:spacing w:line="360" w:lineRule="auto"/>
            </w:pPr>
            <w:r>
              <w:rPr>
                <w:rFonts w:ascii="Times New Roman" w:hAnsi="Times New Roman"/>
                <w:sz w:val="24"/>
              </w:rPr>
              <w:t>designations</w:t>
            </w:r>
          </w:p>
        </w:tc>
        <w:tc>
          <w:tcPr>
            <w:tcW w:type="dxa" w:w="4333"/>
            <w:vAlign w:val="center"/>
          </w:tcPr>
          <w:p>
            <w:pPr>
              <w:spacing w:line="360" w:lineRule="auto"/>
            </w:pPr>
            <w:r>
              <w:rPr>
                <w:rFonts w:ascii="Times New Roman" w:hAnsi="Times New Roman"/>
                <w:sz w:val="24"/>
              </w:rPr>
              <w:t>designation_id PK; designation_name unique; grade; active flag.</w:t>
            </w:r>
          </w:p>
        </w:tc>
      </w:tr>
      <w:tr>
        <w:tc>
          <w:tcPr>
            <w:tcW w:type="dxa" w:w="4333"/>
            <w:vAlign w:val="center"/>
          </w:tcPr>
          <w:p>
            <w:pPr>
              <w:spacing w:line="360" w:lineRule="auto"/>
            </w:pPr>
            <w:r>
              <w:rPr>
                <w:rFonts w:ascii="Times New Roman" w:hAnsi="Times New Roman"/>
                <w:sz w:val="24"/>
              </w:rPr>
              <w:t>employees</w:t>
            </w:r>
          </w:p>
        </w:tc>
        <w:tc>
          <w:tcPr>
            <w:tcW w:type="dxa" w:w="4333"/>
            <w:vAlign w:val="center"/>
          </w:tcPr>
          <w:p>
            <w:pPr>
              <w:spacing w:line="360" w:lineRule="auto"/>
            </w:pPr>
            <w:r>
              <w:rPr>
                <w:rFonts w:ascii="Times New Roman" w:hAnsi="Times New Roman"/>
                <w:sz w:val="24"/>
              </w:rPr>
              <w:t>employee_id PK; employee_no and email unique; names/contact; department_id and designation_id FKs; hire_date/status; bank destination.</w:t>
            </w:r>
          </w:p>
        </w:tc>
      </w:tr>
      <w:tr>
        <w:tc>
          <w:tcPr>
            <w:tcW w:type="dxa" w:w="4333"/>
            <w:vAlign w:val="center"/>
          </w:tcPr>
          <w:p>
            <w:pPr>
              <w:spacing w:line="360" w:lineRule="auto"/>
            </w:pPr>
            <w:r>
              <w:rPr>
                <w:rFonts w:ascii="Times New Roman" w:hAnsi="Times New Roman"/>
                <w:sz w:val="24"/>
              </w:rPr>
              <w:t>salary_structures</w:t>
            </w:r>
          </w:p>
        </w:tc>
        <w:tc>
          <w:tcPr>
            <w:tcW w:type="dxa" w:w="4333"/>
            <w:vAlign w:val="center"/>
          </w:tcPr>
          <w:p>
            <w:pPr>
              <w:spacing w:line="360" w:lineRule="auto"/>
            </w:pPr>
            <w:r>
              <w:rPr>
                <w:rFonts w:ascii="Times New Roman" w:hAnsi="Times New Roman"/>
                <w:sz w:val="24"/>
              </w:rPr>
              <w:t>salary_structure_id PK; designation_id FK; effective_from/to; basic_salary; housing and transport allowances.</w:t>
            </w:r>
          </w:p>
        </w:tc>
      </w:tr>
      <w:tr>
        <w:tc>
          <w:tcPr>
            <w:tcW w:type="dxa" w:w="4333"/>
            <w:vAlign w:val="center"/>
          </w:tcPr>
          <w:p>
            <w:pPr>
              <w:spacing w:line="360" w:lineRule="auto"/>
            </w:pPr>
            <w:r>
              <w:rPr>
                <w:rFonts w:ascii="Times New Roman" w:hAnsi="Times New Roman"/>
                <w:sz w:val="24"/>
              </w:rPr>
              <w:t>payroll_periods</w:t>
            </w:r>
          </w:p>
        </w:tc>
        <w:tc>
          <w:tcPr>
            <w:tcW w:type="dxa" w:w="4333"/>
            <w:vAlign w:val="center"/>
          </w:tcPr>
          <w:p>
            <w:pPr>
              <w:spacing w:line="360" w:lineRule="auto"/>
            </w:pPr>
            <w:r>
              <w:rPr>
                <w:rFonts w:ascii="Times New Roman" w:hAnsi="Times New Roman"/>
                <w:sz w:val="24"/>
              </w:rPr>
              <w:t>period_id PK; unique period_name and date range; payment_date; status.</w:t>
            </w:r>
          </w:p>
        </w:tc>
      </w:tr>
      <w:tr>
        <w:tc>
          <w:tcPr>
            <w:tcW w:type="dxa" w:w="4333"/>
            <w:vAlign w:val="center"/>
          </w:tcPr>
          <w:p>
            <w:pPr>
              <w:spacing w:line="360" w:lineRule="auto"/>
            </w:pPr>
            <w:r>
              <w:rPr>
                <w:rFonts w:ascii="Times New Roman" w:hAnsi="Times New Roman"/>
                <w:sz w:val="24"/>
              </w:rPr>
              <w:t>attendance_summaries</w:t>
            </w:r>
          </w:p>
        </w:tc>
        <w:tc>
          <w:tcPr>
            <w:tcW w:type="dxa" w:w="4333"/>
            <w:vAlign w:val="center"/>
          </w:tcPr>
          <w:p>
            <w:pPr>
              <w:spacing w:line="360" w:lineRule="auto"/>
            </w:pPr>
            <w:r>
              <w:rPr>
                <w:rFonts w:ascii="Times New Roman" w:hAnsi="Times New Roman"/>
                <w:sz w:val="24"/>
              </w:rPr>
              <w:t>attendance_id PK; employee_id FK; period dates; working_days; days_present; overtime_hours.</w:t>
            </w:r>
          </w:p>
        </w:tc>
      </w:tr>
      <w:tr>
        <w:tc>
          <w:tcPr>
            <w:tcW w:type="dxa" w:w="4333"/>
            <w:vAlign w:val="center"/>
          </w:tcPr>
          <w:p>
            <w:pPr>
              <w:spacing w:line="360" w:lineRule="auto"/>
            </w:pPr>
            <w:r>
              <w:rPr>
                <w:rFonts w:ascii="Times New Roman" w:hAnsi="Times New Roman"/>
                <w:sz w:val="24"/>
              </w:rPr>
              <w:t>loans</w:t>
            </w:r>
          </w:p>
        </w:tc>
        <w:tc>
          <w:tcPr>
            <w:tcW w:type="dxa" w:w="4333"/>
            <w:vAlign w:val="center"/>
          </w:tcPr>
          <w:p>
            <w:pPr>
              <w:spacing w:line="360" w:lineRule="auto"/>
            </w:pPr>
            <w:r>
              <w:rPr>
                <w:rFonts w:ascii="Times New Roman" w:hAnsi="Times New Roman"/>
                <w:sz w:val="24"/>
              </w:rPr>
              <w:t>loan_id PK; employee_id FK; type; principal_amount; balance; monthly_installment; start_date/status.</w:t>
            </w:r>
          </w:p>
        </w:tc>
      </w:tr>
      <w:tr>
        <w:tc>
          <w:tcPr>
            <w:tcW w:type="dxa" w:w="4333"/>
            <w:vAlign w:val="center"/>
          </w:tcPr>
          <w:p>
            <w:pPr>
              <w:spacing w:line="360" w:lineRule="auto"/>
            </w:pPr>
            <w:r>
              <w:rPr>
                <w:rFonts w:ascii="Times New Roman" w:hAnsi="Times New Roman"/>
                <w:sz w:val="24"/>
              </w:rPr>
              <w:t>payroll_details</w:t>
            </w:r>
          </w:p>
        </w:tc>
        <w:tc>
          <w:tcPr>
            <w:tcW w:type="dxa" w:w="4333"/>
            <w:vAlign w:val="center"/>
          </w:tcPr>
          <w:p>
            <w:pPr>
              <w:spacing w:line="360" w:lineRule="auto"/>
            </w:pPr>
            <w:r>
              <w:rPr>
                <w:rFonts w:ascii="Times New Roman" w:hAnsi="Times New Roman"/>
                <w:sz w:val="24"/>
              </w:rPr>
              <w:t>payroll_id PK; employee_id, period_id, attendance_id FKs; basic_salary; gross_pay; deductions; net_pay.</w:t>
            </w:r>
          </w:p>
        </w:tc>
      </w:tr>
      <w:tr>
        <w:tc>
          <w:tcPr>
            <w:tcW w:type="dxa" w:w="4333"/>
            <w:vAlign w:val="center"/>
          </w:tcPr>
          <w:p>
            <w:pPr>
              <w:spacing w:line="360" w:lineRule="auto"/>
            </w:pPr>
            <w:r>
              <w:rPr>
                <w:rFonts w:ascii="Times New Roman" w:hAnsi="Times New Roman"/>
                <w:sz w:val="24"/>
              </w:rPr>
              <w:t>payroll_earnings</w:t>
            </w:r>
          </w:p>
        </w:tc>
        <w:tc>
          <w:tcPr>
            <w:tcW w:type="dxa" w:w="4333"/>
            <w:vAlign w:val="center"/>
          </w:tcPr>
          <w:p>
            <w:pPr>
              <w:spacing w:line="360" w:lineRule="auto"/>
            </w:pPr>
            <w:r>
              <w:rPr>
                <w:rFonts w:ascii="Times New Roman" w:hAnsi="Times New Roman"/>
                <w:sz w:val="24"/>
              </w:rPr>
              <w:t>earning_id PK; payroll_id FK; earning_type; amount; unique payroll/type.</w:t>
            </w:r>
          </w:p>
        </w:tc>
      </w:tr>
      <w:tr>
        <w:tc>
          <w:tcPr>
            <w:tcW w:type="dxa" w:w="4333"/>
            <w:vAlign w:val="center"/>
          </w:tcPr>
          <w:p>
            <w:pPr>
              <w:spacing w:line="360" w:lineRule="auto"/>
            </w:pPr>
            <w:r>
              <w:rPr>
                <w:rFonts w:ascii="Times New Roman" w:hAnsi="Times New Roman"/>
                <w:sz w:val="24"/>
              </w:rPr>
              <w:t>payroll_deductions</w:t>
            </w:r>
          </w:p>
        </w:tc>
        <w:tc>
          <w:tcPr>
            <w:tcW w:type="dxa" w:w="4333"/>
            <w:vAlign w:val="center"/>
          </w:tcPr>
          <w:p>
            <w:pPr>
              <w:spacing w:line="360" w:lineRule="auto"/>
            </w:pPr>
            <w:r>
              <w:rPr>
                <w:rFonts w:ascii="Times New Roman" w:hAnsi="Times New Roman"/>
                <w:sz w:val="24"/>
              </w:rPr>
              <w:t>deduction_id PK; payroll_id FK; deduction_type; statutory flag; amount.</w:t>
            </w:r>
          </w:p>
        </w:tc>
      </w:tr>
      <w:tr>
        <w:tc>
          <w:tcPr>
            <w:tcW w:type="dxa" w:w="4333"/>
            <w:vAlign w:val="center"/>
          </w:tcPr>
          <w:p>
            <w:pPr>
              <w:spacing w:line="360" w:lineRule="auto"/>
            </w:pPr>
            <w:r>
              <w:rPr>
                <w:rFonts w:ascii="Times New Roman" w:hAnsi="Times New Roman"/>
                <w:sz w:val="24"/>
              </w:rPr>
              <w:t>payslips</w:t>
            </w:r>
          </w:p>
        </w:tc>
        <w:tc>
          <w:tcPr>
            <w:tcW w:type="dxa" w:w="4333"/>
            <w:vAlign w:val="center"/>
          </w:tcPr>
          <w:p>
            <w:pPr>
              <w:spacing w:line="360" w:lineRule="auto"/>
            </w:pPr>
            <w:r>
              <w:rPr>
                <w:rFonts w:ascii="Times New Roman" w:hAnsi="Times New Roman"/>
                <w:sz w:val="24"/>
              </w:rPr>
              <w:t>payslip_id PK; unique payroll_id FK; generated timestamp; document status.</w:t>
            </w:r>
          </w:p>
        </w:tc>
      </w:tr>
      <w:tr>
        <w:tc>
          <w:tcPr>
            <w:tcW w:type="dxa" w:w="4333"/>
            <w:vAlign w:val="center"/>
          </w:tcPr>
          <w:p>
            <w:pPr>
              <w:spacing w:line="360" w:lineRule="auto"/>
            </w:pPr>
            <w:r>
              <w:rPr>
                <w:rFonts w:ascii="Times New Roman" w:hAnsi="Times New Roman"/>
                <w:sz w:val="24"/>
              </w:rPr>
              <w:t>bank_transfers</w:t>
            </w:r>
          </w:p>
        </w:tc>
        <w:tc>
          <w:tcPr>
            <w:tcW w:type="dxa" w:w="4333"/>
            <w:vAlign w:val="center"/>
          </w:tcPr>
          <w:p>
            <w:pPr>
              <w:spacing w:line="360" w:lineRule="auto"/>
            </w:pPr>
            <w:r>
              <w:rPr>
                <w:rFonts w:ascii="Times New Roman" w:hAnsi="Times New Roman"/>
                <w:sz w:val="24"/>
              </w:rPr>
              <w:t>transfer_id PK; unique payroll_id FK; employee_id FK; bank/account; amount/date/status.</w:t>
            </w:r>
          </w:p>
        </w:tc>
      </w:tr>
    </w:tbl>
    <w:p/>
    <w:p>
      <w:pPr>
        <w:pStyle w:val="Heading2"/>
        <w:keepNext/>
      </w:pPr>
      <w:r>
        <w:rPr>
          <w:rFonts w:ascii="Times New Roman" w:hAnsi="Times New Roman"/>
          <w:b/>
          <w:sz w:val="24"/>
        </w:rPr>
        <w:t>5.2 Schema, constraints and indexes</w:t>
      </w:r>
    </w:p>
    <w:p>
      <w:pPr>
        <w:jc w:val="both"/>
      </w:pPr>
      <w:r>
        <w:rPr>
          <w:rFonts w:ascii="Times New Roman" w:hAnsi="Times New Roman"/>
          <w:b w:val="0"/>
          <w:i w:val="0"/>
          <w:sz w:val="24"/>
        </w:rPr>
        <w:t>The schema uses InnoDB so foreign keys and transactions are available. AUTO_INCREMENT integer keys make joins simple. Email, employee number and department/designation labels are unique where appropriate. Status fields use enumerated choices. Monetary fields use DECIMAL(12,2). Search indexes cover employee name and department; payroll period and active employee-loan lookups have indexes. The unique `(employee_id, period_id)` index both enforces the rule and supports payroll lookups.</w:t>
      </w:r>
    </w:p>
    <w:p>
      <w:pPr>
        <w:jc w:val="both"/>
      </w:pPr>
      <w:r>
        <w:rPr>
          <w:rFonts w:ascii="Times New Roman" w:hAnsi="Times New Roman"/>
          <w:b w:val="0"/>
          <w:i w:val="0"/>
          <w:sz w:val="24"/>
        </w:rPr>
        <w:t>MySQL CHECK support is enforced starting with MySQL 8.0.16; earlier releases may parse but ignore checks. The setup therefore specifies 8.0.16 or later. Triggers enforce deduction totals against gross and verify net pay when payroll detail is inserted or changed. Since MySQL does not provide deferred constraints across an entire transaction in the same way as some other databases, the application calculates all lines before inserting the payroll header and commits them atomically.</w:t>
      </w:r>
    </w:p>
    <w:p>
      <w:pPr>
        <w:pStyle w:val="Heading2"/>
        <w:keepNext/>
      </w:pPr>
      <w:r>
        <w:rPr>
          <w:rFonts w:ascii="Times New Roman" w:hAnsi="Times New Roman"/>
          <w:b/>
          <w:sz w:val="24"/>
        </w:rPr>
        <w:t>5.3 Fictional sample dataset</w:t>
      </w:r>
    </w:p>
    <w:p>
      <w:pPr>
        <w:jc w:val="both"/>
      </w:pPr>
      <w:r>
        <w:rPr>
          <w:rFonts w:ascii="Times New Roman" w:hAnsi="Times New Roman"/>
          <w:b w:val="0"/>
          <w:i w:val="0"/>
          <w:sz w:val="24"/>
        </w:rPr>
        <w:t>The seed file includes three departments, three designations, three fictional employees, effective salary rows, two periods, attendance summaries, two loans, a January payroll, earning/deduction lines, payslip records and transfer statuses. Names and email addresses use example.test domains; bank account fields contain TEST labels. This prevents accidental representation of actual employee financial data.</w:t>
      </w:r>
    </w:p>
    <w:p>
      <w:pPr>
        <w:pStyle w:val="Heading2"/>
        <w:keepNext/>
      </w:pPr>
      <w:r>
        <w:rPr>
          <w:rFonts w:ascii="Times New Roman" w:hAnsi="Times New Roman"/>
          <w:b/>
          <w:sz w:val="24"/>
        </w:rPr>
        <w:t>5.4 SQL queries and reports</w:t>
      </w:r>
    </w:p>
    <w:p>
      <w:pPr>
        <w:jc w:val="both"/>
      </w:pPr>
      <w:r>
        <w:rPr>
          <w:rFonts w:ascii="Times New Roman" w:hAnsi="Times New Roman"/>
          <w:b w:val="0"/>
          <w:i w:val="0"/>
          <w:sz w:val="24"/>
        </w:rPr>
        <w:t>The reports script demonstrates a view joining payroll details to employees, departments and periods; a grouped deduction sum; a nested query selecting loan balances above an installment benchmark; department gross and net cost; variable-pay variance; and a transfer-status join. It also opens a transaction, changes a status for demonstration and rolls back to prove that the original state remains.</w:t>
      </w:r>
    </w:p>
    <w:p>
      <w:pPr>
        <w:pStyle w:val="Heading2"/>
        <w:keepNext/>
      </w:pPr>
      <w:r>
        <w:rPr>
          <w:rFonts w:ascii="Times New Roman" w:hAnsi="Times New Roman"/>
          <w:b/>
          <w:sz w:val="24"/>
        </w:rPr>
        <w:t>5.5 Python application modules</w:t>
      </w:r>
    </w:p>
    <w:p>
      <w:pPr>
        <w:jc w:val="both"/>
      </w:pPr>
      <w:r>
        <w:rPr>
          <w:rFonts w:ascii="Times New Roman" w:hAnsi="Times New Roman"/>
          <w:b w:val="0"/>
          <w:i w:val="0"/>
          <w:sz w:val="24"/>
        </w:rPr>
        <w:t>The Tkinter window displays employee rows and supports add, select, search, update and delete. A separate salary-structure window supports add, select, update and delete for designation-linked effective salary rows. Required fields and numeric identifiers are checked in the form; MySQL handles uniqueness, references and database-level validation. Parameter placeholders prevent user values from being concatenated into SQL. A foreign-key error during employee delete is shown when dependent payroll or loan records exist.</w:t>
      </w:r>
    </w:p>
    <w:p>
      <w:pPr>
        <w:jc w:val="both"/>
      </w:pPr>
      <w:r>
        <w:rPr>
          <w:rFonts w:ascii="Times New Roman" w:hAnsi="Times New Roman"/>
          <w:b w:val="0"/>
          <w:i w:val="0"/>
          <w:sz w:val="24"/>
        </w:rPr>
        <w:t>The CLI writes attendance summaries, calculates payroll, creates a payslip record and records bank instructions. The payroll service explicitly starts work through a connector transaction, locks active loan rows with `FOR UPDATE`, calculates values with Decimal, writes payroll and component rows, updates the matching loan rows, and commits. Exception handling rolls back and re-raises the error for a visible explanation.</w:t>
      </w:r>
    </w:p>
    <w:p>
      <w:pPr>
        <w:pStyle w:val="Heading3"/>
        <w:keepNext/>
      </w:pPr>
      <w:r>
        <w:rPr>
          <w:rFonts w:ascii="Times New Roman" w:hAnsi="Times New Roman"/>
          <w:b/>
          <w:sz w:val="24"/>
        </w:rPr>
        <w:t>5.5.1 Employee and salary maintenance</w:t>
      </w:r>
    </w:p>
    <w:p>
      <w:pPr>
        <w:jc w:val="both"/>
      </w:pPr>
      <w:r>
        <w:rPr>
          <w:rFonts w:ascii="Times New Roman" w:hAnsi="Times New Roman"/>
          <w:b w:val="0"/>
          <w:i w:val="0"/>
          <w:sz w:val="24"/>
        </w:rPr>
        <w:t>The employee screen presents employee number, name, email, department and designation in a table. Search matches employee number or name. Add and update use bound parameters. The employee number is treated as a stable identifier during update; the UI rejects changing it accidentally. Delete is allowed only when dependent records do not exist, which illustrates referential integrity rather than cascading away historical payroll. A separate salary-structure window lists designation and effective dates with basic, housing and transport values. Add/update forms require numeric values, while database checks ensure positive basic salary and nonnegative allowances. Effective-dated rows preserve prior salary terms instead of overwriting an employee’s historical compensation.</w:t>
      </w:r>
    </w:p>
    <w:p>
      <w:pPr>
        <w:pStyle w:val="Heading3"/>
        <w:keepNext/>
      </w:pPr>
      <w:r>
        <w:rPr>
          <w:rFonts w:ascii="Times New Roman" w:hAnsi="Times New Roman"/>
          <w:b/>
          <w:sz w:val="24"/>
        </w:rPr>
        <w:t>5.5.2 Attendance and payroll processing</w:t>
      </w:r>
    </w:p>
    <w:p>
      <w:pPr>
        <w:jc w:val="both"/>
      </w:pPr>
      <w:r>
        <w:rPr>
          <w:rFonts w:ascii="Times New Roman" w:hAnsi="Times New Roman"/>
          <w:b w:val="0"/>
          <w:i w:val="0"/>
          <w:sz w:val="24"/>
        </w:rPr>
        <w:t>Attendance is captured as one summary per employee and period, with working days, present days and overtime. The unique key prevents duplicate summaries for the same period. The CLI uses an upsert so a correction updates the existing summary rather than creating a duplicate. Payroll calculation requires the period, active employee, matching attendance and effective salary. It calculates salary components and loan deductions in one operation. The detail row contains the basic salary and final totals as a snapshot; separate lines explain how gross and deductions were formed. This makes report queries straightforward and allows a student to inspect a payslip source with normal SELECT statements.</w:t>
      </w:r>
    </w:p>
    <w:p>
      <w:pPr>
        <w:pStyle w:val="Heading3"/>
        <w:keepNext/>
      </w:pPr>
      <w:r>
        <w:rPr>
          <w:rFonts w:ascii="Times New Roman" w:hAnsi="Times New Roman"/>
          <w:b/>
          <w:sz w:val="24"/>
        </w:rPr>
        <w:t>5.5.3 Loan, payslip and transfer records</w:t>
      </w:r>
    </w:p>
    <w:p>
      <w:pPr>
        <w:jc w:val="both"/>
      </w:pPr>
      <w:r>
        <w:rPr>
          <w:rFonts w:ascii="Times New Roman" w:hAnsi="Times New Roman"/>
          <w:b w:val="0"/>
          <w:i w:val="0"/>
          <w:sz w:val="24"/>
        </w:rPr>
        <w:t>Loan repayment for each active loan is capped at its remaining balance. The resulting deduction line is associated with payroll, and the same amount is applied to the corresponding loan row. When a balance reaches zero, a trigger changes the loan status to PAID. Payslip generation creates a status record linked uniquely to a payroll; it does not yet render a PDF. A transfer operation copies the employee’s bank destination and net pay into a uniquely linked bank transfer instruction. Triggers check that transfer employee and amount match payroll. It only records a payment instruction; a finance user must not describe it as a completed bank payment unless an external bank result exists.</w:t>
      </w:r>
    </w:p>
    <w:p>
      <w:pPr>
        <w:pStyle w:val="Heading3"/>
        <w:keepNext/>
      </w:pPr>
      <w:r>
        <w:rPr>
          <w:rFonts w:ascii="Times New Roman" w:hAnsi="Times New Roman"/>
          <w:b/>
          <w:sz w:val="24"/>
        </w:rPr>
        <w:t>5.5.4 Reporting interface</w:t>
      </w:r>
    </w:p>
    <w:p>
      <w:pPr>
        <w:jc w:val="both"/>
      </w:pPr>
      <w:r>
        <w:rPr>
          <w:rFonts w:ascii="Times New Roman" w:hAnsi="Times New Roman"/>
          <w:b w:val="0"/>
          <w:i w:val="0"/>
          <w:sz w:val="24"/>
        </w:rPr>
        <w:t>The desktop interface opens report windows for payroll summary, department cost, loan balances and bank transfers. The SQL behind the screens uses a view or grouped joins rather than reimplementing aggregates in the GUI. This keeps the data query visible and reusable for the review demonstration. Reports are read-only in the interface. The SQL report file remains the source for deduction totals and payroll variance. A manager can compare gross and net cost by department, while finance can filter pending transfer records using a standard WHERE clause.</w:t>
      </w:r>
    </w:p>
    <w:p>
      <w:pPr>
        <w:pStyle w:val="Heading2"/>
        <w:keepNext/>
      </w:pPr>
      <w:r>
        <w:rPr>
          <w:rFonts w:ascii="Times New Roman" w:hAnsi="Times New Roman"/>
          <w:b/>
          <w:sz w:val="24"/>
        </w:rPr>
        <w:t>5.6 Pseudocode</w:t>
      </w:r>
    </w:p>
    <w:p>
      <w:pPr>
        <w:jc w:val="both"/>
      </w:pPr>
      <w:r>
        <w:rPr>
          <w:rFonts w:ascii="Times New Roman" w:hAnsi="Times New Roman"/>
          <w:b w:val="0"/>
          <w:i w:val="0"/>
          <w:sz w:val="24"/>
        </w:rPr>
        <w:t>BEGIN; load employee + salary + attendance + period; if not found then ERROR; if payroll exists then ERROR; compute earnings and gross; lock loans; compute installments; compute statutory deductions; if deductions &gt; gross then ERROR; INSERT payroll; INSERT earnings; INSERT deductions; UPDATE each loan balance; COMMIT. CATCH error: ROLLBACK; report error.</w:t>
      </w:r>
    </w:p>
    <w:p>
      <w:pPr>
        <w:pStyle w:val="Heading2"/>
        <w:keepNext/>
      </w:pPr>
      <w:r>
        <w:rPr>
          <w:rFonts w:ascii="Times New Roman" w:hAnsi="Times New Roman"/>
          <w:b/>
          <w:sz w:val="24"/>
        </w:rPr>
        <w:t>5.7 Screenshots and outputs</w:t>
      </w:r>
    </w:p>
    <w:p>
      <w:pPr>
        <w:jc w:val="both"/>
      </w:pPr>
      <w:r>
        <w:rPr>
          <w:rFonts w:ascii="Times New Roman" w:hAnsi="Times New Roman"/>
          <w:b w:val="0"/>
          <w:i w:val="0"/>
          <w:sz w:val="24"/>
        </w:rPr>
        <w:t>Insert real screenshots here after running the application: (a) employee search and table; (b) add/update form; (c) payroll summary report; (d) MySQL grouped report; (e) duplicate or invalid insert rejected; (f) loan balance before and after payroll. Captions should state the test data and actual result. No screenshots are fabricated in this draft because the workspace has no MySQL server.</w:t>
      </w:r>
    </w:p>
    <w:p>
      <w:pPr>
        <w:pStyle w:val="Heading2"/>
        <w:keepNext/>
      </w:pPr>
      <w:r>
        <w:rPr>
          <w:rFonts w:ascii="Times New Roman" w:hAnsi="Times New Roman"/>
          <w:b/>
          <w:sz w:val="24"/>
        </w:rPr>
        <w:t>5.8 Validation and error handling</w:t>
      </w:r>
    </w:p>
    <w:p>
      <w:pPr>
        <w:jc w:val="both"/>
      </w:pPr>
      <w:r>
        <w:rPr>
          <w:rFonts w:ascii="Times New Roman" w:hAnsi="Times New Roman"/>
          <w:b w:val="0"/>
          <w:i w:val="0"/>
          <w:sz w:val="24"/>
        </w:rPr>
        <w:t>The interface checks required employee fields and parses department/designation identifiers as integers before it sends SQL. Database constraints remain the final authority because users or scripts can bypass the GUI. A duplicate email or employee number returns a connector error that the window displays. Invalid dates, missing parent identifiers, negative values, and attendance day ranges are rejected by SQL data types and constraints. Deleting an employee that still has attendance, loans or payroll is refused by foreign keys, preserving historical references.</w:t>
      </w:r>
    </w:p>
    <w:p>
      <w:pPr>
        <w:jc w:val="both"/>
      </w:pPr>
      <w:r>
        <w:rPr>
          <w:rFonts w:ascii="Times New Roman" w:hAnsi="Times New Roman"/>
          <w:b w:val="0"/>
          <w:i w:val="0"/>
          <w:sz w:val="24"/>
        </w:rPr>
        <w:t>Payroll processing has a transaction boundary around the whole calculation. If the duplicate employee-period check fails, if a deduction exceeds gross, if an inserted component violates a unique key, or if a loan update fails, the exception handler rolls back. Row locks protect the loan rows while the installment is calculated. The unique employee-period key handles a race where two clients attempt to create the same payroll at once: only one insert can succeed, and the other transaction rolls back.</w:t>
      </w:r>
    </w:p>
    <w:p>
      <w:pPr>
        <w:pStyle w:val="Heading2"/>
        <w:keepNext/>
      </w:pPr>
      <w:r>
        <w:rPr>
          <w:rFonts w:ascii="Times New Roman" w:hAnsi="Times New Roman"/>
          <w:b/>
          <w:sz w:val="24"/>
        </w:rPr>
        <w:t>5.9 Example calculation walkthrough</w:t>
      </w:r>
    </w:p>
    <w:p>
      <w:pPr>
        <w:jc w:val="both"/>
      </w:pPr>
      <w:r>
        <w:rPr>
          <w:rFonts w:ascii="Times New Roman" w:hAnsi="Times New Roman"/>
          <w:b w:val="0"/>
          <w:i w:val="0"/>
          <w:sz w:val="24"/>
        </w:rPr>
        <w:t>For the fictional January record for employee EMP001, basic salary is 250,000.00, housing is 50,000.00, transport is 25,000.00, and overtime is 8 hours. The illustrative hourly overtime amount is 250,000 / 176 = 1,420.4545; rounded overtime is 11,363.64. Gross is therefore 336,363.64. The illustrative pension is 10% of basic (25,000.00), and PAYE is 5% of gross (16,818.18). The emergency loan balance at the start of this payroll is 15,000.00 with a 20,000 installment, so repayment is capped at the balance (15,000.00). Total deductions are 56,818.18 and net pay is 279,545.46. The seed data stores the post-period loan balance as zero and the loan status as PAID. These amounts are fictional; the example is included to make arithmetic and database rows reproducible.</w:t>
      </w:r>
    </w:p>
    <w:p>
      <w:pPr>
        <w:pStyle w:val="Heading1"/>
        <w:keepNext/>
      </w:pPr>
      <w:r>
        <w:rPr>
          <w:rFonts w:ascii="Times New Roman" w:hAnsi="Times New Roman"/>
          <w:b/>
          <w:sz w:val="28"/>
        </w:rPr>
        <w:t>6. RESULTS AND DISCUSSION</w:t>
      </w:r>
    </w:p>
    <w:p>
      <w:pPr>
        <w:pStyle w:val="Heading2"/>
        <w:keepNext/>
      </w:pPr>
      <w:r>
        <w:rPr>
          <w:rFonts w:ascii="Times New Roman" w:hAnsi="Times New Roman"/>
          <w:b/>
          <w:sz w:val="24"/>
        </w:rPr>
        <w:t>6.1 Verification status</w:t>
      </w:r>
    </w:p>
    <w:p>
      <w:pPr>
        <w:jc w:val="both"/>
      </w:pPr>
      <w:r>
        <w:rPr>
          <w:rFonts w:ascii="Times New Roman" w:hAnsi="Times New Roman"/>
          <w:b w:val="0"/>
          <w:i w:val="0"/>
          <w:sz w:val="24"/>
        </w:rPr>
        <w:t>The SQL, trigger behavior and application/database flow could not be executed in this workspace because MySQL client/server binaries and a database service are not installed. Therefore this report does not claim successful database execution, measured performance, or completed screenshots. The test matrix lists expected results for the student to run locally. Python source files are checked for syntax separately when building this bundle.</w:t>
      </w:r>
    </w:p>
    <w:p>
      <w:pPr>
        <w:pStyle w:val="Heading2"/>
        <w:keepNext/>
      </w:pPr>
      <w:r>
        <w:rPr>
          <w:rFonts w:ascii="Times New Roman" w:hAnsi="Times New Roman"/>
          <w:b/>
          <w:sz w:val="24"/>
        </w:rPr>
        <w:t>6.2 Expected functional outputs</w:t>
      </w:r>
    </w:p>
    <w:tbl>
      <w:tblPr>
        <w:tblW w:type="auto" w:w="0"/>
        <w:jc w:val="center"/>
        <w:tblLook w:firstColumn="1" w:firstRow="1" w:lastColumn="0" w:lastRow="0" w:noHBand="0" w:noVBand="1" w:val="04A0"/>
      </w:tblPr>
      <w:tblGrid>
        <w:gridCol w:w="2889"/>
        <w:gridCol w:w="2889"/>
        <w:gridCol w:w="2889"/>
      </w:tblGrid>
      <w:tr>
        <w:tc>
          <w:tcPr>
            <w:tcW w:type="dxa" w:w="2889"/>
            <w:vAlign w:val="center"/>
          </w:tcPr>
          <w:p>
            <w:pPr>
              <w:spacing w:line="360" w:lineRule="auto"/>
            </w:pPr>
            <w:r>
              <w:rPr>
                <w:rFonts w:ascii="Times New Roman" w:hAnsi="Times New Roman"/>
                <w:b/>
                <w:sz w:val="24"/>
              </w:rPr>
              <w:t>Check</w:t>
            </w:r>
          </w:p>
        </w:tc>
        <w:tc>
          <w:tcPr>
            <w:tcW w:type="dxa" w:w="2889"/>
            <w:vAlign w:val="center"/>
          </w:tcPr>
          <w:p>
            <w:pPr>
              <w:spacing w:line="360" w:lineRule="auto"/>
            </w:pPr>
            <w:r>
              <w:rPr>
                <w:rFonts w:ascii="Times New Roman" w:hAnsi="Times New Roman"/>
                <w:b/>
                <w:sz w:val="24"/>
              </w:rPr>
              <w:t>Expected behavior</w:t>
            </w:r>
          </w:p>
        </w:tc>
        <w:tc>
          <w:tcPr>
            <w:tcW w:type="dxa" w:w="2889"/>
            <w:vAlign w:val="center"/>
          </w:tcPr>
          <w:p>
            <w:pPr>
              <w:spacing w:line="360" w:lineRule="auto"/>
            </w:pPr>
            <w:r>
              <w:rPr>
                <w:rFonts w:ascii="Times New Roman" w:hAnsi="Times New Roman"/>
                <w:b/>
                <w:sz w:val="24"/>
              </w:rPr>
              <w:t>Evidence needed</w:t>
            </w:r>
          </w:p>
        </w:tc>
      </w:tr>
      <w:tr>
        <w:tc>
          <w:tcPr>
            <w:tcW w:type="dxa" w:w="2889"/>
            <w:vAlign w:val="center"/>
          </w:tcPr>
          <w:p>
            <w:pPr>
              <w:spacing w:line="360" w:lineRule="auto"/>
            </w:pPr>
            <w:r>
              <w:rPr>
                <w:rFonts w:ascii="Times New Roman" w:hAnsi="Times New Roman"/>
                <w:sz w:val="24"/>
              </w:rPr>
              <w:t>Seed and summary view</w:t>
            </w:r>
          </w:p>
        </w:tc>
        <w:tc>
          <w:tcPr>
            <w:tcW w:type="dxa" w:w="2889"/>
            <w:vAlign w:val="center"/>
          </w:tcPr>
          <w:p>
            <w:pPr>
              <w:spacing w:line="360" w:lineRule="auto"/>
            </w:pPr>
            <w:r>
              <w:rPr>
                <w:rFonts w:ascii="Times New Roman" w:hAnsi="Times New Roman"/>
                <w:sz w:val="24"/>
              </w:rPr>
              <w:t>Three January payroll rows with stored gross, deduction and net totals</w:t>
            </w:r>
          </w:p>
        </w:tc>
        <w:tc>
          <w:tcPr>
            <w:tcW w:type="dxa" w:w="2889"/>
            <w:vAlign w:val="center"/>
          </w:tcPr>
          <w:p>
            <w:pPr>
              <w:spacing w:line="360" w:lineRule="auto"/>
            </w:pPr>
            <w:r>
              <w:rPr>
                <w:rFonts w:ascii="Times New Roman" w:hAnsi="Times New Roman"/>
                <w:sz w:val="24"/>
              </w:rPr>
              <w:t>MySQL query output</w:t>
            </w:r>
          </w:p>
        </w:tc>
      </w:tr>
      <w:tr>
        <w:tc>
          <w:tcPr>
            <w:tcW w:type="dxa" w:w="2889"/>
            <w:vAlign w:val="center"/>
          </w:tcPr>
          <w:p>
            <w:pPr>
              <w:spacing w:line="360" w:lineRule="auto"/>
            </w:pPr>
            <w:r>
              <w:rPr>
                <w:rFonts w:ascii="Times New Roman" w:hAnsi="Times New Roman"/>
                <w:sz w:val="24"/>
              </w:rPr>
              <w:t>Duplicate employee/period</w:t>
            </w:r>
          </w:p>
        </w:tc>
        <w:tc>
          <w:tcPr>
            <w:tcW w:type="dxa" w:w="2889"/>
            <w:vAlign w:val="center"/>
          </w:tcPr>
          <w:p>
            <w:pPr>
              <w:spacing w:line="360" w:lineRule="auto"/>
            </w:pPr>
            <w:r>
              <w:rPr>
                <w:rFonts w:ascii="Times New Roman" w:hAnsi="Times New Roman"/>
                <w:sz w:val="24"/>
              </w:rPr>
              <w:t>Unique constraint rejects second row</w:t>
            </w:r>
          </w:p>
        </w:tc>
        <w:tc>
          <w:tcPr>
            <w:tcW w:type="dxa" w:w="2889"/>
            <w:vAlign w:val="center"/>
          </w:tcPr>
          <w:p>
            <w:pPr>
              <w:spacing w:line="360" w:lineRule="auto"/>
            </w:pPr>
            <w:r>
              <w:rPr>
                <w:rFonts w:ascii="Times New Roman" w:hAnsi="Times New Roman"/>
                <w:sz w:val="24"/>
              </w:rPr>
              <w:t>Error screenshot</w:t>
            </w:r>
          </w:p>
        </w:tc>
      </w:tr>
      <w:tr>
        <w:tc>
          <w:tcPr>
            <w:tcW w:type="dxa" w:w="2889"/>
            <w:vAlign w:val="center"/>
          </w:tcPr>
          <w:p>
            <w:pPr>
              <w:spacing w:line="360" w:lineRule="auto"/>
            </w:pPr>
            <w:r>
              <w:rPr>
                <w:rFonts w:ascii="Times New Roman" w:hAnsi="Times New Roman"/>
                <w:sz w:val="24"/>
              </w:rPr>
              <w:t>Present days above working days</w:t>
            </w:r>
          </w:p>
        </w:tc>
        <w:tc>
          <w:tcPr>
            <w:tcW w:type="dxa" w:w="2889"/>
            <w:vAlign w:val="center"/>
          </w:tcPr>
          <w:p>
            <w:pPr>
              <w:spacing w:line="360" w:lineRule="auto"/>
            </w:pPr>
            <w:r>
              <w:rPr>
                <w:rFonts w:ascii="Times New Roman" w:hAnsi="Times New Roman"/>
                <w:sz w:val="24"/>
              </w:rPr>
              <w:t>CHECK rejects row</w:t>
            </w:r>
          </w:p>
        </w:tc>
        <w:tc>
          <w:tcPr>
            <w:tcW w:type="dxa" w:w="2889"/>
            <w:vAlign w:val="center"/>
          </w:tcPr>
          <w:p>
            <w:pPr>
              <w:spacing w:line="360" w:lineRule="auto"/>
            </w:pPr>
            <w:r>
              <w:rPr>
                <w:rFonts w:ascii="Times New Roman" w:hAnsi="Times New Roman"/>
                <w:sz w:val="24"/>
              </w:rPr>
              <w:t>Error screenshot</w:t>
            </w:r>
          </w:p>
        </w:tc>
      </w:tr>
      <w:tr>
        <w:tc>
          <w:tcPr>
            <w:tcW w:type="dxa" w:w="2889"/>
            <w:vAlign w:val="center"/>
          </w:tcPr>
          <w:p>
            <w:pPr>
              <w:spacing w:line="360" w:lineRule="auto"/>
            </w:pPr>
            <w:r>
              <w:rPr>
                <w:rFonts w:ascii="Times New Roman" w:hAnsi="Times New Roman"/>
                <w:sz w:val="24"/>
              </w:rPr>
              <w:t>Net inconsistent with totals</w:t>
            </w:r>
          </w:p>
        </w:tc>
        <w:tc>
          <w:tcPr>
            <w:tcW w:type="dxa" w:w="2889"/>
            <w:vAlign w:val="center"/>
          </w:tcPr>
          <w:p>
            <w:pPr>
              <w:spacing w:line="360" w:lineRule="auto"/>
            </w:pPr>
            <w:r>
              <w:rPr>
                <w:rFonts w:ascii="Times New Roman" w:hAnsi="Times New Roman"/>
                <w:sz w:val="24"/>
              </w:rPr>
              <w:t>Payroll trigger rejects write</w:t>
            </w:r>
          </w:p>
        </w:tc>
        <w:tc>
          <w:tcPr>
            <w:tcW w:type="dxa" w:w="2889"/>
            <w:vAlign w:val="center"/>
          </w:tcPr>
          <w:p>
            <w:pPr>
              <w:spacing w:line="360" w:lineRule="auto"/>
            </w:pPr>
            <w:r>
              <w:rPr>
                <w:rFonts w:ascii="Times New Roman" w:hAnsi="Times New Roman"/>
                <w:sz w:val="24"/>
              </w:rPr>
              <w:t>Error screenshot</w:t>
            </w:r>
          </w:p>
        </w:tc>
      </w:tr>
      <w:tr>
        <w:tc>
          <w:tcPr>
            <w:tcW w:type="dxa" w:w="2889"/>
            <w:vAlign w:val="center"/>
          </w:tcPr>
          <w:p>
            <w:pPr>
              <w:spacing w:line="360" w:lineRule="auto"/>
            </w:pPr>
            <w:r>
              <w:rPr>
                <w:rFonts w:ascii="Times New Roman" w:hAnsi="Times New Roman"/>
                <w:sz w:val="24"/>
              </w:rPr>
              <w:t>Loan below zero</w:t>
            </w:r>
          </w:p>
        </w:tc>
        <w:tc>
          <w:tcPr>
            <w:tcW w:type="dxa" w:w="2889"/>
            <w:vAlign w:val="center"/>
          </w:tcPr>
          <w:p>
            <w:pPr>
              <w:spacing w:line="360" w:lineRule="auto"/>
            </w:pPr>
            <w:r>
              <w:rPr>
                <w:rFonts w:ascii="Times New Roman" w:hAnsi="Times New Roman"/>
                <w:sz w:val="24"/>
              </w:rPr>
              <w:t>CHECK/trigger rejects update</w:t>
            </w:r>
          </w:p>
        </w:tc>
        <w:tc>
          <w:tcPr>
            <w:tcW w:type="dxa" w:w="2889"/>
            <w:vAlign w:val="center"/>
          </w:tcPr>
          <w:p>
            <w:pPr>
              <w:spacing w:line="360" w:lineRule="auto"/>
            </w:pPr>
            <w:r>
              <w:rPr>
                <w:rFonts w:ascii="Times New Roman" w:hAnsi="Times New Roman"/>
                <w:sz w:val="24"/>
              </w:rPr>
              <w:t>Error screenshot</w:t>
            </w:r>
          </w:p>
        </w:tc>
      </w:tr>
      <w:tr>
        <w:tc>
          <w:tcPr>
            <w:tcW w:type="dxa" w:w="2889"/>
            <w:vAlign w:val="center"/>
          </w:tcPr>
          <w:p>
            <w:pPr>
              <w:spacing w:line="360" w:lineRule="auto"/>
            </w:pPr>
            <w:r>
              <w:rPr>
                <w:rFonts w:ascii="Times New Roman" w:hAnsi="Times New Roman"/>
                <w:sz w:val="24"/>
              </w:rPr>
              <w:t>Payroll calculation</w:t>
            </w:r>
          </w:p>
        </w:tc>
        <w:tc>
          <w:tcPr>
            <w:tcW w:type="dxa" w:w="2889"/>
            <w:vAlign w:val="center"/>
          </w:tcPr>
          <w:p>
            <w:pPr>
              <w:spacing w:line="360" w:lineRule="auto"/>
            </w:pPr>
            <w:r>
              <w:rPr>
                <w:rFonts w:ascii="Times New Roman" w:hAnsi="Times New Roman"/>
                <w:sz w:val="24"/>
              </w:rPr>
              <w:t>Net equals gross minus line deductions; loan reduced by installment</w:t>
            </w:r>
          </w:p>
        </w:tc>
        <w:tc>
          <w:tcPr>
            <w:tcW w:type="dxa" w:w="2889"/>
            <w:vAlign w:val="center"/>
          </w:tcPr>
          <w:p>
            <w:pPr>
              <w:spacing w:line="360" w:lineRule="auto"/>
            </w:pPr>
            <w:r>
              <w:rPr>
                <w:rFonts w:ascii="Times New Roman" w:hAnsi="Times New Roman"/>
                <w:sz w:val="24"/>
              </w:rPr>
              <w:t>Before/after SQL result</w:t>
            </w:r>
          </w:p>
        </w:tc>
      </w:tr>
      <w:tr>
        <w:tc>
          <w:tcPr>
            <w:tcW w:type="dxa" w:w="2889"/>
            <w:vAlign w:val="center"/>
          </w:tcPr>
          <w:p>
            <w:pPr>
              <w:spacing w:line="360" w:lineRule="auto"/>
            </w:pPr>
            <w:r>
              <w:rPr>
                <w:rFonts w:ascii="Times New Roman" w:hAnsi="Times New Roman"/>
                <w:sz w:val="24"/>
              </w:rPr>
              <w:t>Report roll-back</w:t>
            </w:r>
          </w:p>
        </w:tc>
        <w:tc>
          <w:tcPr>
            <w:tcW w:type="dxa" w:w="2889"/>
            <w:vAlign w:val="center"/>
          </w:tcPr>
          <w:p>
            <w:pPr>
              <w:spacing w:line="360" w:lineRule="auto"/>
            </w:pPr>
            <w:r>
              <w:rPr>
                <w:rFonts w:ascii="Times New Roman" w:hAnsi="Times New Roman"/>
                <w:sz w:val="24"/>
              </w:rPr>
              <w:t>Temporary transfer status change disappears after ROLLBACK</w:t>
            </w:r>
          </w:p>
        </w:tc>
        <w:tc>
          <w:tcPr>
            <w:tcW w:type="dxa" w:w="2889"/>
            <w:vAlign w:val="center"/>
          </w:tcPr>
          <w:p>
            <w:pPr>
              <w:spacing w:line="360" w:lineRule="auto"/>
            </w:pPr>
            <w:r>
              <w:rPr>
                <w:rFonts w:ascii="Times New Roman" w:hAnsi="Times New Roman"/>
                <w:sz w:val="24"/>
              </w:rPr>
              <w:t>Two SELECT outputs</w:t>
            </w:r>
          </w:p>
        </w:tc>
      </w:tr>
    </w:tbl>
    <w:p/>
    <w:p>
      <w:pPr>
        <w:pStyle w:val="Heading2"/>
        <w:keepNext/>
      </w:pPr>
      <w:r>
        <w:rPr>
          <w:rFonts w:ascii="Times New Roman" w:hAnsi="Times New Roman"/>
          <w:b/>
          <w:sz w:val="24"/>
        </w:rPr>
        <w:t>6.3 Objective-result mapping</w:t>
      </w:r>
    </w:p>
    <w:tbl>
      <w:tblPr>
        <w:tblW w:type="auto" w:w="0"/>
        <w:jc w:val="center"/>
        <w:tblLook w:firstColumn="1" w:firstRow="1" w:lastColumn="0" w:lastRow="0" w:noHBand="0" w:noVBand="1" w:val="04A0"/>
      </w:tblPr>
      <w:tblGrid>
        <w:gridCol w:w="2889"/>
        <w:gridCol w:w="2889"/>
        <w:gridCol w:w="2889"/>
      </w:tblGrid>
      <w:tr>
        <w:tc>
          <w:tcPr>
            <w:tcW w:type="dxa" w:w="2889"/>
            <w:vAlign w:val="center"/>
          </w:tcPr>
          <w:p>
            <w:pPr>
              <w:spacing w:line="360" w:lineRule="auto"/>
            </w:pPr>
            <w:r>
              <w:rPr>
                <w:rFonts w:ascii="Times New Roman" w:hAnsi="Times New Roman"/>
                <w:b/>
                <w:sz w:val="24"/>
              </w:rPr>
              <w:t>Objective</w:t>
            </w:r>
          </w:p>
        </w:tc>
        <w:tc>
          <w:tcPr>
            <w:tcW w:type="dxa" w:w="2889"/>
            <w:vAlign w:val="center"/>
          </w:tcPr>
          <w:p>
            <w:pPr>
              <w:spacing w:line="360" w:lineRule="auto"/>
            </w:pPr>
            <w:r>
              <w:rPr>
                <w:rFonts w:ascii="Times New Roman" w:hAnsi="Times New Roman"/>
                <w:b/>
                <w:sz w:val="24"/>
              </w:rPr>
              <w:t>Designed implementation</w:t>
            </w:r>
          </w:p>
        </w:tc>
        <w:tc>
          <w:tcPr>
            <w:tcW w:type="dxa" w:w="2889"/>
            <w:vAlign w:val="center"/>
          </w:tcPr>
          <w:p>
            <w:pPr>
              <w:spacing w:line="360" w:lineRule="auto"/>
            </w:pPr>
            <w:r>
              <w:rPr>
                <w:rFonts w:ascii="Times New Roman" w:hAnsi="Times New Roman"/>
                <w:b/>
                <w:sz w:val="24"/>
              </w:rPr>
              <w:t>Current evidence status</w:t>
            </w:r>
          </w:p>
        </w:tc>
      </w:tr>
      <w:tr>
        <w:tc>
          <w:tcPr>
            <w:tcW w:type="dxa" w:w="2889"/>
            <w:vAlign w:val="center"/>
          </w:tcPr>
          <w:p>
            <w:pPr>
              <w:spacing w:line="360" w:lineRule="auto"/>
            </w:pPr>
            <w:r>
              <w:rPr>
                <w:rFonts w:ascii="Times New Roman" w:hAnsi="Times New Roman"/>
                <w:sz w:val="24"/>
              </w:rPr>
              <w:t>Model and normalize payroll</w:t>
            </w:r>
          </w:p>
        </w:tc>
        <w:tc>
          <w:tcPr>
            <w:tcW w:type="dxa" w:w="2889"/>
            <w:vAlign w:val="center"/>
          </w:tcPr>
          <w:p>
            <w:pPr>
              <w:spacing w:line="360" w:lineRule="auto"/>
            </w:pPr>
            <w:r>
              <w:rPr>
                <w:rFonts w:ascii="Times New Roman" w:hAnsi="Times New Roman"/>
                <w:sz w:val="24"/>
              </w:rPr>
              <w:t>ER diagram, separate relations, 3NF analysis</w:t>
            </w:r>
          </w:p>
        </w:tc>
        <w:tc>
          <w:tcPr>
            <w:tcW w:type="dxa" w:w="2889"/>
            <w:vAlign w:val="center"/>
          </w:tcPr>
          <w:p>
            <w:pPr>
              <w:spacing w:line="360" w:lineRule="auto"/>
            </w:pPr>
            <w:r>
              <w:rPr>
                <w:rFonts w:ascii="Times New Roman" w:hAnsi="Times New Roman"/>
                <w:sz w:val="24"/>
              </w:rPr>
              <w:t>Design documented</w:t>
            </w:r>
          </w:p>
        </w:tc>
      </w:tr>
      <w:tr>
        <w:tc>
          <w:tcPr>
            <w:tcW w:type="dxa" w:w="2889"/>
            <w:vAlign w:val="center"/>
          </w:tcPr>
          <w:p>
            <w:pPr>
              <w:spacing w:line="360" w:lineRule="auto"/>
            </w:pPr>
            <w:r>
              <w:rPr>
                <w:rFonts w:ascii="Times New Roman" w:hAnsi="Times New Roman"/>
                <w:sz w:val="24"/>
              </w:rPr>
              <w:t>Protect identity and references</w:t>
            </w:r>
          </w:p>
        </w:tc>
        <w:tc>
          <w:tcPr>
            <w:tcW w:type="dxa" w:w="2889"/>
            <w:vAlign w:val="center"/>
          </w:tcPr>
          <w:p>
            <w:pPr>
              <w:spacing w:line="360" w:lineRule="auto"/>
            </w:pPr>
            <w:r>
              <w:rPr>
                <w:rFonts w:ascii="Times New Roman" w:hAnsi="Times New Roman"/>
                <w:sz w:val="24"/>
              </w:rPr>
              <w:t>PK/FK/UNIQUE/CHECK constraints</w:t>
            </w:r>
          </w:p>
        </w:tc>
        <w:tc>
          <w:tcPr>
            <w:tcW w:type="dxa" w:w="2889"/>
            <w:vAlign w:val="center"/>
          </w:tcPr>
          <w:p>
            <w:pPr>
              <w:spacing w:line="360" w:lineRule="auto"/>
            </w:pPr>
            <w:r>
              <w:rPr>
                <w:rFonts w:ascii="Times New Roman" w:hAnsi="Times New Roman"/>
                <w:sz w:val="24"/>
              </w:rPr>
              <w:t>DDL prepared; DB not run here</w:t>
            </w:r>
          </w:p>
        </w:tc>
      </w:tr>
      <w:tr>
        <w:tc>
          <w:tcPr>
            <w:tcW w:type="dxa" w:w="2889"/>
            <w:vAlign w:val="center"/>
          </w:tcPr>
          <w:p>
            <w:pPr>
              <w:spacing w:line="360" w:lineRule="auto"/>
            </w:pPr>
            <w:r>
              <w:rPr>
                <w:rFonts w:ascii="Times New Roman" w:hAnsi="Times New Roman"/>
                <w:sz w:val="24"/>
              </w:rPr>
              <w:t>Report payroll and costs</w:t>
            </w:r>
          </w:p>
        </w:tc>
        <w:tc>
          <w:tcPr>
            <w:tcW w:type="dxa" w:w="2889"/>
            <w:vAlign w:val="center"/>
          </w:tcPr>
          <w:p>
            <w:pPr>
              <w:spacing w:line="360" w:lineRule="auto"/>
            </w:pPr>
            <w:r>
              <w:rPr>
                <w:rFonts w:ascii="Times New Roman" w:hAnsi="Times New Roman"/>
                <w:sz w:val="24"/>
              </w:rPr>
              <w:t>Views, joins, grouping and nested query</w:t>
            </w:r>
          </w:p>
        </w:tc>
        <w:tc>
          <w:tcPr>
            <w:tcW w:type="dxa" w:w="2889"/>
            <w:vAlign w:val="center"/>
          </w:tcPr>
          <w:p>
            <w:pPr>
              <w:spacing w:line="360" w:lineRule="auto"/>
            </w:pPr>
            <w:r>
              <w:rPr>
                <w:rFonts w:ascii="Times New Roman" w:hAnsi="Times New Roman"/>
                <w:sz w:val="24"/>
              </w:rPr>
              <w:t>SQL prepared; results pending local run</w:t>
            </w:r>
          </w:p>
        </w:tc>
      </w:tr>
      <w:tr>
        <w:tc>
          <w:tcPr>
            <w:tcW w:type="dxa" w:w="2889"/>
            <w:vAlign w:val="center"/>
          </w:tcPr>
          <w:p>
            <w:pPr>
              <w:spacing w:line="360" w:lineRule="auto"/>
            </w:pPr>
            <w:r>
              <w:rPr>
                <w:rFonts w:ascii="Times New Roman" w:hAnsi="Times New Roman"/>
                <w:sz w:val="24"/>
              </w:rPr>
              <w:t>Integrate Python with MySQL</w:t>
            </w:r>
          </w:p>
        </w:tc>
        <w:tc>
          <w:tcPr>
            <w:tcW w:type="dxa" w:w="2889"/>
            <w:vAlign w:val="center"/>
          </w:tcPr>
          <w:p>
            <w:pPr>
              <w:spacing w:line="360" w:lineRule="auto"/>
            </w:pPr>
            <w:r>
              <w:rPr>
                <w:rFonts w:ascii="Times New Roman" w:hAnsi="Times New Roman"/>
                <w:sz w:val="24"/>
              </w:rPr>
              <w:t>Tkinter + connector + payroll service</w:t>
            </w:r>
          </w:p>
        </w:tc>
        <w:tc>
          <w:tcPr>
            <w:tcW w:type="dxa" w:w="2889"/>
            <w:vAlign w:val="center"/>
          </w:tcPr>
          <w:p>
            <w:pPr>
              <w:spacing w:line="360" w:lineRule="auto"/>
            </w:pPr>
            <w:r>
              <w:rPr>
                <w:rFonts w:ascii="Times New Roman" w:hAnsi="Times New Roman"/>
                <w:sz w:val="24"/>
              </w:rPr>
              <w:t>Source prepared; connection pending local run</w:t>
            </w:r>
          </w:p>
        </w:tc>
      </w:tr>
      <w:tr>
        <w:tc>
          <w:tcPr>
            <w:tcW w:type="dxa" w:w="2889"/>
            <w:vAlign w:val="center"/>
          </w:tcPr>
          <w:p>
            <w:pPr>
              <w:spacing w:line="360" w:lineRule="auto"/>
            </w:pPr>
            <w:r>
              <w:rPr>
                <w:rFonts w:ascii="Times New Roman" w:hAnsi="Times New Roman"/>
                <w:sz w:val="24"/>
              </w:rPr>
              <w:t>Use atomic payroll processing</w:t>
            </w:r>
          </w:p>
        </w:tc>
        <w:tc>
          <w:tcPr>
            <w:tcW w:type="dxa" w:w="2889"/>
            <w:vAlign w:val="center"/>
          </w:tcPr>
          <w:p>
            <w:pPr>
              <w:spacing w:line="360" w:lineRule="auto"/>
            </w:pPr>
            <w:r>
              <w:rPr>
                <w:rFonts w:ascii="Times New Roman" w:hAnsi="Times New Roman"/>
                <w:sz w:val="24"/>
              </w:rPr>
              <w:t>Transaction and rollback path</w:t>
            </w:r>
          </w:p>
        </w:tc>
        <w:tc>
          <w:tcPr>
            <w:tcW w:type="dxa" w:w="2889"/>
            <w:vAlign w:val="center"/>
          </w:tcPr>
          <w:p>
            <w:pPr>
              <w:spacing w:line="360" w:lineRule="auto"/>
            </w:pPr>
            <w:r>
              <w:rPr>
                <w:rFonts w:ascii="Times New Roman" w:hAnsi="Times New Roman"/>
                <w:sz w:val="24"/>
              </w:rPr>
              <w:t>Code prepared; DB behavior unverified here</w:t>
            </w:r>
          </w:p>
        </w:tc>
      </w:tr>
    </w:tbl>
    <w:p/>
    <w:p>
      <w:pPr>
        <w:pStyle w:val="Heading3"/>
        <w:keepNext/>
      </w:pPr>
      <w:r>
        <w:rPr>
          <w:rFonts w:ascii="Times New Roman" w:hAnsi="Times New Roman"/>
          <w:b/>
          <w:sz w:val="24"/>
        </w:rPr>
        <w:t>6.3.1 Interpreting evidence after local execution</w:t>
      </w:r>
    </w:p>
    <w:p>
      <w:pPr>
        <w:jc w:val="both"/>
      </w:pPr>
      <w:r>
        <w:rPr>
          <w:rFonts w:ascii="Times New Roman" w:hAnsi="Times New Roman"/>
          <w:b w:val="0"/>
          <w:i w:val="0"/>
          <w:sz w:val="24"/>
        </w:rPr>
        <w:t>When the scripts are run, compare each observed value to its source inputs rather than relying only on a screen total. For the seeded payroll, gross should equal basic salary plus each earning row; deductions should equal the sum of deduction rows; and net should equal gross less deductions. The department query should equal the sum of its employees’ payroll rows. Loan reports should show only positive balances in the active-loan view. Transfer amounts should match payroll net pay. These reconciliations provide simple independent checks using SQL aggregates. If a result differs, inspect the line-item rows first, then the app formula, then any trigger or constraint that affected the transaction.</w:t>
      </w:r>
    </w:p>
    <w:p>
      <w:pPr>
        <w:pStyle w:val="Heading2"/>
        <w:keepNext/>
      </w:pPr>
      <w:r>
        <w:rPr>
          <w:rFonts w:ascii="Times New Roman" w:hAnsi="Times New Roman"/>
          <w:b/>
          <w:sz w:val="24"/>
        </w:rPr>
        <w:t>6.4 Discussion and limitations</w:t>
      </w:r>
    </w:p>
    <w:p>
      <w:pPr>
        <w:jc w:val="both"/>
      </w:pPr>
      <w:r>
        <w:rPr>
          <w:rFonts w:ascii="Times New Roman" w:hAnsi="Times New Roman"/>
          <w:b w:val="0"/>
          <w:i w:val="0"/>
          <w:sz w:val="24"/>
        </w:rPr>
        <w:t>The schema and app illustrate the requested DBMS concepts, but correctness must ultimately be established by execution against the specified MySQL version. Trigger order and connector behavior should be validated on that environment. The payroll policy is intentionally simplified and must be replaced with instructor-approved rules for any real legal jurisdiction. Attendance days are stored but this prototype does not prorate salary for absence. Salary overlaps are not prevented by an exclusion constraint. A bank transfer row does not move money. There is no authentication, encryption-at-rest configuration, audit log, hosted database or web deployment. These limitations are appropriate to disclose in the classroom demo.</w:t>
      </w:r>
    </w:p>
    <w:p>
      <w:pPr>
        <w:pStyle w:val="Heading2"/>
        <w:keepNext/>
      </w:pPr>
      <w:r>
        <w:rPr>
          <w:rFonts w:ascii="Times New Roman" w:hAnsi="Times New Roman"/>
          <w:b/>
          <w:sz w:val="24"/>
        </w:rPr>
        <w:t>6.5 Test execution record to complete</w:t>
      </w:r>
    </w:p>
    <w:p>
      <w:pPr>
        <w:jc w:val="both"/>
      </w:pPr>
      <w:r>
        <w:rPr>
          <w:rFonts w:ascii="Times New Roman" w:hAnsi="Times New Roman"/>
          <w:b w:val="0"/>
          <w:i w:val="0"/>
          <w:sz w:val="24"/>
        </w:rPr>
        <w:t>After MySQL is installed, execute the schema and seed scripts on a disposable database. Record the exact MySQL version, date and command used. For every row in docs/review-2/test_matrix.md, write the observed error or output, mark pass/fail, and attach the screenshot filename. A test is a pass only when the observed behavior matches the expected behavior. If a trigger or CHECK behaves differently from this design, fix and rerun the script before editing this chapter. The present document intentionally does not invent measured outcomes.</w:t>
      </w:r>
    </w:p>
    <w:tbl>
      <w:tblPr>
        <w:tblW w:type="auto" w:w="0"/>
        <w:jc w:val="center"/>
        <w:tblLook w:firstColumn="1" w:firstRow="1" w:lastColumn="0" w:lastRow="0" w:noHBand="0" w:noVBand="1" w:val="04A0"/>
      </w:tblPr>
      <w:tblGrid>
        <w:gridCol w:w="2889"/>
        <w:gridCol w:w="2889"/>
        <w:gridCol w:w="2889"/>
      </w:tblGrid>
      <w:tr>
        <w:tc>
          <w:tcPr>
            <w:tcW w:type="dxa" w:w="2889"/>
            <w:vAlign w:val="center"/>
          </w:tcPr>
          <w:p>
            <w:pPr>
              <w:spacing w:line="360" w:lineRule="auto"/>
            </w:pPr>
            <w:r>
              <w:rPr>
                <w:rFonts w:ascii="Times New Roman" w:hAnsi="Times New Roman"/>
                <w:b/>
                <w:sz w:val="24"/>
              </w:rPr>
              <w:t>Test group</w:t>
            </w:r>
          </w:p>
        </w:tc>
        <w:tc>
          <w:tcPr>
            <w:tcW w:type="dxa" w:w="2889"/>
            <w:vAlign w:val="center"/>
          </w:tcPr>
          <w:p>
            <w:pPr>
              <w:spacing w:line="360" w:lineRule="auto"/>
            </w:pPr>
            <w:r>
              <w:rPr>
                <w:rFonts w:ascii="Times New Roman" w:hAnsi="Times New Roman"/>
                <w:b/>
                <w:sz w:val="24"/>
              </w:rPr>
              <w:t>Cases to run</w:t>
            </w:r>
          </w:p>
        </w:tc>
        <w:tc>
          <w:tcPr>
            <w:tcW w:type="dxa" w:w="2889"/>
            <w:vAlign w:val="center"/>
          </w:tcPr>
          <w:p>
            <w:pPr>
              <w:spacing w:line="360" w:lineRule="auto"/>
            </w:pPr>
            <w:r>
              <w:rPr>
                <w:rFonts w:ascii="Times New Roman" w:hAnsi="Times New Roman"/>
                <w:b/>
                <w:sz w:val="24"/>
              </w:rPr>
              <w:t>Record in final submission</w:t>
            </w:r>
          </w:p>
        </w:tc>
      </w:tr>
      <w:tr>
        <w:tc>
          <w:tcPr>
            <w:tcW w:type="dxa" w:w="2889"/>
            <w:vAlign w:val="center"/>
          </w:tcPr>
          <w:p>
            <w:pPr>
              <w:spacing w:line="360" w:lineRule="auto"/>
            </w:pPr>
            <w:r>
              <w:rPr>
                <w:rFonts w:ascii="Times New Roman" w:hAnsi="Times New Roman"/>
                <w:sz w:val="24"/>
              </w:rPr>
              <w:t>Positive</w:t>
            </w:r>
          </w:p>
        </w:tc>
        <w:tc>
          <w:tcPr>
            <w:tcW w:type="dxa" w:w="2889"/>
            <w:vAlign w:val="center"/>
          </w:tcPr>
          <w:p>
            <w:pPr>
              <w:spacing w:line="360" w:lineRule="auto"/>
            </w:pPr>
            <w:r>
              <w:rPr>
                <w:rFonts w:ascii="Times New Roman" w:hAnsi="Times New Roman"/>
                <w:sz w:val="24"/>
              </w:rPr>
              <w:t>Seed load; summary view; one payroll calculation; zero overtime boundary</w:t>
            </w:r>
          </w:p>
        </w:tc>
        <w:tc>
          <w:tcPr>
            <w:tcW w:type="dxa" w:w="2889"/>
            <w:vAlign w:val="center"/>
          </w:tcPr>
          <w:p>
            <w:pPr>
              <w:spacing w:line="360" w:lineRule="auto"/>
            </w:pPr>
            <w:r>
              <w:rPr>
                <w:rFonts w:ascii="Times New Roman" w:hAnsi="Times New Roman"/>
                <w:sz w:val="24"/>
              </w:rPr>
              <w:t>Rows, totals, screenshots</w:t>
            </w:r>
          </w:p>
        </w:tc>
      </w:tr>
      <w:tr>
        <w:tc>
          <w:tcPr>
            <w:tcW w:type="dxa" w:w="2889"/>
            <w:vAlign w:val="center"/>
          </w:tcPr>
          <w:p>
            <w:pPr>
              <w:spacing w:line="360" w:lineRule="auto"/>
            </w:pPr>
            <w:r>
              <w:rPr>
                <w:rFonts w:ascii="Times New Roman" w:hAnsi="Times New Roman"/>
                <w:sz w:val="24"/>
              </w:rPr>
              <w:t>Duplicate</w:t>
            </w:r>
          </w:p>
        </w:tc>
        <w:tc>
          <w:tcPr>
            <w:tcW w:type="dxa" w:w="2889"/>
            <w:vAlign w:val="center"/>
          </w:tcPr>
          <w:p>
            <w:pPr>
              <w:spacing w:line="360" w:lineRule="auto"/>
            </w:pPr>
            <w:r>
              <w:rPr>
                <w:rFonts w:ascii="Times New Roman" w:hAnsi="Times New Roman"/>
                <w:sz w:val="24"/>
              </w:rPr>
              <w:t>Employee number; employee-period payroll</w:t>
            </w:r>
          </w:p>
        </w:tc>
        <w:tc>
          <w:tcPr>
            <w:tcW w:type="dxa" w:w="2889"/>
            <w:vAlign w:val="center"/>
          </w:tcPr>
          <w:p>
            <w:pPr>
              <w:spacing w:line="360" w:lineRule="auto"/>
            </w:pPr>
            <w:r>
              <w:rPr>
                <w:rFonts w:ascii="Times New Roman" w:hAnsi="Times New Roman"/>
                <w:sz w:val="24"/>
              </w:rPr>
              <w:t>Exact MySQL error and rollback</w:t>
            </w:r>
          </w:p>
        </w:tc>
      </w:tr>
      <w:tr>
        <w:tc>
          <w:tcPr>
            <w:tcW w:type="dxa" w:w="2889"/>
            <w:vAlign w:val="center"/>
          </w:tcPr>
          <w:p>
            <w:pPr>
              <w:spacing w:line="360" w:lineRule="auto"/>
            </w:pPr>
            <w:r>
              <w:rPr>
                <w:rFonts w:ascii="Times New Roman" w:hAnsi="Times New Roman"/>
                <w:sz w:val="24"/>
              </w:rPr>
              <w:t>Range</w:t>
            </w:r>
          </w:p>
        </w:tc>
        <w:tc>
          <w:tcPr>
            <w:tcW w:type="dxa" w:w="2889"/>
            <w:vAlign w:val="center"/>
          </w:tcPr>
          <w:p>
            <w:pPr>
              <w:spacing w:line="360" w:lineRule="auto"/>
            </w:pPr>
            <w:r>
              <w:rPr>
                <w:rFonts w:ascii="Times New Roman" w:hAnsi="Times New Roman"/>
                <w:sz w:val="24"/>
              </w:rPr>
              <w:t>Days present &gt; workdays; negative loan; negative deduction</w:t>
            </w:r>
          </w:p>
        </w:tc>
        <w:tc>
          <w:tcPr>
            <w:tcW w:type="dxa" w:w="2889"/>
            <w:vAlign w:val="center"/>
          </w:tcPr>
          <w:p>
            <w:pPr>
              <w:spacing w:line="360" w:lineRule="auto"/>
            </w:pPr>
            <w:r>
              <w:rPr>
                <w:rFonts w:ascii="Times New Roman" w:hAnsi="Times New Roman"/>
                <w:sz w:val="24"/>
              </w:rPr>
              <w:t>Constraint/trigger result</w:t>
            </w:r>
          </w:p>
        </w:tc>
      </w:tr>
      <w:tr>
        <w:tc>
          <w:tcPr>
            <w:tcW w:type="dxa" w:w="2889"/>
            <w:vAlign w:val="center"/>
          </w:tcPr>
          <w:p>
            <w:pPr>
              <w:spacing w:line="360" w:lineRule="auto"/>
            </w:pPr>
            <w:r>
              <w:rPr>
                <w:rFonts w:ascii="Times New Roman" w:hAnsi="Times New Roman"/>
                <w:sz w:val="24"/>
              </w:rPr>
              <w:t>Arithmetic</w:t>
            </w:r>
          </w:p>
        </w:tc>
        <w:tc>
          <w:tcPr>
            <w:tcW w:type="dxa" w:w="2889"/>
            <w:vAlign w:val="center"/>
          </w:tcPr>
          <w:p>
            <w:pPr>
              <w:spacing w:line="360" w:lineRule="auto"/>
            </w:pPr>
            <w:r>
              <w:rPr>
                <w:rFonts w:ascii="Times New Roman" w:hAnsi="Times New Roman"/>
                <w:sz w:val="24"/>
              </w:rPr>
              <w:t>Net inconsistent; deductions &gt; gross; transfer amount mismatch</w:t>
            </w:r>
          </w:p>
        </w:tc>
        <w:tc>
          <w:tcPr>
            <w:tcW w:type="dxa" w:w="2889"/>
            <w:vAlign w:val="center"/>
          </w:tcPr>
          <w:p>
            <w:pPr>
              <w:spacing w:line="360" w:lineRule="auto"/>
            </w:pPr>
            <w:r>
              <w:rPr>
                <w:rFonts w:ascii="Times New Roman" w:hAnsi="Times New Roman"/>
                <w:sz w:val="24"/>
              </w:rPr>
              <w:t>Trigger result and unchanged state</w:t>
            </w:r>
          </w:p>
        </w:tc>
      </w:tr>
      <w:tr>
        <w:tc>
          <w:tcPr>
            <w:tcW w:type="dxa" w:w="2889"/>
            <w:vAlign w:val="center"/>
          </w:tcPr>
          <w:p>
            <w:pPr>
              <w:spacing w:line="360" w:lineRule="auto"/>
            </w:pPr>
            <w:r>
              <w:rPr>
                <w:rFonts w:ascii="Times New Roman" w:hAnsi="Times New Roman"/>
                <w:sz w:val="24"/>
              </w:rPr>
              <w:t>Transaction</w:t>
            </w:r>
          </w:p>
        </w:tc>
        <w:tc>
          <w:tcPr>
            <w:tcW w:type="dxa" w:w="2889"/>
            <w:vAlign w:val="center"/>
          </w:tcPr>
          <w:p>
            <w:pPr>
              <w:spacing w:line="360" w:lineRule="auto"/>
            </w:pPr>
            <w:r>
              <w:rPr>
                <w:rFonts w:ascii="Times New Roman" w:hAnsi="Times New Roman"/>
                <w:sz w:val="24"/>
              </w:rPr>
              <w:t>Force an error after payroll insert but before completion</w:t>
            </w:r>
          </w:p>
        </w:tc>
        <w:tc>
          <w:tcPr>
            <w:tcW w:type="dxa" w:w="2889"/>
            <w:vAlign w:val="center"/>
          </w:tcPr>
          <w:p>
            <w:pPr>
              <w:spacing w:line="360" w:lineRule="auto"/>
            </w:pPr>
            <w:r>
              <w:rPr>
                <w:rFonts w:ascii="Times New Roman" w:hAnsi="Times New Roman"/>
                <w:sz w:val="24"/>
              </w:rPr>
              <w:t>Show rollback leaves no partial payroll or loan change</w:t>
            </w:r>
          </w:p>
        </w:tc>
      </w:tr>
      <w:tr>
        <w:tc>
          <w:tcPr>
            <w:tcW w:type="dxa" w:w="2889"/>
            <w:vAlign w:val="center"/>
          </w:tcPr>
          <w:p>
            <w:pPr>
              <w:spacing w:line="360" w:lineRule="auto"/>
            </w:pPr>
            <w:r>
              <w:rPr>
                <w:rFonts w:ascii="Times New Roman" w:hAnsi="Times New Roman"/>
                <w:sz w:val="24"/>
              </w:rPr>
              <w:t>Application</w:t>
            </w:r>
          </w:p>
        </w:tc>
        <w:tc>
          <w:tcPr>
            <w:tcW w:type="dxa" w:w="2889"/>
            <w:vAlign w:val="center"/>
          </w:tcPr>
          <w:p>
            <w:pPr>
              <w:spacing w:line="360" w:lineRule="auto"/>
            </w:pPr>
            <w:r>
              <w:rPr>
                <w:rFonts w:ascii="Times New Roman" w:hAnsi="Times New Roman"/>
                <w:sz w:val="24"/>
              </w:rPr>
              <w:t>Add/search/update/delete restriction and reports</w:t>
            </w:r>
          </w:p>
        </w:tc>
        <w:tc>
          <w:tcPr>
            <w:tcW w:type="dxa" w:w="2889"/>
            <w:vAlign w:val="center"/>
          </w:tcPr>
          <w:p>
            <w:pPr>
              <w:spacing w:line="360" w:lineRule="auto"/>
            </w:pPr>
            <w:r>
              <w:rPr>
                <w:rFonts w:ascii="Times New Roman" w:hAnsi="Times New Roman"/>
                <w:sz w:val="24"/>
              </w:rPr>
              <w:t>Screen capture and interaction notes</w:t>
            </w:r>
          </w:p>
        </w:tc>
      </w:tr>
    </w:tbl>
    <w:p/>
    <w:p>
      <w:pPr>
        <w:pStyle w:val="Heading1"/>
        <w:keepNext/>
      </w:pPr>
      <w:r>
        <w:rPr>
          <w:rFonts w:ascii="Times New Roman" w:hAnsi="Times New Roman"/>
          <w:b/>
          <w:sz w:val="28"/>
        </w:rPr>
        <w:t>7. CONCLUSION AND FUTURE SCOPE</w:t>
      </w:r>
    </w:p>
    <w:p>
      <w:pPr>
        <w:pStyle w:val="Heading2"/>
        <w:keepNext/>
      </w:pPr>
      <w:r>
        <w:rPr>
          <w:rFonts w:ascii="Times New Roman" w:hAnsi="Times New Roman"/>
          <w:b/>
          <w:sz w:val="24"/>
        </w:rPr>
        <w:t>7.1 Summary and learning outcomes</w:t>
      </w:r>
    </w:p>
    <w:p>
      <w:pPr>
        <w:jc w:val="both"/>
      </w:pPr>
      <w:r>
        <w:rPr>
          <w:rFonts w:ascii="Times New Roman" w:hAnsi="Times New Roman"/>
          <w:b w:val="0"/>
          <w:i w:val="0"/>
          <w:sz w:val="24"/>
        </w:rPr>
        <w:t>This project turns payroll requirements into an ER model, normalized MySQL relations, integrity rules, reports and a Python interface. It demonstrates how primary and foreign keys express identities and relationships, how UNIQUE and CHECK constraints reject invalid facts, how views and SQL aggregation support reports, and how transactions keep related payroll and loan changes atomic. The implementation also demonstrates why monetary calculations use decimal arithmetic and why database tests should be supported with visible evidence.</w:t>
      </w:r>
    </w:p>
    <w:p>
      <w:pPr>
        <w:jc w:val="both"/>
      </w:pPr>
      <w:r>
        <w:rPr>
          <w:rFonts w:ascii="Times New Roman" w:hAnsi="Times New Roman"/>
          <w:b w:val="0"/>
          <w:i w:val="0"/>
          <w:sz w:val="24"/>
        </w:rPr>
        <w:t>The student should be able to explain entity selection, cardinality, functional dependencies, 1NF–3NF, candidate keys, indexes, parameterized queries, commit/rollback and the difference between a transfer record and a real bank transfer.</w:t>
      </w:r>
    </w:p>
    <w:p>
      <w:pPr>
        <w:pStyle w:val="Heading2"/>
        <w:keepNext/>
      </w:pPr>
      <w:r>
        <w:rPr>
          <w:rFonts w:ascii="Times New Roman" w:hAnsi="Times New Roman"/>
          <w:b/>
          <w:sz w:val="24"/>
        </w:rPr>
        <w:t>7.2 Future enhancements</w:t>
      </w:r>
    </w:p>
    <w:p>
      <w:pPr>
        <w:spacing w:line="360" w:lineRule="auto"/>
        <w:ind w:left="360"/>
      </w:pPr>
      <w:r>
        <w:t>• Add jurisdiction-specific statutory rules as effective-dated configuration with faculty-approved source references.</w:t>
      </w:r>
    </w:p>
    <w:p>
      <w:pPr>
        <w:spacing w:line="360" w:lineRule="auto"/>
        <w:ind w:left="360"/>
      </w:pPr>
      <w:r>
        <w:t>• Add role-based authentication and least-privilege database accounts.</w:t>
      </w:r>
    </w:p>
    <w:p>
      <w:pPr>
        <w:spacing w:line="360" w:lineRule="auto"/>
        <w:ind w:left="360"/>
      </w:pPr>
      <w:r>
        <w:t>• Add audit history for salary, employee and payroll changes.</w:t>
      </w:r>
    </w:p>
    <w:p>
      <w:pPr>
        <w:spacing w:line="360" w:lineRule="auto"/>
        <w:ind w:left="360"/>
      </w:pPr>
      <w:r>
        <w:t>• Add salary overlap validation and payroll-period close/reopen workflow.</w:t>
      </w:r>
    </w:p>
    <w:p>
      <w:pPr>
        <w:spacing w:line="360" w:lineRule="auto"/>
        <w:ind w:left="360"/>
      </w:pPr>
      <w:r>
        <w:t>• Generate printable PDF payslips with access control.</w:t>
      </w:r>
    </w:p>
    <w:p>
      <w:pPr>
        <w:spacing w:line="360" w:lineRule="auto"/>
        <w:ind w:left="360"/>
      </w:pPr>
      <w:r>
        <w:t>• Add a web interface only after selecting a secure hosted MySQL service and configuring secrets.</w:t>
      </w:r>
    </w:p>
    <w:p>
      <w:pPr>
        <w:pStyle w:val="Heading1"/>
        <w:keepNext/>
      </w:pPr>
      <w:r>
        <w:rPr>
          <w:rFonts w:ascii="Times New Roman" w:hAnsi="Times New Roman"/>
          <w:b/>
          <w:sz w:val="28"/>
        </w:rPr>
        <w:t>REFERENCES</w:t>
      </w:r>
    </w:p>
    <w:p>
      <w:pPr>
        <w:jc w:val="both"/>
      </w:pPr>
      <w:r>
        <w:rPr>
          <w:rFonts w:ascii="Times New Roman" w:hAnsi="Times New Roman"/>
          <w:b w:val="0"/>
          <w:i w:val="0"/>
          <w:sz w:val="24"/>
        </w:rPr>
        <w:t>[1] E. F. Codd, “A Relational Model of Data for Large Shared Data Banks,” Communications of the ACM, vol. 13, no. 6, pp. 377–387, 1970.</w:t>
      </w:r>
    </w:p>
    <w:p>
      <w:pPr>
        <w:jc w:val="both"/>
      </w:pPr>
      <w:r>
        <w:rPr>
          <w:rFonts w:ascii="Times New Roman" w:hAnsi="Times New Roman"/>
          <w:b w:val="0"/>
          <w:i w:val="0"/>
          <w:sz w:val="24"/>
        </w:rPr>
        <w:t>[2] R. Elmasri and S. B. Navathe, Fundamentals of Database Systems, 7th ed. Pearson, 2016.</w:t>
      </w:r>
    </w:p>
    <w:p>
      <w:pPr>
        <w:jc w:val="both"/>
      </w:pPr>
      <w:r>
        <w:rPr>
          <w:rFonts w:ascii="Times New Roman" w:hAnsi="Times New Roman"/>
          <w:b w:val="0"/>
          <w:i w:val="0"/>
          <w:sz w:val="24"/>
        </w:rPr>
        <w:t>[3] T. Connolly and C. Begg, Database Systems: A Practical Approach to Design, Implementation, and Management, 6th ed. Pearson, 2014.</w:t>
      </w:r>
    </w:p>
    <w:p>
      <w:pPr>
        <w:jc w:val="both"/>
      </w:pPr>
      <w:r>
        <w:rPr>
          <w:rFonts w:ascii="Times New Roman" w:hAnsi="Times New Roman"/>
          <w:b w:val="0"/>
          <w:i w:val="0"/>
          <w:sz w:val="24"/>
        </w:rPr>
        <w:t>[4] Oracle, “MySQL 8.0 Reference Manual: Constraints,” https://dev.mysql.com/doc/refman/8.0/en/constraints.html. Accessed Oct. 16, 2026.</w:t>
      </w:r>
    </w:p>
    <w:p>
      <w:pPr>
        <w:jc w:val="both"/>
      </w:pPr>
      <w:r>
        <w:rPr>
          <w:rFonts w:ascii="Times New Roman" w:hAnsi="Times New Roman"/>
          <w:b w:val="0"/>
          <w:i w:val="0"/>
          <w:sz w:val="24"/>
        </w:rPr>
        <w:t>[5] Oracle, “MySQL 8.0 Reference Manual: InnoDB and Transaction Model,” https://dev.mysql.com/doc/refman/8.0/en/innodb-transaction-model.html. Accessed Oct. 16, 2026.</w:t>
      </w:r>
    </w:p>
    <w:p>
      <w:pPr>
        <w:jc w:val="both"/>
      </w:pPr>
      <w:r>
        <w:rPr>
          <w:rFonts w:ascii="Times New Roman" w:hAnsi="Times New Roman"/>
          <w:b w:val="0"/>
          <w:i w:val="0"/>
          <w:sz w:val="24"/>
        </w:rPr>
        <w:t>[6] Oracle, “MySQL Connector/Python Developer Guide,” https://dev.mysql.com/doc/connector-python/en/. Accessed Oct. 16, 2026.</w:t>
      </w:r>
    </w:p>
    <w:p>
      <w:pPr>
        <w:jc w:val="both"/>
      </w:pPr>
      <w:r>
        <w:rPr>
          <w:rFonts w:ascii="Times New Roman" w:hAnsi="Times New Roman"/>
          <w:b w:val="0"/>
          <w:i w:val="0"/>
          <w:sz w:val="24"/>
        </w:rPr>
        <w:t>[7] Oracle, “MySQL 8.0 Reference Manual: CREATE TRIGGER Statement,” https://dev.mysql.com/doc/refman/8.0/en/create-trigger.html. Accessed Oct. 16, 2026.</w:t>
      </w:r>
    </w:p>
    <w:p>
      <w:pPr>
        <w:jc w:val="both"/>
      </w:pPr>
      <w:r>
        <w:rPr>
          <w:rFonts w:ascii="Times New Roman" w:hAnsi="Times New Roman"/>
          <w:b w:val="0"/>
          <w:i w:val="0"/>
          <w:sz w:val="24"/>
        </w:rPr>
        <w:t>[8] Oracle, “MySQL 8.0 Reference Manual: View Processing,” https://dev.mysql.com/doc/refman/8.0/en/view-processing.html. Accessed Oct. 16, 2026.</w:t>
      </w:r>
    </w:p>
    <w:p>
      <w:pPr>
        <w:jc w:val="both"/>
      </w:pPr>
      <w:r>
        <w:rPr>
          <w:rFonts w:ascii="Times New Roman" w:hAnsi="Times New Roman"/>
          <w:b w:val="0"/>
          <w:i w:val="0"/>
          <w:sz w:val="24"/>
        </w:rPr>
        <w:t>[9] Python Software Foundation, “PEP 249 — Python Database API Specification v2.0,” https://peps.python.org/pep-0249/. Accessed Oct. 16, 2026.</w:t>
      </w:r>
    </w:p>
    <w:p>
      <w:pPr>
        <w:jc w:val="both"/>
      </w:pPr>
      <w:r>
        <w:rPr>
          <w:rFonts w:ascii="Times New Roman" w:hAnsi="Times New Roman"/>
          <w:b w:val="0"/>
          <w:i w:val="0"/>
          <w:sz w:val="24"/>
        </w:rPr>
        <w:t>[10] Python Software Foundation, “ tkinter — Python interface to Tcl/Tk,” https://docs.python.org/3/library/tkinter.html. Accessed Oct. 16, 2026.</w:t>
      </w:r>
    </w:p>
    <w:p>
      <w:pPr>
        <w:jc w:val="both"/>
      </w:pPr>
      <w:r>
        <w:rPr>
          <w:rFonts w:ascii="Times New Roman" w:hAnsi="Times New Roman"/>
          <w:b w:val="0"/>
          <w:i w:val="0"/>
          <w:sz w:val="24"/>
        </w:rPr>
        <w:t>[11] Python Software Foundation, “decimal — Decimal fixed point and floating point arithmetic,” https://docs.python.org/3/library/decimal.html. Accessed Oct. 16, 2026.</w:t>
      </w:r>
    </w:p>
    <w:p>
      <w:pPr>
        <w:jc w:val="both"/>
      </w:pPr>
      <w:r>
        <w:rPr>
          <w:rFonts w:ascii="Times New Roman" w:hAnsi="Times New Roman"/>
          <w:b w:val="0"/>
          <w:i w:val="0"/>
          <w:sz w:val="24"/>
        </w:rPr>
        <w:t>[12] OWASP Foundation, “SQL Injection Prevention Cheat Sheet,” https://cheatsheetseries.owasp.org/cheatsheets/SQL_Injection_Prevention_Cheat_Sheet.html. Accessed Oct. 16, 2026.</w:t>
      </w:r>
    </w:p>
    <w:p>
      <w:pPr>
        <w:jc w:val="both"/>
      </w:pPr>
      <w:r>
        <w:rPr>
          <w:rFonts w:ascii="Times New Roman" w:hAnsi="Times New Roman"/>
          <w:b w:val="0"/>
          <w:i w:val="0"/>
          <w:sz w:val="24"/>
        </w:rPr>
        <w:t>[13] Oracle, “MySQL 8.0 Reference Manual: Optimization and Indexes,” https://dev.mysql.com/doc/refman/8.0/en/optimization-indexes.html. Accessed Oct. 16, 2026.</w:t>
      </w:r>
    </w:p>
    <w:p>
      <w:pPr>
        <w:jc w:val="both"/>
      </w:pPr>
      <w:r>
        <w:rPr>
          <w:rFonts w:ascii="Times New Roman" w:hAnsi="Times New Roman"/>
          <w:b w:val="0"/>
          <w:i w:val="0"/>
          <w:sz w:val="24"/>
        </w:rPr>
        <w:t>[14] Oracle, “MySQL 8.0 Reference Manual: CHECK Constraints,” https://dev.mysql.com/doc/refman/8.0/en/create-table-check-constraints.html. Accessed Oct. 16, 2026.</w:t>
      </w:r>
    </w:p>
    <w:p>
      <w:pPr>
        <w:jc w:val="both"/>
      </w:pPr>
      <w:r>
        <w:rPr>
          <w:rFonts w:ascii="Times New Roman" w:hAnsi="Times New Roman"/>
          <w:b w:val="0"/>
          <w:i w:val="0"/>
          <w:sz w:val="24"/>
        </w:rPr>
        <w:t>[15] Oracle, “MySQL 8.0 Reference Manual: START TRANSACTION, COMMIT, and ROLLBACK,” https://dev.mysql.com/doc/refman/8.0/en/commit.html. Accessed Oct. 16, 2026.</w:t>
      </w:r>
    </w:p>
    <w:p>
      <w:pPr>
        <w:jc w:val="both"/>
      </w:pPr>
      <w:r>
        <w:rPr>
          <w:rFonts w:ascii="Times New Roman" w:hAnsi="Times New Roman"/>
          <w:b w:val="0"/>
          <w:i w:val="0"/>
          <w:sz w:val="24"/>
        </w:rPr>
        <w:t>[16] Oracle, “MySQL 8.0 Reference Manual: Foreign Key Constraints,” https://dev.mysql.com/doc/refman/8.0/en/create-table-foreign-keys.html. Accessed Oct. 16, 2026.</w:t>
      </w:r>
    </w:p>
    <w:p>
      <w:pPr>
        <w:pStyle w:val="Heading1"/>
        <w:keepNext/>
      </w:pPr>
      <w:r>
        <w:rPr>
          <w:rFonts w:ascii="Times New Roman" w:hAnsi="Times New Roman"/>
          <w:b/>
          <w:sz w:val="28"/>
        </w:rPr>
        <w:t>APPENDIX A — SETUP AND DEMONSTRATION</w:t>
      </w:r>
    </w:p>
    <w:p>
      <w:pPr>
        <w:jc w:val="both"/>
      </w:pPr>
      <w:r>
        <w:rPr>
          <w:rFonts w:ascii="Times New Roman" w:hAnsi="Times New Roman"/>
          <w:b w:val="0"/>
          <w:i w:val="0"/>
          <w:sz w:val="24"/>
        </w:rPr>
        <w:t>Install MySQL 8.0.16+, load database/schema.sql, database/seed.sql and database/reports.sql in that order, install requirements.txt, configure MYSQL_* environment variables, and run `python -m app.main`. Use `python -m app.cli --help` for available payroll operations. Run the validation script only against a disposable coursework database. See README.md for command examples.</w:t>
      </w:r>
    </w:p>
    <w:p>
      <w:pPr>
        <w:jc w:val="both"/>
      </w:pPr>
      <w:r>
        <w:rPr>
          <w:rFonts w:ascii="Times New Roman" w:hAnsi="Times New Roman"/>
          <w:b w:val="0"/>
          <w:i w:val="0"/>
          <w:sz w:val="24"/>
        </w:rPr>
        <w:t>Submission completion checklist: replace the name, roll and project number placeholders; verify academic year; run every database test; add genuine screenshots and outputs; update the result discussion with measured evidence; check the word/page requirements; and obtain required faculty signatures.</w:t>
      </w:r>
    </w:p>
    <w:sectPr w:rsidR="000A2997" w:rsidRPr="000A2997" w:rsidSect="00CC1764">
      <w:pgSz w:w="11906" w:h="16838"/>
      <w:pgMar w:top="1440" w:right="1440" w:bottom="1440" w:left="180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45B6"/>
    <w:multiLevelType w:val="multilevel"/>
    <w:tmpl w:val="565C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06884"/>
    <w:multiLevelType w:val="multilevel"/>
    <w:tmpl w:val="C980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6592E"/>
    <w:multiLevelType w:val="multilevel"/>
    <w:tmpl w:val="0068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652FA"/>
    <w:multiLevelType w:val="multilevel"/>
    <w:tmpl w:val="F30A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22290"/>
    <w:multiLevelType w:val="multilevel"/>
    <w:tmpl w:val="6248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E484F"/>
    <w:multiLevelType w:val="multilevel"/>
    <w:tmpl w:val="70F8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E340B"/>
    <w:multiLevelType w:val="multilevel"/>
    <w:tmpl w:val="B4E2B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F143B3"/>
    <w:multiLevelType w:val="multilevel"/>
    <w:tmpl w:val="DE30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032272"/>
    <w:multiLevelType w:val="multilevel"/>
    <w:tmpl w:val="2AAC4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B94368"/>
    <w:multiLevelType w:val="multilevel"/>
    <w:tmpl w:val="641C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577239"/>
    <w:multiLevelType w:val="multilevel"/>
    <w:tmpl w:val="9194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8C7DE2"/>
    <w:multiLevelType w:val="multilevel"/>
    <w:tmpl w:val="48020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E25586"/>
    <w:multiLevelType w:val="multilevel"/>
    <w:tmpl w:val="8778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B509C7"/>
    <w:multiLevelType w:val="multilevel"/>
    <w:tmpl w:val="B1C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823112"/>
    <w:multiLevelType w:val="multilevel"/>
    <w:tmpl w:val="792AC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841340"/>
    <w:multiLevelType w:val="multilevel"/>
    <w:tmpl w:val="7C38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A6088E"/>
    <w:multiLevelType w:val="multilevel"/>
    <w:tmpl w:val="D2DE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6E6D84"/>
    <w:multiLevelType w:val="multilevel"/>
    <w:tmpl w:val="4ED4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033730"/>
    <w:multiLevelType w:val="multilevel"/>
    <w:tmpl w:val="C1800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30057F"/>
    <w:multiLevelType w:val="multilevel"/>
    <w:tmpl w:val="ED44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6B63C6"/>
    <w:multiLevelType w:val="multilevel"/>
    <w:tmpl w:val="BB22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8540DF"/>
    <w:multiLevelType w:val="multilevel"/>
    <w:tmpl w:val="BC52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F31469"/>
    <w:multiLevelType w:val="multilevel"/>
    <w:tmpl w:val="854C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097EC1"/>
    <w:multiLevelType w:val="multilevel"/>
    <w:tmpl w:val="FFE6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3D44E1"/>
    <w:multiLevelType w:val="multilevel"/>
    <w:tmpl w:val="5A68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AB0248"/>
    <w:multiLevelType w:val="multilevel"/>
    <w:tmpl w:val="8830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06215E"/>
    <w:multiLevelType w:val="multilevel"/>
    <w:tmpl w:val="A41A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C17F8C"/>
    <w:multiLevelType w:val="multilevel"/>
    <w:tmpl w:val="EBA0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502538"/>
    <w:multiLevelType w:val="multilevel"/>
    <w:tmpl w:val="1D30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0E383E"/>
    <w:multiLevelType w:val="multilevel"/>
    <w:tmpl w:val="E94C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311AE9"/>
    <w:multiLevelType w:val="multilevel"/>
    <w:tmpl w:val="3B86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4351906">
    <w:abstractNumId w:val="16"/>
  </w:num>
  <w:num w:numId="2" w16cid:durableId="2013216053">
    <w:abstractNumId w:val="17"/>
  </w:num>
  <w:num w:numId="3" w16cid:durableId="242491423">
    <w:abstractNumId w:val="21"/>
  </w:num>
  <w:num w:numId="4" w16cid:durableId="1247767172">
    <w:abstractNumId w:val="30"/>
  </w:num>
  <w:num w:numId="5" w16cid:durableId="1740588878">
    <w:abstractNumId w:val="8"/>
  </w:num>
  <w:num w:numId="6" w16cid:durableId="473762910">
    <w:abstractNumId w:val="20"/>
  </w:num>
  <w:num w:numId="7" w16cid:durableId="1192299857">
    <w:abstractNumId w:val="14"/>
  </w:num>
  <w:num w:numId="8" w16cid:durableId="511771720">
    <w:abstractNumId w:val="0"/>
  </w:num>
  <w:num w:numId="9" w16cid:durableId="905799576">
    <w:abstractNumId w:val="24"/>
  </w:num>
  <w:num w:numId="10" w16cid:durableId="653798716">
    <w:abstractNumId w:val="29"/>
  </w:num>
  <w:num w:numId="11" w16cid:durableId="412050703">
    <w:abstractNumId w:val="10"/>
  </w:num>
  <w:num w:numId="12" w16cid:durableId="297338754">
    <w:abstractNumId w:val="18"/>
  </w:num>
  <w:num w:numId="13" w16cid:durableId="1137994366">
    <w:abstractNumId w:val="5"/>
  </w:num>
  <w:num w:numId="14" w16cid:durableId="811945660">
    <w:abstractNumId w:val="12"/>
  </w:num>
  <w:num w:numId="15" w16cid:durableId="1806653599">
    <w:abstractNumId w:val="19"/>
  </w:num>
  <w:num w:numId="16" w16cid:durableId="301927148">
    <w:abstractNumId w:val="9"/>
  </w:num>
  <w:num w:numId="17" w16cid:durableId="1759403200">
    <w:abstractNumId w:val="1"/>
  </w:num>
  <w:num w:numId="18" w16cid:durableId="2020695660">
    <w:abstractNumId w:val="26"/>
  </w:num>
  <w:num w:numId="19" w16cid:durableId="502279616">
    <w:abstractNumId w:val="13"/>
  </w:num>
  <w:num w:numId="20" w16cid:durableId="1550531818">
    <w:abstractNumId w:val="22"/>
  </w:num>
  <w:num w:numId="21" w16cid:durableId="1386372901">
    <w:abstractNumId w:val="7"/>
  </w:num>
  <w:num w:numId="22" w16cid:durableId="1201434280">
    <w:abstractNumId w:val="3"/>
  </w:num>
  <w:num w:numId="23" w16cid:durableId="627053572">
    <w:abstractNumId w:val="2"/>
  </w:num>
  <w:num w:numId="24" w16cid:durableId="1214657804">
    <w:abstractNumId w:val="25"/>
  </w:num>
  <w:num w:numId="25" w16cid:durableId="826439055">
    <w:abstractNumId w:val="4"/>
  </w:num>
  <w:num w:numId="26" w16cid:durableId="507133641">
    <w:abstractNumId w:val="27"/>
  </w:num>
  <w:num w:numId="27" w16cid:durableId="1534541746">
    <w:abstractNumId w:val="23"/>
  </w:num>
  <w:num w:numId="28" w16cid:durableId="1109157109">
    <w:abstractNumId w:val="15"/>
  </w:num>
  <w:num w:numId="29" w16cid:durableId="1475442770">
    <w:abstractNumId w:val="28"/>
  </w:num>
  <w:num w:numId="30" w16cid:durableId="1924558649">
    <w:abstractNumId w:val="6"/>
  </w:num>
  <w:num w:numId="31" w16cid:durableId="16095776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764"/>
    <w:rsid w:val="00052DC1"/>
    <w:rsid w:val="000A2997"/>
    <w:rsid w:val="000C0FEA"/>
    <w:rsid w:val="00185480"/>
    <w:rsid w:val="00204469"/>
    <w:rsid w:val="00250349"/>
    <w:rsid w:val="00285B74"/>
    <w:rsid w:val="002D24EA"/>
    <w:rsid w:val="002D2CCF"/>
    <w:rsid w:val="00391147"/>
    <w:rsid w:val="003A7EB5"/>
    <w:rsid w:val="003C6EE5"/>
    <w:rsid w:val="003E35F0"/>
    <w:rsid w:val="00426601"/>
    <w:rsid w:val="0046417D"/>
    <w:rsid w:val="007A1C8C"/>
    <w:rsid w:val="00843A55"/>
    <w:rsid w:val="00846CA4"/>
    <w:rsid w:val="008B4BEF"/>
    <w:rsid w:val="008E0D23"/>
    <w:rsid w:val="0091775D"/>
    <w:rsid w:val="00946E3C"/>
    <w:rsid w:val="00982584"/>
    <w:rsid w:val="00990E24"/>
    <w:rsid w:val="00A46E70"/>
    <w:rsid w:val="00B50ABD"/>
    <w:rsid w:val="00B72217"/>
    <w:rsid w:val="00C06BB4"/>
    <w:rsid w:val="00CA0C95"/>
    <w:rsid w:val="00CA7905"/>
    <w:rsid w:val="00CC1764"/>
    <w:rsid w:val="00CC1980"/>
    <w:rsid w:val="00DE1455"/>
    <w:rsid w:val="00DF0E17"/>
    <w:rsid w:val="00EC2FBB"/>
    <w:rsid w:val="00EE5E5A"/>
    <w:rsid w:val="00F353EC"/>
    <w:rsid w:val="00F47A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892BA"/>
  <w15:chartTrackingRefBased/>
  <w15:docId w15:val="{8F56A3EF-A238-46B9-9159-F7E2A65C4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764"/>
    <w:pPr>
      <w:spacing w:after="200" w:line="360" w:lineRule="auto"/>
      <w:jc w:val="both"/>
    </w:pPr>
    <w:rPr>
      <w:rFonts w:ascii="Times New Roman" w:eastAsiaTheme="minorEastAsia" w:hAnsi="Times New Roman"/>
      <w:kern w:val="0"/>
      <w:sz w:val="24"/>
      <w:szCs w:val="22"/>
      <w:lang w:val="en-US"/>
      <w14:ligatures w14:val="none"/>
    </w:rPr>
  </w:style>
  <w:style w:type="paragraph" w:styleId="Heading1">
    <w:name w:val="heading 1"/>
    <w:basedOn w:val="Normal"/>
    <w:next w:val="Normal"/>
    <w:link w:val="Heading1Char"/>
    <w:uiPriority w:val="9"/>
    <w:qFormat/>
    <w:rsid w:val="00CC1764"/>
    <w:pPr>
      <w:keepNext/>
      <w:keepLines/>
      <w:spacing w:before="360" w:after="80"/>
      <w:outlineLvl w:val="0"/>
    </w:pPr>
    <w:rPr>
      <w:rFonts w:asciiTheme="majorHAnsi" w:eastAsiaTheme="majorEastAsia" w:hAnsiTheme="majorHAnsi" w:cstheme="majorBidi" w:ascii="Times New Roman" w:hAnsi="Times New Roman"/>
      <w:b/>
      <w:color w:val="0F4761" w:themeColor="accent1" w:themeShade="BF"/>
      <w:sz w:val="28"/>
      <w:szCs w:val="40"/>
    </w:rPr>
  </w:style>
  <w:style w:type="paragraph" w:styleId="Heading2">
    <w:name w:val="heading 2"/>
    <w:basedOn w:val="Normal"/>
    <w:next w:val="Normal"/>
    <w:link w:val="Heading2Char"/>
    <w:uiPriority w:val="9"/>
    <w:semiHidden/>
    <w:unhideWhenUsed/>
    <w:qFormat/>
    <w:rsid w:val="00CC1764"/>
    <w:pPr>
      <w:keepNext/>
      <w:keepLines/>
      <w:spacing w:before="160" w:after="80"/>
      <w:outlineLvl w:val="1"/>
    </w:pPr>
    <w:rPr>
      <w:rFonts w:asciiTheme="majorHAnsi" w:eastAsiaTheme="majorEastAsia" w:hAnsiTheme="majorHAnsi" w:cstheme="majorBidi" w:ascii="Times New Roman" w:hAnsi="Times New Roman"/>
      <w:b/>
      <w:color w:val="0F4761" w:themeColor="accent1" w:themeShade="BF"/>
      <w:sz w:val="24"/>
      <w:szCs w:val="32"/>
    </w:rPr>
  </w:style>
  <w:style w:type="paragraph" w:styleId="Heading3">
    <w:name w:val="heading 3"/>
    <w:basedOn w:val="Normal"/>
    <w:next w:val="Normal"/>
    <w:link w:val="Heading3Char"/>
    <w:uiPriority w:val="9"/>
    <w:semiHidden/>
    <w:unhideWhenUsed/>
    <w:qFormat/>
    <w:rsid w:val="00CC1764"/>
    <w:pPr>
      <w:keepNext/>
      <w:keepLines/>
      <w:spacing w:before="160" w:after="80"/>
      <w:outlineLvl w:val="2"/>
    </w:pPr>
    <w:rPr>
      <w:rFonts w:eastAsiaTheme="majorEastAsia" w:cstheme="majorBidi" w:ascii="Times New Roman" w:hAnsi="Times New Roman"/>
      <w:b/>
      <w:color w:val="0F4761" w:themeColor="accent1" w:themeShade="BF"/>
      <w:sz w:val="24"/>
      <w:szCs w:val="28"/>
    </w:rPr>
  </w:style>
  <w:style w:type="paragraph" w:styleId="Heading4">
    <w:name w:val="heading 4"/>
    <w:basedOn w:val="Normal"/>
    <w:next w:val="Normal"/>
    <w:link w:val="Heading4Char"/>
    <w:uiPriority w:val="9"/>
    <w:semiHidden/>
    <w:unhideWhenUsed/>
    <w:qFormat/>
    <w:rsid w:val="00CC17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17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17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7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7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7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7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17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17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17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17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17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7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7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764"/>
    <w:rPr>
      <w:rFonts w:eastAsiaTheme="majorEastAsia" w:cstheme="majorBidi"/>
      <w:color w:val="272727" w:themeColor="text1" w:themeTint="D8"/>
    </w:rPr>
  </w:style>
  <w:style w:type="paragraph" w:styleId="Title">
    <w:name w:val="Title"/>
    <w:basedOn w:val="Normal"/>
    <w:next w:val="Normal"/>
    <w:link w:val="TitleChar"/>
    <w:uiPriority w:val="10"/>
    <w:qFormat/>
    <w:rsid w:val="00CC17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7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7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7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764"/>
    <w:pPr>
      <w:spacing w:before="160"/>
      <w:jc w:val="center"/>
    </w:pPr>
    <w:rPr>
      <w:i/>
      <w:iCs/>
      <w:color w:val="404040" w:themeColor="text1" w:themeTint="BF"/>
    </w:rPr>
  </w:style>
  <w:style w:type="character" w:customStyle="1" w:styleId="QuoteChar">
    <w:name w:val="Quote Char"/>
    <w:basedOn w:val="DefaultParagraphFont"/>
    <w:link w:val="Quote"/>
    <w:uiPriority w:val="29"/>
    <w:rsid w:val="00CC1764"/>
    <w:rPr>
      <w:i/>
      <w:iCs/>
      <w:color w:val="404040" w:themeColor="text1" w:themeTint="BF"/>
    </w:rPr>
  </w:style>
  <w:style w:type="paragraph" w:styleId="ListParagraph">
    <w:name w:val="List Paragraph"/>
    <w:basedOn w:val="Normal"/>
    <w:uiPriority w:val="34"/>
    <w:qFormat/>
    <w:rsid w:val="00CC1764"/>
    <w:pPr>
      <w:ind w:left="720"/>
      <w:contextualSpacing/>
    </w:pPr>
  </w:style>
  <w:style w:type="character" w:styleId="IntenseEmphasis">
    <w:name w:val="Intense Emphasis"/>
    <w:basedOn w:val="DefaultParagraphFont"/>
    <w:uiPriority w:val="21"/>
    <w:qFormat/>
    <w:rsid w:val="00CC1764"/>
    <w:rPr>
      <w:i/>
      <w:iCs/>
      <w:color w:val="0F4761" w:themeColor="accent1" w:themeShade="BF"/>
    </w:rPr>
  </w:style>
  <w:style w:type="paragraph" w:styleId="IntenseQuote">
    <w:name w:val="Intense Quote"/>
    <w:basedOn w:val="Normal"/>
    <w:next w:val="Normal"/>
    <w:link w:val="IntenseQuoteChar"/>
    <w:uiPriority w:val="30"/>
    <w:qFormat/>
    <w:rsid w:val="00CC17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1764"/>
    <w:rPr>
      <w:i/>
      <w:iCs/>
      <w:color w:val="0F4761" w:themeColor="accent1" w:themeShade="BF"/>
    </w:rPr>
  </w:style>
  <w:style w:type="character" w:styleId="IntenseReference">
    <w:name w:val="Intense Reference"/>
    <w:basedOn w:val="DefaultParagraphFont"/>
    <w:uiPriority w:val="32"/>
    <w:qFormat/>
    <w:rsid w:val="00CC17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5EEEB983ECE44186767BD1B9C30282" ma:contentTypeVersion="5" ma:contentTypeDescription="Create a new document." ma:contentTypeScope="" ma:versionID="83ae3f4242d452ab4de916873519f478">
  <xsd:schema xmlns:xsd="http://www.w3.org/2001/XMLSchema" xmlns:xs="http://www.w3.org/2001/XMLSchema" xmlns:p="http://schemas.microsoft.com/office/2006/metadata/properties" xmlns:ns3="038b5bf7-fee2-4fba-a5ca-3e17c902605c" targetNamespace="http://schemas.microsoft.com/office/2006/metadata/properties" ma:root="true" ma:fieldsID="44686d27c9f765add3bda0fc609929cf" ns3:_="">
    <xsd:import namespace="038b5bf7-fee2-4fba-a5ca-3e17c902605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8b5bf7-fee2-4fba-a5ca-3e17c902605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38b5bf7-fee2-4fba-a5ca-3e17c902605c" xsi:nil="true"/>
  </documentManagement>
</p:properties>
</file>

<file path=customXml/itemProps1.xml><?xml version="1.0" encoding="utf-8"?>
<ds:datastoreItem xmlns:ds="http://schemas.openxmlformats.org/officeDocument/2006/customXml" ds:itemID="{B302BF14-1F65-46F6-925A-8EB16C2DAC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8b5bf7-fee2-4fba-a5ca-3e17c90260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75E3EBF-1219-4B23-935F-B27010845B07}">
  <ds:schemaRefs>
    <ds:schemaRef ds:uri="http://schemas.microsoft.com/sharepoint/v3/contenttype/forms"/>
  </ds:schemaRefs>
</ds:datastoreItem>
</file>

<file path=customXml/itemProps3.xml><?xml version="1.0" encoding="utf-8"?>
<ds:datastoreItem xmlns:ds="http://schemas.openxmlformats.org/officeDocument/2006/customXml" ds:itemID="{33D7E51A-077C-4CC5-B595-C24BDE33077F}">
  <ds:schemaRefs>
    <ds:schemaRef ds:uri="http://schemas.microsoft.com/office/2006/metadata/properties"/>
    <ds:schemaRef ds:uri="http://schemas.microsoft.com/office/infopath/2007/PartnerControls"/>
    <ds:schemaRef ds:uri="038b5bf7-fee2-4fba-a5ca-3e17c902605c"/>
  </ds:schemaRefs>
</ds:datastoreItem>
</file>

<file path=docProps/app.xml><?xml version="1.0" encoding="utf-8"?>
<Properties xmlns="http://schemas.openxmlformats.org/officeDocument/2006/extended-properties" xmlns:vt="http://schemas.openxmlformats.org/officeDocument/2006/docPropsVTypes">
  <Template>Normal</Template>
  <TotalTime>279</TotalTime>
  <Pages>6</Pages>
  <Words>551</Words>
  <Characters>3143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SoT.Ofc365A3_2</dc:creator>
  <cp:keywords/>
  <dc:description/>
  <cp:lastModifiedBy>Prof. Veeresh Biradar</cp:lastModifiedBy>
  <cp:revision>34</cp:revision>
  <dcterms:created xsi:type="dcterms:W3CDTF">2026-02-19T03:44:00Z</dcterms:created>
  <dcterms:modified xsi:type="dcterms:W3CDTF">2026-09-04T14:31:00Z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0x010100B35EEEB983ECE44186767BD1B9C30282</vt:lpwstr>
  </property>
</Properties>
</file>