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b/>
          <w:bCs/>
          <w:color w:val="1B3A6B"/>
          <w:sz w:val="80"/>
          <w:szCs w:val="80"/>
        </w:rPr>
        <w:t xml:space="preserve">BEZP</w:t>
      </w:r>
    </w:p>
    <w:p>
      <w:pPr>
        <w:spacing w:after="60" w:before="0"/>
        <w:jc w:val="center"/>
      </w:pPr>
      <w:r>
        <w:rPr>
          <w:rFonts w:ascii="Arial" w:cs="Arial" w:eastAsia="Arial" w:hAnsi="Arial"/>
          <w:color w:val="475569"/>
          <w:sz w:val="32"/>
          <w:szCs w:val="32"/>
        </w:rPr>
        <w:t xml:space="preserve">Browser-based Exam Proctoring System</w:t>
      </w:r>
    </w:p>
    <w:p>
      <w:pPr>
        <w:pBdr>
          <w:bottom w:val="single" w:color="2563EB" w:sz="8" w:space="8"/>
        </w:pBdr>
        <w:spacing w:after="240" w:before="0"/>
        <w:jc w:val="center"/>
      </w:pPr>
      <w:r>
        <w:rPr>
          <w:rFonts w:ascii="Arial" w:cs="Arial" w:eastAsia="Arial" w:hAnsi="Arial"/>
          <w:b/>
          <w:bCs/>
          <w:color w:val="2563EB"/>
          <w:sz w:val="24"/>
          <w:szCs w:val="24"/>
        </w:rPr>
        <w:t xml:space="preserve">Revised Architecture &amp; Implementation Plan  v3.0</w:t>
      </w:r>
    </w:p>
    <w:p>
      <w:pPr>
        <w:spacing w:before="240"/>
      </w:pPr>
    </w:p>
    <w:p>
      <w:pPr>
        <w:spacing w:after="60" w:before="0"/>
        <w:jc w:val="center"/>
      </w:pPr>
      <w:r>
        <w:rPr>
          <w:rFonts w:ascii="Arial" w:cs="Arial" w:eastAsia="Arial" w:hAnsi="Arial"/>
          <w:b/>
          <w:bCs/>
          <w:color w:val="1B3A6B"/>
          <w:sz w:val="26"/>
          <w:szCs w:val="26"/>
        </w:rPr>
        <w:t xml:space="preserve">Design Philosophy</w:t>
      </w:r>
    </w:p>
    <w:p>
      <w:pPr>
        <w:spacing w:after="480" w:before="0"/>
        <w:jc w:val="center"/>
      </w:pPr>
      <w:r>
        <w:rPr>
          <w:rFonts w:ascii="Arial" w:cs="Arial" w:eastAsia="Arial" w:hAnsi="Arial"/>
          <w:i/>
          <w:iCs/>
          <w:color w:val="475569"/>
          <w:sz w:val="22"/>
          <w:szCs w:val="22"/>
        </w:rPr>
        <w:t xml:space="preserve">Simple, debuggable, scalable — rule-based detection first, ML only where it earns its complexity</w:t>
      </w:r>
    </w:p>
    <w:p>
      <w:r>
        <w:br w:type="page"/>
      </w:r>
    </w:p>
    <w:p>
      <w:pPr>
        <w:pStyle w:val="Heading1"/>
        <w:spacing w:after="120" w:before="360"/>
      </w:pPr>
      <w:r>
        <w:rPr>
          <w:rFonts w:ascii="Arial" w:cs="Arial" w:eastAsia="Arial" w:hAnsi="Arial"/>
          <w:b/>
          <w:bCs/>
          <w:color w:val="1B3A6B"/>
          <w:sz w:val="36"/>
          <w:szCs w:val="36"/>
        </w:rPr>
        <w:t xml:space="preserve">1. Architecture Overview</w:t>
      </w:r>
    </w:p>
    <w:p>
      <w:pPr>
        <w:spacing w:after="60" w:before="60"/>
      </w:pPr>
      <w:r>
        <w:rPr>
          <w:rFonts w:ascii="Arial" w:cs="Arial" w:eastAsia="Arial" w:hAnsi="Arial"/>
          <w:sz w:val="22"/>
          <w:szCs w:val="22"/>
        </w:rPr>
        <w:t xml:space="preserve">The revised BEZP architecture abandons the multi-channel LSTM fusion approach in favour of a layered detection strategy: fast deterministic rules handle the obvious violations, a lightweight ML model handles the subtle gaze and facial anomalies, and everything is designed to be debuggable, testable, and extensible independently.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Core Design Principles</w:t>
            </w:r>
          </w:p>
        </w:tc>
      </w:tr>
      <w:tr>
        <w:tc>
          <w:tcPr>
            <w:tcW w:type="dxa" w:w="9360"/>
            <w:tcBorders>
              <w:top w:val="none" w:sz="0"/>
              <w:left w:val="none" w:sz="0"/>
              <w:bottom w:val="none" w:sz="0"/>
              <w:right w:val="none" w:sz="0"/>
            </w:tcBorders>
            <w:shd w:fill="DBEAFE" w:val="clear"/>
            <w:tcMar>
              <w:top w:type="dxa" w:w="60"/>
              <w:left w:type="dxa" w:w="160"/>
              <w:bottom w:type="dxa" w:w="60"/>
              <w:right w:type="dxa" w:w="160"/>
            </w:tcMar>
          </w:tcPr>
          <w:p>
            <w:r>
              <w:rPr>
                <w:rFonts w:ascii="Arial" w:cs="Arial" w:eastAsia="Arial" w:hAnsi="Arial"/>
                <w:color w:val="1E293B"/>
                <w:sz w:val="21"/>
                <w:szCs w:val="21"/>
              </w:rPr>
              <w:t xml:space="preserve">  Rule-based detection for objective events (phone visible, multiple people, tab switch) — no model needed, no false-negative risk</w:t>
            </w:r>
          </w:p>
        </w:tc>
      </w:tr>
      <w:tr>
        <w:tc>
          <w:tcPr>
            <w:tcW w:type="dxa" w:w="9360"/>
            <w:tcBorders>
              <w:top w:val="none" w:sz="0"/>
              <w:left w:val="none" w:sz="0"/>
              <w:bottom w:val="none" w:sz="0"/>
              <w:right w:val="none" w:sz="0"/>
            </w:tcBorders>
            <w:shd w:fill="DBEAFE" w:val="clear"/>
            <w:tcMar>
              <w:top w:type="dxa" w:w="60"/>
              <w:left w:type="dxa" w:w="160"/>
              <w:bottom w:type="dxa" w:w="60"/>
              <w:right w:type="dxa" w:w="160"/>
            </w:tcMar>
          </w:tcPr>
          <w:p>
            <w:r>
              <w:rPr>
                <w:rFonts w:ascii="Arial" w:cs="Arial" w:eastAsia="Arial" w:hAnsi="Arial"/>
                <w:color w:val="1E293B"/>
                <w:sz w:val="21"/>
                <w:szCs w:val="21"/>
              </w:rPr>
              <w:t xml:space="preserve">  Single focused ML model: gaze + facial landmark anomaly detection only</w:t>
            </w:r>
          </w:p>
        </w:tc>
      </w:tr>
      <w:tr>
        <w:tc>
          <w:tcPr>
            <w:tcW w:type="dxa" w:w="9360"/>
            <w:tcBorders>
              <w:top w:val="none" w:sz="0"/>
              <w:left w:val="none" w:sz="0"/>
              <w:bottom w:val="none" w:sz="0"/>
              <w:right w:val="none" w:sz="0"/>
            </w:tcBorders>
            <w:shd w:fill="DBEAFE" w:val="clear"/>
            <w:tcMar>
              <w:top w:type="dxa" w:w="60"/>
              <w:left w:type="dxa" w:w="160"/>
              <w:bottom w:type="dxa" w:w="60"/>
              <w:right w:type="dxa" w:w="160"/>
            </w:tcMar>
          </w:tcPr>
          <w:p>
            <w:r>
              <w:rPr>
                <w:rFonts w:ascii="Arial" w:cs="Arial" w:eastAsia="Arial" w:hAnsi="Arial"/>
                <w:color w:val="1E293B"/>
                <w:sz w:val="21"/>
                <w:szCs w:val="21"/>
              </w:rPr>
              <w:t xml:space="preserve">  Separate audio model, cleanly isolated, independently debuggable</w:t>
            </w:r>
          </w:p>
        </w:tc>
      </w:tr>
      <w:tr>
        <w:tc>
          <w:tcPr>
            <w:tcW w:type="dxa" w:w="9360"/>
            <w:tcBorders>
              <w:top w:val="none" w:sz="0"/>
              <w:left w:val="none" w:sz="0"/>
              <w:bottom w:val="none" w:sz="0"/>
              <w:right w:val="none" w:sz="0"/>
            </w:tcBorders>
            <w:shd w:fill="DBEAFE" w:val="clear"/>
            <w:tcMar>
              <w:top w:type="dxa" w:w="60"/>
              <w:left w:type="dxa" w:w="160"/>
              <w:bottom w:type="dxa" w:w="60"/>
              <w:right w:type="dxa" w:w="160"/>
            </w:tcMar>
          </w:tcPr>
          <w:p>
            <w:r>
              <w:rPr>
                <w:rFonts w:ascii="Arial" w:cs="Arial" w:eastAsia="Arial" w:hAnsi="Arial"/>
                <w:color w:val="1E293B"/>
                <w:sz w:val="21"/>
                <w:szCs w:val="21"/>
              </w:rPr>
              <w:t xml:space="preserve">  30-second rolling video buffer — clip sent to proctor only on confirmed anomaly</w:t>
            </w:r>
          </w:p>
        </w:tc>
      </w:tr>
      <w:tr>
        <w:tc>
          <w:tcPr>
            <w:tcW w:type="dxa" w:w="9360"/>
            <w:tcBorders>
              <w:top w:val="none" w:sz="0"/>
              <w:left w:val="none" w:sz="0"/>
              <w:bottom w:val="none" w:sz="0"/>
              <w:right w:val="none" w:sz="0"/>
            </w:tcBorders>
            <w:shd w:fill="DBEAFE" w:val="clear"/>
            <w:tcMar>
              <w:top w:type="dxa" w:w="60"/>
              <w:left w:type="dxa" w:w="160"/>
              <w:bottom w:type="dxa" w:w="60"/>
              <w:right w:type="dxa" w:w="160"/>
            </w:tcMar>
          </w:tcPr>
          <w:p>
            <w:r>
              <w:rPr>
                <w:rFonts w:ascii="Arial" w:cs="Arial" w:eastAsia="Arial" w:hAnsi="Arial"/>
                <w:color w:val="1E293B"/>
                <w:sz w:val="21"/>
                <w:szCs w:val="21"/>
              </w:rPr>
              <w:t xml:space="preserve">  4-tier network optimisation retained and adapted for the new lighter payload</w:t>
            </w:r>
          </w:p>
        </w:tc>
      </w:tr>
      <w:tr>
        <w:tc>
          <w:tcPr>
            <w:tcW w:type="dxa" w:w="9360"/>
            <w:tcBorders>
              <w:top w:val="none" w:sz="0"/>
              <w:left w:val="none" w:sz="0"/>
              <w:bottom w:val="none" w:sz="0"/>
              <w:right w:val="none" w:sz="0"/>
            </w:tcBorders>
            <w:shd w:fill="DBEAFE" w:val="clear"/>
            <w:tcMar>
              <w:top w:type="dxa" w:w="60"/>
              <w:left w:type="dxa" w:w="160"/>
              <w:bottom w:type="dxa" w:w="60"/>
              <w:right w:type="dxa" w:w="160"/>
            </w:tcMar>
          </w:tcPr>
          <w:p>
            <w:r>
              <w:rPr>
                <w:rFonts w:ascii="Arial" w:cs="Arial" w:eastAsia="Arial" w:hAnsi="Arial"/>
                <w:color w:val="1E293B"/>
                <w:sz w:val="21"/>
                <w:szCs w:val="21"/>
              </w:rPr>
              <w:t xml:space="preserve">  Federated Learning integration for continuous improvement of anomaly model</w:t>
            </w:r>
          </w:p>
        </w:tc>
      </w:tr>
      <w:tr>
        <w:tc>
          <w:tcPr>
            <w:tcW w:type="dxa" w:w="9360"/>
            <w:tcBorders>
              <w:top w:val="none" w:sz="0"/>
              <w:left w:val="none" w:sz="0"/>
              <w:bottom w:val="none" w:sz="0"/>
              <w:right w:val="none" w:sz="0"/>
            </w:tcBorders>
            <w:shd w:fill="DBEAFE" w:val="clear"/>
            <w:tcMar>
              <w:top w:type="dxa" w:w="60"/>
              <w:left w:type="dxa" w:w="160"/>
              <w:bottom w:type="dxa" w:w="60"/>
              <w:right w:type="dxa" w:w="160"/>
            </w:tcMar>
          </w:tcPr>
          <w:p>
            <w:r>
              <w:rPr>
                <w:rFonts w:ascii="Arial" w:cs="Arial" w:eastAsia="Arial" w:hAnsi="Arial"/>
                <w:color w:val="1E293B"/>
                <w:sz w:val="21"/>
                <w:szCs w:val="21"/>
              </w:rPr>
              <w:t xml:space="preserve">  Full UI for students, proctors, and administrators — exam scheduling, live monitoring, scores</w:t>
            </w:r>
          </w:p>
        </w:tc>
      </w:tr>
    </w:tbl>
    <w:p>
      <w:pPr>
        <w:spacing w:before="160"/>
      </w:pPr>
    </w:p>
    <w:p>
      <w:pPr>
        <w:pStyle w:val="Heading2"/>
        <w:pBdr>
          <w:bottom w:val="single" w:color="2563EB" w:sz="4" w:space="4"/>
        </w:pBdr>
        <w:spacing w:after="80" w:before="280"/>
      </w:pPr>
      <w:r>
        <w:rPr>
          <w:rFonts w:ascii="Arial" w:cs="Arial" w:eastAsia="Arial" w:hAnsi="Arial"/>
          <w:b/>
          <w:bCs/>
          <w:color w:val="2563EB"/>
          <w:sz w:val="28"/>
          <w:szCs w:val="28"/>
        </w:rPr>
        <w:t xml:space="preserve">System Layers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Layer 1 — Capture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Webcam, microphone, screen, tab/window events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Browser APIs + Python backend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Layer 2 — Rule Engine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Deterministic flags: phone, multi-person, tab switch, monitor switch, background drift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Python + OpenCV + YOLO</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Layer 3 — ML Detection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Gaze anomaly + facial landmark anomaly scoring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MediaPipe + lightweight LSTM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Layer 4 — Audio Detection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Coached answer detection, ambient noise classification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Isolated Python service + audio CNN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Layer 5 — Escalation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30s clip buffer, proctor alert, database write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FastAPI + PostgreSQL + Redis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Layer 6 — FL Pipeline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Federated model improvement across exam sessions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Flower (flwr) framework</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Layer 7 — UI</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Student exam portal, proctor dashboard, admin panel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React + FastAPI</w:t>
            </w:r>
          </w:p>
        </w:tc>
      </w:tr>
    </w:tbl>
    <w:p>
      <w:r>
        <w:br w:type="page"/>
      </w:r>
    </w:p>
    <w:p>
      <w:pPr>
        <w:pStyle w:val="Heading1"/>
        <w:spacing w:after="120" w:before="360"/>
      </w:pPr>
      <w:r>
        <w:rPr>
          <w:rFonts w:ascii="Arial" w:cs="Arial" w:eastAsia="Arial" w:hAnsi="Arial"/>
          <w:b/>
          <w:bCs/>
          <w:color w:val="1B3A6B"/>
          <w:sz w:val="36"/>
          <w:szCs w:val="36"/>
        </w:rPr>
        <w:t xml:space="preserve">2. Detection Mechanisms</w:t>
      </w:r>
    </w:p>
    <w:p>
      <w:pPr>
        <w:pStyle w:val="Heading2"/>
        <w:pBdr>
          <w:bottom w:val="single" w:color="2563EB" w:sz="4" w:space="4"/>
        </w:pBdr>
        <w:spacing w:after="80" w:before="280"/>
      </w:pPr>
      <w:r>
        <w:rPr>
          <w:rFonts w:ascii="Arial" w:cs="Arial" w:eastAsia="Arial" w:hAnsi="Arial"/>
          <w:b/>
          <w:bCs/>
          <w:color w:val="2563EB"/>
          <w:sz w:val="28"/>
          <w:szCs w:val="28"/>
        </w:rPr>
        <w:t xml:space="preserve">2.1  Rule-Based Detections  (Layer 2)</w:t>
      </w:r>
    </w:p>
    <w:p>
      <w:pPr>
        <w:spacing w:after="60" w:before="60"/>
      </w:pPr>
      <w:r>
        <w:rPr>
          <w:rFonts w:ascii="Arial" w:cs="Arial" w:eastAsia="Arial" w:hAnsi="Arial"/>
          <w:sz w:val="22"/>
          <w:szCs w:val="22"/>
        </w:rPr>
        <w:t xml:space="preserve">These run on every processed frame and require no trained model. Each one produces a binary flag and an optional severity score. They are cheap, fast, and deterministic — easy to test with synthetic inputs.</w:t>
      </w:r>
    </w:p>
    <w:p>
      <w:pPr>
        <w:spacing w:before="80"/>
      </w:pPr>
    </w:p>
    <w:p>
      <w:pPr>
        <w:pStyle w:val="Heading3"/>
        <w:spacing w:after="60" w:before="200"/>
      </w:pPr>
      <w:r>
        <w:rPr>
          <w:rFonts w:ascii="Arial" w:cs="Arial" w:eastAsia="Arial" w:hAnsi="Arial"/>
          <w:b/>
          <w:bCs/>
          <w:color w:val="0F766E"/>
          <w:sz w:val="24"/>
          <w:szCs w:val="24"/>
        </w:rPr>
        <w:t xml:space="preserve">Phone Detection</w:t>
      </w:r>
    </w:p>
    <w:p>
      <w:pPr>
        <w:spacing w:after="60" w:before="60"/>
      </w:pPr>
      <w:r>
        <w:rPr>
          <w:rFonts w:ascii="Arial" w:cs="Arial" w:eastAsia="Arial" w:hAnsi="Arial"/>
          <w:sz w:val="22"/>
          <w:szCs w:val="22"/>
        </w:rPr>
        <w:t xml:space="preserve">Use YOLOv8-nano running at 5 fps on the webcam feed. YOLO is already trained on COCO which includes 'cell phone' as a class. If a phone is detected with confidence above 0.6 for more than 2 consecutive detections (0.4 seconds), raise a PHONE_DETECTED flag.</w:t>
      </w:r>
    </w:p>
    <w:p>
      <w:pPr>
        <w:pStyle w:val="ListParagraph"/>
        <w:numPr>
          <w:ilvl w:val="0"/>
          <w:numId w:val="2"/>
        </w:numPr>
        <w:spacing w:after="40" w:before="40"/>
      </w:pPr>
      <w:r>
        <w:rPr>
          <w:rFonts w:ascii="Arial" w:cs="Arial" w:eastAsia="Arial" w:hAnsi="Arial"/>
          <w:sz w:val="22"/>
          <w:szCs w:val="22"/>
        </w:rPr>
        <w:t xml:space="preserve">Model: ultralytics/yolov8n.pt — downloads automatically, 6 MB</w:t>
      </w:r>
    </w:p>
    <w:p>
      <w:pPr>
        <w:pStyle w:val="ListParagraph"/>
        <w:numPr>
          <w:ilvl w:val="0"/>
          <w:numId w:val="2"/>
        </w:numPr>
        <w:spacing w:after="40" w:before="40"/>
      </w:pPr>
      <w:r>
        <w:rPr>
          <w:rFonts w:ascii="Arial" w:cs="Arial" w:eastAsia="Arial" w:hAnsi="Arial"/>
          <w:sz w:val="22"/>
          <w:szCs w:val="22"/>
        </w:rPr>
        <w:t xml:space="preserve">Run in a separate thread to avoid blocking the main frame pipeline</w:t>
      </w:r>
    </w:p>
    <w:p>
      <w:pPr>
        <w:pStyle w:val="ListParagraph"/>
        <w:numPr>
          <w:ilvl w:val="0"/>
          <w:numId w:val="2"/>
        </w:numPr>
        <w:spacing w:after="40" w:before="40"/>
      </w:pPr>
      <w:r>
        <w:rPr>
          <w:rFonts w:ascii="Arial" w:cs="Arial" w:eastAsia="Arial" w:hAnsi="Arial"/>
          <w:sz w:val="22"/>
          <w:szCs w:val="22"/>
        </w:rPr>
        <w:t xml:space="preserve">Flag immediately on second consecutive detection, do not wait for a longer window</w:t>
      </w:r>
    </w:p>
    <w:p>
      <w:pPr>
        <w:pStyle w:val="ListParagraph"/>
        <w:numPr>
          <w:ilvl w:val="0"/>
          <w:numId w:val="2"/>
        </w:numPr>
        <w:spacing w:after="40" w:before="40"/>
      </w:pPr>
      <w:r>
        <w:rPr>
          <w:rFonts w:ascii="Arial" w:cs="Arial" w:eastAsia="Arial" w:hAnsi="Arial"/>
          <w:sz w:val="22"/>
          <w:szCs w:val="22"/>
        </w:rPr>
        <w:t xml:space="preserve">Store bounding box coordinates in the event record for proctor review</w:t>
      </w:r>
    </w:p>
    <w:p>
      <w:pPr>
        <w:spacing w:before="80"/>
      </w:pPr>
    </w:p>
    <w:p>
      <w:pPr>
        <w:pStyle w:val="Heading3"/>
        <w:spacing w:after="60" w:before="200"/>
      </w:pPr>
      <w:r>
        <w:rPr>
          <w:rFonts w:ascii="Arial" w:cs="Arial" w:eastAsia="Arial" w:hAnsi="Arial"/>
          <w:b/>
          <w:bCs/>
          <w:color w:val="0F766E"/>
          <w:sz w:val="24"/>
          <w:szCs w:val="24"/>
        </w:rPr>
        <w:t xml:space="preserve">Multiple Person Detection</w:t>
      </w:r>
    </w:p>
    <w:p>
      <w:pPr>
        <w:spacing w:after="60" w:before="60"/>
      </w:pPr>
      <w:r>
        <w:rPr>
          <w:rFonts w:ascii="Arial" w:cs="Arial" w:eastAsia="Arial" w:hAnsi="Arial"/>
          <w:sz w:val="22"/>
          <w:szCs w:val="22"/>
        </w:rPr>
        <w:t xml:space="preserve">YOLOv8-nano also detects persons (COCO class 'person'). Count unique person bounding boxes with IoU-based deduplication. If person count exceeds 1 for more than 3 consecutive frames at 5 fps (0.6 seconds), raise MULTIPLE_PERSONS flag. This runs in the same YOLO pass as phone detection — no extra cost.</w:t>
      </w:r>
    </w:p>
    <w:p>
      <w:pPr>
        <w:spacing w:before="80"/>
      </w:pPr>
    </w:p>
    <w:p>
      <w:pPr>
        <w:pStyle w:val="Heading3"/>
        <w:spacing w:after="60" w:before="200"/>
      </w:pPr>
      <w:r>
        <w:rPr>
          <w:rFonts w:ascii="Arial" w:cs="Arial" w:eastAsia="Arial" w:hAnsi="Arial"/>
          <w:b/>
          <w:bCs/>
          <w:color w:val="0F766E"/>
          <w:sz w:val="24"/>
          <w:szCs w:val="24"/>
        </w:rPr>
        <w:t xml:space="preserve">Background Change Detection</w:t>
      </w:r>
    </w:p>
    <w:p>
      <w:pPr>
        <w:spacing w:after="60" w:before="60"/>
      </w:pPr>
      <w:r>
        <w:rPr>
          <w:rFonts w:ascii="Arial" w:cs="Arial" w:eastAsia="Arial" w:hAnsi="Arial"/>
          <w:sz w:val="22"/>
          <w:szCs w:val="22"/>
        </w:rPr>
        <w:t xml:space="preserve">Every 10 minutes, capture a reference background frame using a simple running median over 30 frames (to remove the student from the background). Compare the current background estimate to the reference using structural similarity (SSIM). If SSIM drops below 0.75, raise BACKGROUND_CHANGED flag. This catches room changes, someone entering the frame and leaving objects, or the student moving to a different physical location.</w:t>
      </w:r>
    </w:p>
    <w:p>
      <w:pPr>
        <w:pStyle w:val="ListParagraph"/>
        <w:numPr>
          <w:ilvl w:val="0"/>
          <w:numId w:val="2"/>
        </w:numPr>
        <w:spacing w:after="40" w:before="40"/>
      </w:pPr>
      <w:r>
        <w:rPr>
          <w:rFonts w:ascii="Arial" w:cs="Arial" w:eastAsia="Arial" w:hAnsi="Arial"/>
          <w:sz w:val="22"/>
          <w:szCs w:val="22"/>
        </w:rPr>
        <w:t xml:space="preserve">Library: scikit-image ssim — one function call</w:t>
      </w:r>
    </w:p>
    <w:p>
      <w:pPr>
        <w:pStyle w:val="ListParagraph"/>
        <w:numPr>
          <w:ilvl w:val="0"/>
          <w:numId w:val="2"/>
        </w:numPr>
        <w:spacing w:after="40" w:before="40"/>
      </w:pPr>
      <w:r>
        <w:rPr>
          <w:rFonts w:ascii="Arial" w:cs="Arial" w:eastAsia="Arial" w:hAnsi="Arial"/>
          <w:sz w:val="22"/>
          <w:szCs w:val="22"/>
        </w:rPr>
        <w:t xml:space="preserve">Lightweight: runs once per 10 minutes, not per frame</w:t>
      </w:r>
    </w:p>
    <w:p>
      <w:pPr>
        <w:pStyle w:val="ListParagraph"/>
        <w:numPr>
          <w:ilvl w:val="0"/>
          <w:numId w:val="2"/>
        </w:numPr>
        <w:spacing w:after="40" w:before="40"/>
      </w:pPr>
      <w:r>
        <w:rPr>
          <w:rFonts w:ascii="Arial" w:cs="Arial" w:eastAsia="Arial" w:hAnsi="Arial"/>
          <w:sz w:val="22"/>
          <w:szCs w:val="22"/>
        </w:rPr>
        <w:t xml:space="preserve">Store before/after background thumbnails in the event record</w:t>
      </w:r>
    </w:p>
    <w:p>
      <w:pPr>
        <w:spacing w:before="80"/>
      </w:pPr>
    </w:p>
    <w:p>
      <w:pPr>
        <w:pStyle w:val="Heading3"/>
        <w:spacing w:after="60" w:before="200"/>
      </w:pPr>
      <w:r>
        <w:rPr>
          <w:rFonts w:ascii="Arial" w:cs="Arial" w:eastAsia="Arial" w:hAnsi="Arial"/>
          <w:b/>
          <w:bCs/>
          <w:color w:val="0F766E"/>
          <w:sz w:val="24"/>
          <w:szCs w:val="24"/>
        </w:rPr>
        <w:t xml:space="preserve">Tab Switch and Multiple Monitor Detection</w:t>
      </w:r>
    </w:p>
    <w:p>
      <w:pPr>
        <w:spacing w:after="60" w:before="60"/>
      </w:pPr>
      <w:r>
        <w:rPr>
          <w:rFonts w:ascii="Arial" w:cs="Arial" w:eastAsia="Arial" w:hAnsi="Arial"/>
          <w:sz w:val="22"/>
          <w:szCs w:val="22"/>
        </w:rPr>
        <w:t xml:space="preserve">These are browser-level events, not computer vision events. The student-side JavaScript client listens for:</w:t>
      </w:r>
    </w:p>
    <w:p>
      <w:pPr>
        <w:pStyle w:val="ListParagraph"/>
        <w:numPr>
          <w:ilvl w:val="0"/>
          <w:numId w:val="2"/>
        </w:numPr>
        <w:spacing w:after="40" w:before="40"/>
      </w:pPr>
      <w:r>
        <w:rPr>
          <w:rFonts w:ascii="Arial" w:cs="Arial" w:eastAsia="Arial" w:hAnsi="Arial"/>
          <w:sz w:val="22"/>
          <w:szCs w:val="22"/>
        </w:rPr>
        <w:t xml:space="preserve">document.addEventListener('visibilitychange') — fires when tab loses focus</w:t>
      </w:r>
    </w:p>
    <w:p>
      <w:pPr>
        <w:pStyle w:val="ListParagraph"/>
        <w:numPr>
          <w:ilvl w:val="0"/>
          <w:numId w:val="2"/>
        </w:numPr>
        <w:spacing w:after="40" w:before="40"/>
      </w:pPr>
      <w:r>
        <w:rPr>
          <w:rFonts w:ascii="Arial" w:cs="Arial" w:eastAsia="Arial" w:hAnsi="Arial"/>
          <w:sz w:val="22"/>
          <w:szCs w:val="22"/>
        </w:rPr>
        <w:t xml:space="preserve">window.addEventListener('blur') — fires when browser window loses focus</w:t>
      </w:r>
    </w:p>
    <w:p>
      <w:pPr>
        <w:pStyle w:val="ListParagraph"/>
        <w:numPr>
          <w:ilvl w:val="0"/>
          <w:numId w:val="2"/>
        </w:numPr>
        <w:spacing w:after="40" w:before="40"/>
      </w:pPr>
      <w:r>
        <w:rPr>
          <w:rFonts w:ascii="Arial" w:cs="Arial" w:eastAsia="Arial" w:hAnsi="Arial"/>
          <w:sz w:val="22"/>
          <w:szCs w:val="22"/>
        </w:rPr>
        <w:t xml:space="preserve">screen.width vs window.screen.availWidth mismatch heuristic for extended displays (not foolproof but catches most cases)</w:t>
      </w:r>
    </w:p>
    <w:p>
      <w:pPr>
        <w:pStyle w:val="ListParagraph"/>
        <w:numPr>
          <w:ilvl w:val="0"/>
          <w:numId w:val="2"/>
        </w:numPr>
        <w:spacing w:after="40" w:before="40"/>
      </w:pPr>
      <w:r>
        <w:rPr>
          <w:rFonts w:ascii="Arial" w:cs="Arial" w:eastAsia="Arial" w:hAnsi="Arial"/>
          <w:sz w:val="22"/>
          <w:szCs w:val="22"/>
        </w:rPr>
        <w:t xml:space="preserve">Fullscreen exit events via document.fullscreenchange</w:t>
      </w:r>
    </w:p>
    <w:p>
      <w:pPr>
        <w:spacing w:after="60" w:before="60"/>
      </w:pPr>
      <w:r>
        <w:rPr>
          <w:rFonts w:ascii="Arial" w:cs="Arial" w:eastAsia="Arial" w:hAnsi="Arial"/>
          <w:sz w:val="22"/>
          <w:szCs w:val="22"/>
        </w:rPr>
        <w:t xml:space="preserve">Each event is timestamped and sent to the backend immediately via WebSocket. Persistent tab switching (more than 3 events in 2 minutes) escalates from WARNING to FLAG.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C2410C" w:val="clear"/>
            <w:tcMar>
              <w:top w:type="dxa" w:w="100"/>
              <w:left w:type="dxa" w:w="160"/>
              <w:bottom w:type="dxa" w:w="100"/>
              <w:right w:type="dxa" w:w="160"/>
            </w:tcMar>
          </w:tcPr>
          <w:p>
            <w:r>
              <w:rPr>
                <w:rFonts w:ascii="Arial" w:cs="Arial" w:eastAsia="Arial" w:hAnsi="Arial"/>
                <w:b/>
                <w:bCs/>
                <w:color w:val="FFFFFF"/>
                <w:sz w:val="22"/>
                <w:szCs w:val="22"/>
              </w:rPr>
              <w:t xml:space="preserve">Rule Engine — What Gets Logged vs What Gets Escalated</w:t>
            </w:r>
          </w:p>
        </w:tc>
      </w:tr>
      <w:tr>
        <w:tc>
          <w:tcPr>
            <w:tcW w:type="dxa" w:w="9360"/>
            <w:tcBorders>
              <w:top w:val="none" w:sz="0"/>
              <w:left w:val="none" w:sz="0"/>
              <w:bottom w:val="none" w:sz="0"/>
              <w:right w:val="none" w:sz="0"/>
            </w:tcBorders>
            <w:shd w:fill="FFEDD5" w:val="clear"/>
            <w:tcMar>
              <w:top w:type="dxa" w:w="60"/>
              <w:left w:type="dxa" w:w="160"/>
              <w:bottom w:type="dxa" w:w="60"/>
              <w:right w:type="dxa" w:w="160"/>
            </w:tcMar>
          </w:tcPr>
          <w:p>
            <w:r>
              <w:rPr>
                <w:rFonts w:ascii="Arial" w:cs="Arial" w:eastAsia="Arial" w:hAnsi="Arial"/>
                <w:color w:val="1E293B"/>
                <w:sz w:val="21"/>
                <w:szCs w:val="21"/>
              </w:rPr>
              <w:t xml:space="preserve">  Single tab switch event → logged as WARNING, no alert</w:t>
            </w:r>
          </w:p>
        </w:tc>
      </w:tr>
      <w:tr>
        <w:tc>
          <w:tcPr>
            <w:tcW w:type="dxa" w:w="9360"/>
            <w:tcBorders>
              <w:top w:val="none" w:sz="0"/>
              <w:left w:val="none" w:sz="0"/>
              <w:bottom w:val="none" w:sz="0"/>
              <w:right w:val="none" w:sz="0"/>
            </w:tcBorders>
            <w:shd w:fill="FFEDD5" w:val="clear"/>
            <w:tcMar>
              <w:top w:type="dxa" w:w="60"/>
              <w:left w:type="dxa" w:w="160"/>
              <w:bottom w:type="dxa" w:w="60"/>
              <w:right w:type="dxa" w:w="160"/>
            </w:tcMar>
          </w:tcPr>
          <w:p>
            <w:r>
              <w:rPr>
                <w:rFonts w:ascii="Arial" w:cs="Arial" w:eastAsia="Arial" w:hAnsi="Arial"/>
                <w:color w:val="1E293B"/>
                <w:sz w:val="21"/>
                <w:szCs w:val="21"/>
              </w:rPr>
              <w:t xml:space="preserve">  3+ tab switches in 2 minutes → FLAG, proctor notified</w:t>
            </w:r>
          </w:p>
        </w:tc>
      </w:tr>
      <w:tr>
        <w:tc>
          <w:tcPr>
            <w:tcW w:type="dxa" w:w="9360"/>
            <w:tcBorders>
              <w:top w:val="none" w:sz="0"/>
              <w:left w:val="none" w:sz="0"/>
              <w:bottom w:val="none" w:sz="0"/>
              <w:right w:val="none" w:sz="0"/>
            </w:tcBorders>
            <w:shd w:fill="FFEDD5" w:val="clear"/>
            <w:tcMar>
              <w:top w:type="dxa" w:w="60"/>
              <w:left w:type="dxa" w:w="160"/>
              <w:bottom w:type="dxa" w:w="60"/>
              <w:right w:type="dxa" w:w="160"/>
            </w:tcMar>
          </w:tcPr>
          <w:p>
            <w:r>
              <w:rPr>
                <w:rFonts w:ascii="Arial" w:cs="Arial" w:eastAsia="Arial" w:hAnsi="Arial"/>
                <w:color w:val="1E293B"/>
                <w:sz w:val="21"/>
                <w:szCs w:val="21"/>
              </w:rPr>
              <w:t xml:space="preserve">  Phone detected (2 consecutive frames) → immediate FLAG</w:t>
            </w:r>
          </w:p>
        </w:tc>
      </w:tr>
      <w:tr>
        <w:tc>
          <w:tcPr>
            <w:tcW w:type="dxa" w:w="9360"/>
            <w:tcBorders>
              <w:top w:val="none" w:sz="0"/>
              <w:left w:val="none" w:sz="0"/>
              <w:bottom w:val="none" w:sz="0"/>
              <w:right w:val="none" w:sz="0"/>
            </w:tcBorders>
            <w:shd w:fill="FFEDD5" w:val="clear"/>
            <w:tcMar>
              <w:top w:type="dxa" w:w="60"/>
              <w:left w:type="dxa" w:w="160"/>
              <w:bottom w:type="dxa" w:w="60"/>
              <w:right w:type="dxa" w:w="160"/>
            </w:tcMar>
          </w:tcPr>
          <w:p>
            <w:r>
              <w:rPr>
                <w:rFonts w:ascii="Arial" w:cs="Arial" w:eastAsia="Arial" w:hAnsi="Arial"/>
                <w:color w:val="1E293B"/>
                <w:sz w:val="21"/>
                <w:szCs w:val="21"/>
              </w:rPr>
              <w:t xml:space="preserve">  Multiple persons (3 consecutive frames) → immediate FLAG</w:t>
            </w:r>
          </w:p>
        </w:tc>
      </w:tr>
      <w:tr>
        <w:tc>
          <w:tcPr>
            <w:tcW w:type="dxa" w:w="9360"/>
            <w:tcBorders>
              <w:top w:val="none" w:sz="0"/>
              <w:left w:val="none" w:sz="0"/>
              <w:bottom w:val="none" w:sz="0"/>
              <w:right w:val="none" w:sz="0"/>
            </w:tcBorders>
            <w:shd w:fill="FFEDD5" w:val="clear"/>
            <w:tcMar>
              <w:top w:type="dxa" w:w="60"/>
              <w:left w:type="dxa" w:w="160"/>
              <w:bottom w:type="dxa" w:w="60"/>
              <w:right w:type="dxa" w:w="160"/>
            </w:tcMar>
          </w:tcPr>
          <w:p>
            <w:r>
              <w:rPr>
                <w:rFonts w:ascii="Arial" w:cs="Arial" w:eastAsia="Arial" w:hAnsi="Arial"/>
                <w:color w:val="1E293B"/>
                <w:sz w:val="21"/>
                <w:szCs w:val="21"/>
              </w:rPr>
              <w:t xml:space="preserve">  Background change → FLAG with thumbnail comparison sent to proctor</w:t>
            </w:r>
          </w:p>
        </w:tc>
      </w:tr>
      <w:tr>
        <w:tc>
          <w:tcPr>
            <w:tcW w:type="dxa" w:w="9360"/>
            <w:tcBorders>
              <w:top w:val="none" w:sz="0"/>
              <w:left w:val="none" w:sz="0"/>
              <w:bottom w:val="none" w:sz="0"/>
              <w:right w:val="none" w:sz="0"/>
            </w:tcBorders>
            <w:shd w:fill="FFEDD5" w:val="clear"/>
            <w:tcMar>
              <w:top w:type="dxa" w:w="60"/>
              <w:left w:type="dxa" w:w="160"/>
              <w:bottom w:type="dxa" w:w="60"/>
              <w:right w:type="dxa" w:w="160"/>
            </w:tcMar>
          </w:tcPr>
          <w:p>
            <w:r>
              <w:rPr>
                <w:rFonts w:ascii="Arial" w:cs="Arial" w:eastAsia="Arial" w:hAnsi="Arial"/>
                <w:color w:val="1E293B"/>
                <w:sz w:val="21"/>
                <w:szCs w:val="21"/>
              </w:rPr>
              <w:t xml:space="preserve">  Any FLAG → 30-second video buffer clip captured and queued for proctor review</w:t>
            </w:r>
          </w:p>
        </w:tc>
      </w:tr>
    </w:tbl>
    <w:p>
      <w:pPr>
        <w:spacing w:before="160"/>
      </w:pPr>
    </w:p>
    <w:p>
      <w:pPr>
        <w:pStyle w:val="Heading2"/>
        <w:pBdr>
          <w:bottom w:val="single" w:color="2563EB" w:sz="4" w:space="4"/>
        </w:pBdr>
        <w:spacing w:after="80" w:before="280"/>
      </w:pPr>
      <w:r>
        <w:rPr>
          <w:rFonts w:ascii="Arial" w:cs="Arial" w:eastAsia="Arial" w:hAnsi="Arial"/>
          <w:b/>
          <w:bCs/>
          <w:color w:val="2563EB"/>
          <w:sz w:val="28"/>
          <w:szCs w:val="28"/>
        </w:rPr>
        <w:t xml:space="preserve">2.2  ML-Based Gaze and Facial Anomaly Detection  (Layer 3)</w:t>
      </w:r>
    </w:p>
    <w:p>
      <w:pPr>
        <w:spacing w:after="60" w:before="60"/>
      </w:pPr>
      <w:r>
        <w:rPr>
          <w:rFonts w:ascii="Arial" w:cs="Arial" w:eastAsia="Arial" w:hAnsi="Arial"/>
          <w:sz w:val="22"/>
          <w:szCs w:val="22"/>
        </w:rPr>
        <w:t xml:space="preserve">This is the only trained ML model in the detection pipeline. It is deliberately narrow: it takes facial landmark data from MediaPipe and outputs an anomaly probability. It does not try to fuse audio, keystrokes, or rPPG. Narrow scope means it can be trained well on a small dataset, debugged by inspecting landmark inputs, and replaced or retrained without touching anything else.</w:t>
      </w:r>
    </w:p>
    <w:p>
      <w:pPr>
        <w:spacing w:before="80"/>
      </w:pPr>
    </w:p>
    <w:p>
      <w:pPr>
        <w:pStyle w:val="Heading3"/>
        <w:spacing w:after="60" w:before="200"/>
      </w:pPr>
      <w:r>
        <w:rPr>
          <w:rFonts w:ascii="Arial" w:cs="Arial" w:eastAsia="Arial" w:hAnsi="Arial"/>
          <w:b/>
          <w:bCs/>
          <w:color w:val="0F766E"/>
          <w:sz w:val="24"/>
          <w:szCs w:val="24"/>
        </w:rPr>
        <w:t xml:space="preserve">Input Features (what the model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Gaze direction vector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Horizontal and vertical gaze deviation from screen centre, normalised 0-1. Computed from iris landmarks via MediaPipe Face Mesh.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Head pose (pitch, yaw, roll)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3D head orientation angles in degrees. Yaw &gt; 30° or pitch &gt; 20° is suspicious.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Blink rate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Blinks per minute over a 10-second rolling window. Unusually low blink rate correlates with reading external material.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Eye openness ratio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EAR (Eye Aspect Ratio) — vertical eye landmark distance divided by horizontal. Sustained low EAR indicates looking down.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AU4 (brow lowerer)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Single action unit value from MediaPipe. Sustained AU4 elevation indicates concentration on something outside screen.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Mouth openness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Lip distance ratio. Sustained mouth movement with no audio input change is a secondary indicator.</w:t>
            </w:r>
          </w:p>
        </w:tc>
      </w:tr>
    </w:tbl>
    <w:p>
      <w:pPr>
        <w:spacing w:before="80"/>
      </w:pPr>
    </w:p>
    <w:p>
      <w:pPr>
        <w:pStyle w:val="Heading3"/>
        <w:spacing w:after="60" w:before="200"/>
      </w:pPr>
      <w:r>
        <w:rPr>
          <w:rFonts w:ascii="Arial" w:cs="Arial" w:eastAsia="Arial" w:hAnsi="Arial"/>
          <w:b/>
          <w:bCs/>
          <w:color w:val="0F766E"/>
          <w:sz w:val="24"/>
          <w:szCs w:val="24"/>
        </w:rPr>
        <w:t xml:space="preserve">Model Architecture</w:t>
      </w:r>
    </w:p>
    <w:p>
      <w:pPr>
        <w:spacing w:after="60" w:before="60"/>
      </w:pPr>
      <w:r>
        <w:rPr>
          <w:rFonts w:ascii="Arial" w:cs="Arial" w:eastAsia="Arial" w:hAnsi="Arial"/>
          <w:sz w:val="22"/>
          <w:szCs w:val="22"/>
        </w:rPr>
        <w:t xml:space="preserve">A 2-layer LSTM with 32 units per layer taking a 30-second window at 10 Hz (300 timesteps × 6 features). Output: single sigmoid unit giving anomaly probability. Smaller than the previous design but more focused, which means it trains faster and generalises better on a narrow task.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6B21A8" w:val="clear"/>
            <w:tcMar>
              <w:top w:type="dxa" w:w="100"/>
              <w:left w:type="dxa" w:w="160"/>
              <w:bottom w:type="dxa" w:w="100"/>
              <w:right w:type="dxa" w:w="160"/>
            </w:tcMar>
          </w:tcPr>
          <w:p>
            <w:r>
              <w:rPr>
                <w:rFonts w:ascii="Arial" w:cs="Arial" w:eastAsia="Arial" w:hAnsi="Arial"/>
                <w:b/>
                <w:bCs/>
                <w:color w:val="FFFFFF"/>
                <w:sz w:val="22"/>
                <w:szCs w:val="22"/>
              </w:rPr>
              <w:t xml:space="preserve">Model: Gaze + Facial Anomaly LSTM</w:t>
            </w:r>
          </w:p>
        </w:tc>
      </w:tr>
      <w:tr>
        <w:tc>
          <w:tcPr>
            <w:tcW w:type="dxa" w:w="9360"/>
            <w:tcBorders>
              <w:top w:val="none" w:sz="0"/>
              <w:left w:val="none" w:sz="0"/>
              <w:bottom w:val="none" w:sz="0"/>
              <w:right w:val="none" w:sz="0"/>
            </w:tcBorders>
            <w:shd w:fill="F3E8FF" w:val="clear"/>
            <w:tcMar>
              <w:top w:type="dxa" w:w="60"/>
              <w:left w:type="dxa" w:w="160"/>
              <w:bottom w:type="dxa" w:w="60"/>
              <w:right w:type="dxa" w:w="160"/>
            </w:tcMar>
          </w:tcPr>
          <w:p>
            <w:r>
              <w:rPr>
                <w:rFonts w:ascii="Arial" w:cs="Arial" w:eastAsia="Arial" w:hAnsi="Arial"/>
                <w:color w:val="1E293B"/>
                <w:sz w:val="21"/>
                <w:szCs w:val="21"/>
              </w:rPr>
              <w:t xml:space="preserve">  Input: (300, 6) — 30-second window, 6 landmark features</w:t>
            </w:r>
          </w:p>
        </w:tc>
      </w:tr>
      <w:tr>
        <w:tc>
          <w:tcPr>
            <w:tcW w:type="dxa" w:w="9360"/>
            <w:tcBorders>
              <w:top w:val="none" w:sz="0"/>
              <w:left w:val="none" w:sz="0"/>
              <w:bottom w:val="none" w:sz="0"/>
              <w:right w:val="none" w:sz="0"/>
            </w:tcBorders>
            <w:shd w:fill="F3E8FF" w:val="clear"/>
            <w:tcMar>
              <w:top w:type="dxa" w:w="60"/>
              <w:left w:type="dxa" w:w="160"/>
              <w:bottom w:type="dxa" w:w="60"/>
              <w:right w:type="dxa" w:w="160"/>
            </w:tcMar>
          </w:tcPr>
          <w:p>
            <w:r>
              <w:rPr>
                <w:rFonts w:ascii="Arial" w:cs="Arial" w:eastAsia="Arial" w:hAnsi="Arial"/>
                <w:color w:val="1E293B"/>
                <w:sz w:val="21"/>
                <w:szCs w:val="21"/>
              </w:rPr>
              <w:t xml:space="preserve">  Layer 1: LSTM(32, return_sequences=True) + Dropout(0.2)</w:t>
            </w:r>
          </w:p>
        </w:tc>
      </w:tr>
      <w:tr>
        <w:tc>
          <w:tcPr>
            <w:tcW w:type="dxa" w:w="9360"/>
            <w:tcBorders>
              <w:top w:val="none" w:sz="0"/>
              <w:left w:val="none" w:sz="0"/>
              <w:bottom w:val="none" w:sz="0"/>
              <w:right w:val="none" w:sz="0"/>
            </w:tcBorders>
            <w:shd w:fill="F3E8FF" w:val="clear"/>
            <w:tcMar>
              <w:top w:type="dxa" w:w="60"/>
              <w:left w:type="dxa" w:w="160"/>
              <w:bottom w:type="dxa" w:w="60"/>
              <w:right w:type="dxa" w:w="160"/>
            </w:tcMar>
          </w:tcPr>
          <w:p>
            <w:r>
              <w:rPr>
                <w:rFonts w:ascii="Arial" w:cs="Arial" w:eastAsia="Arial" w:hAnsi="Arial"/>
                <w:color w:val="1E293B"/>
                <w:sz w:val="21"/>
                <w:szCs w:val="21"/>
              </w:rPr>
              <w:t xml:space="preserve">  Layer 2: LSTM(32, return_sequences=False) + Dropout(0.2)</w:t>
            </w:r>
          </w:p>
        </w:tc>
      </w:tr>
      <w:tr>
        <w:tc>
          <w:tcPr>
            <w:tcW w:type="dxa" w:w="9360"/>
            <w:tcBorders>
              <w:top w:val="none" w:sz="0"/>
              <w:left w:val="none" w:sz="0"/>
              <w:bottom w:val="none" w:sz="0"/>
              <w:right w:val="none" w:sz="0"/>
            </w:tcBorders>
            <w:shd w:fill="F3E8FF" w:val="clear"/>
            <w:tcMar>
              <w:top w:type="dxa" w:w="60"/>
              <w:left w:type="dxa" w:w="160"/>
              <w:bottom w:type="dxa" w:w="60"/>
              <w:right w:type="dxa" w:w="160"/>
            </w:tcMar>
          </w:tcPr>
          <w:p>
            <w:r>
              <w:rPr>
                <w:rFonts w:ascii="Arial" w:cs="Arial" w:eastAsia="Arial" w:hAnsi="Arial"/>
                <w:color w:val="1E293B"/>
                <w:sz w:val="21"/>
                <w:szCs w:val="21"/>
              </w:rPr>
              <w:t xml:space="preserve">  Layer 3: Dense(16, relu) → Dense(1, sigmoid)</w:t>
            </w:r>
          </w:p>
        </w:tc>
      </w:tr>
      <w:tr>
        <w:tc>
          <w:tcPr>
            <w:tcW w:type="dxa" w:w="9360"/>
            <w:tcBorders>
              <w:top w:val="none" w:sz="0"/>
              <w:left w:val="none" w:sz="0"/>
              <w:bottom w:val="none" w:sz="0"/>
              <w:right w:val="none" w:sz="0"/>
            </w:tcBorders>
            <w:shd w:fill="F3E8FF" w:val="clear"/>
            <w:tcMar>
              <w:top w:type="dxa" w:w="60"/>
              <w:left w:type="dxa" w:w="160"/>
              <w:bottom w:type="dxa" w:w="60"/>
              <w:right w:type="dxa" w:w="160"/>
            </w:tcMar>
          </w:tcPr>
          <w:p>
            <w:r>
              <w:rPr>
                <w:rFonts w:ascii="Arial" w:cs="Arial" w:eastAsia="Arial" w:hAnsi="Arial"/>
                <w:color w:val="1E293B"/>
                <w:sz w:val="21"/>
                <w:szCs w:val="21"/>
              </w:rPr>
              <w:t xml:space="preserve">  Loss: binary_crossentropy | Optimiser: Adam(lr=0.001)</w:t>
            </w:r>
          </w:p>
        </w:tc>
      </w:tr>
      <w:tr>
        <w:tc>
          <w:tcPr>
            <w:tcW w:type="dxa" w:w="9360"/>
            <w:tcBorders>
              <w:top w:val="none" w:sz="0"/>
              <w:left w:val="none" w:sz="0"/>
              <w:bottom w:val="none" w:sz="0"/>
              <w:right w:val="none" w:sz="0"/>
            </w:tcBorders>
            <w:shd w:fill="F3E8FF" w:val="clear"/>
            <w:tcMar>
              <w:top w:type="dxa" w:w="60"/>
              <w:left w:type="dxa" w:w="160"/>
              <w:bottom w:type="dxa" w:w="60"/>
              <w:right w:type="dxa" w:w="160"/>
            </w:tcMar>
          </w:tcPr>
          <w:p>
            <w:r>
              <w:rPr>
                <w:rFonts w:ascii="Arial" w:cs="Arial" w:eastAsia="Arial" w:hAnsi="Arial"/>
                <w:color w:val="1E293B"/>
                <w:sz w:val="21"/>
                <w:szCs w:val="21"/>
              </w:rPr>
              <w:t xml:space="preserve">  Target: AUC &gt; 0.85, Precision &gt; 0.80, Recall &gt; 0.80</w:t>
            </w:r>
          </w:p>
        </w:tc>
      </w:tr>
      <w:tr>
        <w:tc>
          <w:tcPr>
            <w:tcW w:type="dxa" w:w="9360"/>
            <w:tcBorders>
              <w:top w:val="none" w:sz="0"/>
              <w:left w:val="none" w:sz="0"/>
              <w:bottom w:val="none" w:sz="0"/>
              <w:right w:val="none" w:sz="0"/>
            </w:tcBorders>
            <w:shd w:fill="F3E8FF" w:val="clear"/>
            <w:tcMar>
              <w:top w:type="dxa" w:w="60"/>
              <w:left w:type="dxa" w:w="160"/>
              <w:bottom w:type="dxa" w:w="60"/>
              <w:right w:type="dxa" w:w="160"/>
            </w:tcMar>
          </w:tcPr>
          <w:p>
            <w:r>
              <w:rPr>
                <w:rFonts w:ascii="Arial" w:cs="Arial" w:eastAsia="Arial" w:hAnsi="Arial"/>
                <w:color w:val="1E293B"/>
                <w:sz w:val="21"/>
                <w:szCs w:val="21"/>
              </w:rPr>
              <w:t xml:space="preserve">  Training time on T4 GPU: under 15 minutes</w:t>
            </w:r>
          </w:p>
        </w:tc>
      </w:tr>
    </w:tbl>
    <w:p>
      <w:pPr>
        <w:spacing w:before="80"/>
      </w:pPr>
    </w:p>
    <w:p>
      <w:pPr>
        <w:pStyle w:val="Heading3"/>
        <w:spacing w:after="60" w:before="200"/>
      </w:pPr>
      <w:r>
        <w:rPr>
          <w:rFonts w:ascii="Arial" w:cs="Arial" w:eastAsia="Arial" w:hAnsi="Arial"/>
          <w:b/>
          <w:bCs/>
          <w:color w:val="0F766E"/>
          <w:sz w:val="24"/>
          <w:szCs w:val="24"/>
        </w:rPr>
        <w:t xml:space="preserve">Training Data</w:t>
      </w:r>
    </w:p>
    <w:p>
      <w:pPr>
        <w:spacing w:after="60" w:before="60"/>
      </w:pPr>
      <w:r>
        <w:rPr>
          <w:rFonts w:ascii="Arial" w:cs="Arial" w:eastAsia="Arial" w:hAnsi="Arial"/>
          <w:sz w:val="22"/>
          <w:szCs w:val="22"/>
        </w:rPr>
        <w:t xml:space="preserve">Two source datasets are sufficient for this narrow model:</w:t>
      </w:r>
    </w:p>
    <w:p>
      <w:pPr>
        <w:pStyle w:val="ListParagraph"/>
        <w:numPr>
          <w:ilvl w:val="0"/>
          <w:numId w:val="2"/>
        </w:numPr>
        <w:spacing w:after="40" w:before="40"/>
      </w:pPr>
      <w:r>
        <w:rPr>
          <w:rFonts w:ascii="Arial" w:cs="Arial" w:eastAsia="Arial" w:hAnsi="Arial"/>
          <w:sz w:val="22"/>
          <w:szCs w:val="22"/>
        </w:rPr>
        <w:t xml:space="preserve">Columbia Gaze + MPIIGaze (gaze direction ground truth) — builds the legitimate and off-screen gaze distributions</w:t>
      </w:r>
    </w:p>
    <w:p>
      <w:pPr>
        <w:pStyle w:val="ListParagraph"/>
        <w:numPr>
          <w:ilvl w:val="0"/>
          <w:numId w:val="2"/>
        </w:numPr>
        <w:spacing w:after="40" w:before="40"/>
      </w:pPr>
      <w:r>
        <w:rPr>
          <w:rFonts w:ascii="Arial" w:cs="Arial" w:eastAsia="Arial" w:hAnsi="Arial"/>
          <w:sz w:val="22"/>
          <w:szCs w:val="22"/>
        </w:rPr>
        <w:t xml:space="preserve">DISFA + BP4D (facial action unit sequences) — builds the neutral and stress/deception AU distributions</w:t>
      </w:r>
    </w:p>
    <w:p>
      <w:pPr>
        <w:spacing w:after="60" w:before="60"/>
      </w:pPr>
      <w:r>
        <w:rPr>
          <w:rFonts w:ascii="Arial" w:cs="Arial" w:eastAsia="Arial" w:hAnsi="Arial"/>
          <w:sz w:val="22"/>
          <w:szCs w:val="22"/>
        </w:rPr>
        <w:t xml:space="preserve">Construct synthetic sequences of 300 timesteps (30 seconds at 10 Hz) for legitimate behaviour (gaze centred, normal blink rate, low AU4) and anomalous behaviour (sustained off-centre gaze, low blink rate, elevated AU4). Label and train. Total training sequences: 800. Total training data in memory: approximately 15 MB. Training on Colab T4: under 15 minutes.</w:t>
      </w:r>
    </w:p>
    <w:p>
      <w:r>
        <w:br w:type="page"/>
      </w:r>
    </w:p>
    <w:p>
      <w:pPr>
        <w:pStyle w:val="Heading2"/>
        <w:pBdr>
          <w:bottom w:val="single" w:color="2563EB" w:sz="4" w:space="4"/>
        </w:pBdr>
        <w:spacing w:after="80" w:before="280"/>
      </w:pPr>
      <w:r>
        <w:rPr>
          <w:rFonts w:ascii="Arial" w:cs="Arial" w:eastAsia="Arial" w:hAnsi="Arial"/>
          <w:b/>
          <w:bCs/>
          <w:color w:val="2563EB"/>
          <w:sz w:val="28"/>
          <w:szCs w:val="28"/>
        </w:rPr>
        <w:t xml:space="preserve">2.3  Audio Anomaly Detection  (Layer 4)</w:t>
      </w:r>
    </w:p>
    <w:p>
      <w:pPr>
        <w:spacing w:after="60" w:before="60"/>
      </w:pPr>
      <w:r>
        <w:rPr>
          <w:rFonts w:ascii="Arial" w:cs="Arial" w:eastAsia="Arial" w:hAnsi="Arial"/>
          <w:sz w:val="22"/>
          <w:szCs w:val="22"/>
        </w:rPr>
        <w:t xml:space="preserve">Completely isolated from the visual detection pipeline. Runs as a separate Python process, communicates with the main backend via a Redis queue. This isolation means audio bugs do not crash or slow the visual pipeline, and audio can be tested and retrained independently.</w:t>
      </w:r>
    </w:p>
    <w:p>
      <w:pPr>
        <w:spacing w:before="80"/>
      </w:pPr>
    </w:p>
    <w:p>
      <w:pPr>
        <w:pStyle w:val="Heading3"/>
        <w:spacing w:after="60" w:before="200"/>
      </w:pPr>
      <w:r>
        <w:rPr>
          <w:rFonts w:ascii="Arial" w:cs="Arial" w:eastAsia="Arial" w:hAnsi="Arial"/>
          <w:b/>
          <w:bCs/>
          <w:color w:val="0F766E"/>
          <w:sz w:val="24"/>
          <w:szCs w:val="24"/>
        </w:rPr>
        <w:t xml:space="preserve">What the Audio Model Detects</w:t>
      </w:r>
    </w:p>
    <w:p>
      <w:pPr>
        <w:pStyle w:val="ListParagraph"/>
        <w:numPr>
          <w:ilvl w:val="0"/>
          <w:numId w:val="2"/>
        </w:numPr>
        <w:spacing w:after="40" w:before="40"/>
      </w:pPr>
      <w:r>
        <w:rPr>
          <w:rFonts w:ascii="Arial" w:cs="Arial" w:eastAsia="Arial" w:hAnsi="Arial"/>
          <w:sz w:val="22"/>
          <w:szCs w:val="22"/>
        </w:rPr>
        <w:t xml:space="preserve">Second voice in the room — someone coaching the student</w:t>
      </w:r>
    </w:p>
    <w:p>
      <w:pPr>
        <w:pStyle w:val="ListParagraph"/>
        <w:numPr>
          <w:ilvl w:val="0"/>
          <w:numId w:val="2"/>
        </w:numPr>
        <w:spacing w:after="40" w:before="40"/>
      </w:pPr>
      <w:r>
        <w:rPr>
          <w:rFonts w:ascii="Arial" w:cs="Arial" w:eastAsia="Arial" w:hAnsi="Arial"/>
          <w:sz w:val="22"/>
          <w:szCs w:val="22"/>
        </w:rPr>
        <w:t xml:space="preserve">Sustained conversation (multiple speech segments above silence threshold)</w:t>
      </w:r>
    </w:p>
    <w:p>
      <w:pPr>
        <w:pStyle w:val="ListParagraph"/>
        <w:numPr>
          <w:ilvl w:val="0"/>
          <w:numId w:val="2"/>
        </w:numPr>
        <w:spacing w:after="40" w:before="40"/>
      </w:pPr>
      <w:r>
        <w:rPr>
          <w:rFonts w:ascii="Arial" w:cs="Arial" w:eastAsia="Arial" w:hAnsi="Arial"/>
          <w:sz w:val="22"/>
          <w:szCs w:val="22"/>
        </w:rPr>
        <w:t xml:space="preserve">Keyword spotting is intentionally NOT included — too invasive and legally problematic</w:t>
      </w:r>
    </w:p>
    <w:p>
      <w:pPr>
        <w:spacing w:before="80"/>
      </w:pPr>
    </w:p>
    <w:p>
      <w:pPr>
        <w:pStyle w:val="Heading3"/>
        <w:spacing w:after="60" w:before="200"/>
      </w:pPr>
      <w:r>
        <w:rPr>
          <w:rFonts w:ascii="Arial" w:cs="Arial" w:eastAsia="Arial" w:hAnsi="Arial"/>
          <w:b/>
          <w:bCs/>
          <w:color w:val="0F766E"/>
          <w:sz w:val="24"/>
          <w:szCs w:val="24"/>
        </w:rPr>
        <w:t xml:space="preserve">Implementation</w:t>
      </w:r>
    </w:p>
    <w:p>
      <w:pPr>
        <w:spacing w:after="60" w:before="60"/>
      </w:pPr>
      <w:r>
        <w:rPr>
          <w:rFonts w:ascii="Arial" w:cs="Arial" w:eastAsia="Arial" w:hAnsi="Arial"/>
          <w:sz w:val="22"/>
          <w:szCs w:val="22"/>
        </w:rPr>
        <w:t xml:space="preserve">The audio service uses a sliding 3-second window at 16 kHz. For each window it extracts 40 MFCC (Mel-frequency cepstral coefficient) features. A small CNN classifier outputs probabilities for three classes: silence, single speaker (student), multiple speakers.</w:t>
      </w:r>
    </w:p>
    <w:p>
      <w:pPr>
        <w:pStyle w:val="ListParagraph"/>
        <w:numPr>
          <w:ilvl w:val="0"/>
          <w:numId w:val="2"/>
        </w:numPr>
        <w:spacing w:after="40" w:before="40"/>
      </w:pPr>
      <w:r>
        <w:rPr>
          <w:rFonts w:ascii="Arial" w:cs="Arial" w:eastAsia="Arial" w:hAnsi="Arial"/>
          <w:sz w:val="22"/>
          <w:szCs w:val="22"/>
        </w:rPr>
        <w:t xml:space="preserve">Library: librosa for MFCC extraction, PyTorch for the CNN (lightweight, CPU-only is fine)</w:t>
      </w:r>
    </w:p>
    <w:p>
      <w:pPr>
        <w:pStyle w:val="ListParagraph"/>
        <w:numPr>
          <w:ilvl w:val="0"/>
          <w:numId w:val="2"/>
        </w:numPr>
        <w:spacing w:after="40" w:before="40"/>
      </w:pPr>
      <w:r>
        <w:rPr>
          <w:rFonts w:ascii="Arial" w:cs="Arial" w:eastAsia="Arial" w:hAnsi="Arial"/>
          <w:sz w:val="22"/>
          <w:szCs w:val="22"/>
        </w:rPr>
        <w:t xml:space="preserve">Model: 3-layer CNN on 40-MFCC spectrogram input, approximately 200K parameters</w:t>
      </w:r>
    </w:p>
    <w:p>
      <w:pPr>
        <w:pStyle w:val="ListParagraph"/>
        <w:numPr>
          <w:ilvl w:val="0"/>
          <w:numId w:val="2"/>
        </w:numPr>
        <w:spacing w:after="40" w:before="40"/>
      </w:pPr>
      <w:r>
        <w:rPr>
          <w:rFonts w:ascii="Arial" w:cs="Arial" w:eastAsia="Arial" w:hAnsi="Arial"/>
          <w:sz w:val="22"/>
          <w:szCs w:val="22"/>
        </w:rPr>
        <w:t xml:space="preserve">Training data: VoxCeleb2 (multi-speaker segments) and a curated single-speaker dataset</w:t>
      </w:r>
    </w:p>
    <w:p>
      <w:pPr>
        <w:pStyle w:val="ListParagraph"/>
        <w:numPr>
          <w:ilvl w:val="0"/>
          <w:numId w:val="2"/>
        </w:numPr>
        <w:spacing w:after="40" w:before="40"/>
      </w:pPr>
      <w:r>
        <w:rPr>
          <w:rFonts w:ascii="Arial" w:cs="Arial" w:eastAsia="Arial" w:hAnsi="Arial"/>
          <w:sz w:val="22"/>
          <w:szCs w:val="22"/>
        </w:rPr>
        <w:t xml:space="preserve">Flag threshold: MULTIPLE_SPEAKERS class probability above 0.7 for more than 5 consecutive windows (15 seconds) raises COACHED_ANSWER_SUSPECTED</w:t>
      </w:r>
    </w:p>
    <w:p>
      <w:pPr>
        <w:pStyle w:val="ListParagraph"/>
        <w:numPr>
          <w:ilvl w:val="0"/>
          <w:numId w:val="2"/>
        </w:numPr>
        <w:spacing w:after="40" w:before="40"/>
      </w:pPr>
      <w:r>
        <w:rPr>
          <w:rFonts w:ascii="Arial" w:cs="Arial" w:eastAsia="Arial" w:hAnsi="Arial"/>
          <w:sz w:val="22"/>
          <w:szCs w:val="22"/>
        </w:rPr>
        <w:t xml:space="preserve">The audio flag alone does not send a video clip — it contributes to a composite score. If audio flag coincides with gaze anomaly, escalate immediately.</w:t>
      </w:r>
    </w:p>
    <w:p>
      <w:pPr>
        <w:spacing w:before="160"/>
      </w:pPr>
    </w:p>
    <w:p>
      <w:pPr>
        <w:pStyle w:val="Heading2"/>
        <w:pBdr>
          <w:bottom w:val="single" w:color="2563EB" w:sz="4" w:space="4"/>
        </w:pBdr>
        <w:spacing w:after="80" w:before="280"/>
      </w:pPr>
      <w:r>
        <w:rPr>
          <w:rFonts w:ascii="Arial" w:cs="Arial" w:eastAsia="Arial" w:hAnsi="Arial"/>
          <w:b/>
          <w:bCs/>
          <w:color w:val="2563EB"/>
          <w:sz w:val="28"/>
          <w:szCs w:val="28"/>
        </w:rPr>
        <w:t xml:space="preserve">2.4  Face Presence and Identity Gate</w:t>
      </w:r>
    </w:p>
    <w:p>
      <w:pPr>
        <w:spacing w:after="60" w:before="60"/>
      </w:pPr>
      <w:r>
        <w:rPr>
          <w:rFonts w:ascii="Arial" w:cs="Arial" w:eastAsia="Arial" w:hAnsi="Arial"/>
          <w:sz w:val="22"/>
          <w:szCs w:val="22"/>
        </w:rPr>
        <w:t xml:space="preserve">Before running any ML model, every frame passes through a face presence gate:</w:t>
      </w:r>
    </w:p>
    <w:p>
      <w:pPr>
        <w:pStyle w:val="ListParagraph"/>
        <w:numPr>
          <w:ilvl w:val="0"/>
          <w:numId w:val="2"/>
        </w:numPr>
        <w:spacing w:after="40" w:before="40"/>
      </w:pPr>
      <w:r>
        <w:rPr>
          <w:rFonts w:ascii="Arial" w:cs="Arial" w:eastAsia="Arial" w:hAnsi="Arial"/>
          <w:sz w:val="22"/>
          <w:szCs w:val="22"/>
        </w:rPr>
        <w:t xml:space="preserve">MediaPipe FaceDetection checks for exactly one face</w:t>
      </w:r>
    </w:p>
    <w:p>
      <w:pPr>
        <w:pStyle w:val="ListParagraph"/>
        <w:numPr>
          <w:ilvl w:val="0"/>
          <w:numId w:val="2"/>
        </w:numPr>
        <w:spacing w:after="40" w:before="40"/>
      </w:pPr>
      <w:r>
        <w:rPr>
          <w:rFonts w:ascii="Arial" w:cs="Arial" w:eastAsia="Arial" w:hAnsi="Arial"/>
          <w:sz w:val="22"/>
          <w:szCs w:val="22"/>
        </w:rPr>
        <w:t xml:space="preserve">No face detected for more than 5 seconds → NO_FACE flag</w:t>
      </w:r>
    </w:p>
    <w:p>
      <w:pPr>
        <w:pStyle w:val="ListParagraph"/>
        <w:numPr>
          <w:ilvl w:val="0"/>
          <w:numId w:val="2"/>
        </w:numPr>
        <w:spacing w:after="40" w:before="40"/>
      </w:pPr>
      <w:r>
        <w:rPr>
          <w:rFonts w:ascii="Arial" w:cs="Arial" w:eastAsia="Arial" w:hAnsi="Arial"/>
          <w:sz w:val="22"/>
          <w:szCs w:val="22"/>
        </w:rPr>
        <w:t xml:space="preserve">Multiple faces detected → MULTIPLE_PERSONS flag (faster than YOLO for faces, YOLO handles phone + full-body detection)</w:t>
      </w:r>
    </w:p>
    <w:p>
      <w:pPr>
        <w:pStyle w:val="ListParagraph"/>
        <w:numPr>
          <w:ilvl w:val="0"/>
          <w:numId w:val="2"/>
        </w:numPr>
        <w:spacing w:after="40" w:before="40"/>
      </w:pPr>
      <w:r>
        <w:rPr>
          <w:rFonts w:ascii="Arial" w:cs="Arial" w:eastAsia="Arial" w:hAnsi="Arial"/>
          <w:sz w:val="22"/>
          <w:szCs w:val="22"/>
        </w:rPr>
        <w:t xml:space="preserve">If face gate passes, extract landmarks and feed to the LSTM. If gate fails, skip ML inference and log the event directly.</w:t>
      </w:r>
    </w:p>
    <w:p>
      <w:pPr>
        <w:spacing w:after="60" w:before="60"/>
      </w:pPr>
      <w:r>
        <w:rPr>
          <w:rFonts w:ascii="Arial" w:cs="Arial" w:eastAsia="Arial" w:hAnsi="Arial"/>
          <w:sz w:val="22"/>
          <w:szCs w:val="22"/>
        </w:rPr>
        <w:t xml:space="preserve">This is also where a simple face consistency check runs: compare current face embedding to a reference embedding captured at session start. A cosine similarity below 0.7 raises IDENTITY_MISMATCH — a different person is now in front of the camera. Use FaceNet or InsightFace for embedding (both have pre-trained models requiring no fine-tuning).</w:t>
      </w:r>
    </w:p>
    <w:p>
      <w:r>
        <w:br w:type="page"/>
      </w:r>
    </w:p>
    <w:p>
      <w:pPr>
        <w:pStyle w:val="Heading1"/>
        <w:spacing w:after="120" w:before="360"/>
      </w:pPr>
      <w:r>
        <w:rPr>
          <w:rFonts w:ascii="Arial" w:cs="Arial" w:eastAsia="Arial" w:hAnsi="Arial"/>
          <w:b/>
          <w:bCs/>
          <w:color w:val="1B3A6B"/>
          <w:sz w:val="36"/>
          <w:szCs w:val="36"/>
        </w:rPr>
        <w:t xml:space="preserve">3. Escalation Pipeline and 30-Second Buffer</w:t>
      </w:r>
    </w:p>
    <w:p>
      <w:pPr>
        <w:pStyle w:val="Heading2"/>
        <w:pBdr>
          <w:bottom w:val="single" w:color="2563EB" w:sz="4" w:space="4"/>
        </w:pBdr>
        <w:spacing w:after="80" w:before="280"/>
      </w:pPr>
      <w:r>
        <w:rPr>
          <w:rFonts w:ascii="Arial" w:cs="Arial" w:eastAsia="Arial" w:hAnsi="Arial"/>
          <w:b/>
          <w:bCs/>
          <w:color w:val="2563EB"/>
          <w:sz w:val="28"/>
          <w:szCs w:val="28"/>
        </w:rPr>
        <w:t xml:space="preserve">3.1  Video Buffer</w:t>
      </w:r>
    </w:p>
    <w:p>
      <w:pPr>
        <w:spacing w:after="60" w:before="60"/>
      </w:pPr>
      <w:r>
        <w:rPr>
          <w:rFonts w:ascii="Arial" w:cs="Arial" w:eastAsia="Arial" w:hAnsi="Arial"/>
          <w:sz w:val="22"/>
          <w:szCs w:val="22"/>
        </w:rPr>
        <w:t xml:space="preserve">A rolling 30-second ring buffer is maintained in memory on the client side using a JavaScript MediaRecorder with a 30-second sliding window. When any FLAG-level event is raised, the buffer is frozen and the clip is uploaded to the backend. This means every flag comes with video evidence without storing continuous video.</w:t>
      </w:r>
    </w:p>
    <w:p>
      <w:pPr>
        <w:pStyle w:val="ListParagraph"/>
        <w:numPr>
          <w:ilvl w:val="0"/>
          <w:numId w:val="2"/>
        </w:numPr>
        <w:spacing w:after="40" w:before="40"/>
      </w:pPr>
      <w:r>
        <w:rPr>
          <w:rFonts w:ascii="Arial" w:cs="Arial" w:eastAsia="Arial" w:hAnsi="Arial"/>
          <w:sz w:val="22"/>
          <w:szCs w:val="22"/>
        </w:rPr>
        <w:t xml:space="preserve">Buffer implementation: MediaRecorder API with timeslice=1000ms, keep last 30 chunks in a circular array</w:t>
      </w:r>
    </w:p>
    <w:p>
      <w:pPr>
        <w:pStyle w:val="ListParagraph"/>
        <w:numPr>
          <w:ilvl w:val="0"/>
          <w:numId w:val="2"/>
        </w:numPr>
        <w:spacing w:after="40" w:before="40"/>
      </w:pPr>
      <w:r>
        <w:rPr>
          <w:rFonts w:ascii="Arial" w:cs="Arial" w:eastAsia="Arial" w:hAnsi="Arial"/>
          <w:sz w:val="22"/>
          <w:szCs w:val="22"/>
        </w:rPr>
        <w:t xml:space="preserve">On flag: concatenate chunks into a Blob, POST to /api/clips/{session_id}/{event_id}</w:t>
      </w:r>
    </w:p>
    <w:p>
      <w:pPr>
        <w:pStyle w:val="ListParagraph"/>
        <w:numPr>
          <w:ilvl w:val="0"/>
          <w:numId w:val="2"/>
        </w:numPr>
        <w:spacing w:after="40" w:before="40"/>
      </w:pPr>
      <w:r>
        <w:rPr>
          <w:rFonts w:ascii="Arial" w:cs="Arial" w:eastAsia="Arial" w:hAnsi="Arial"/>
          <w:sz w:val="22"/>
          <w:szCs w:val="22"/>
        </w:rPr>
        <w:t xml:space="preserve">Server stores clip in object storage (MinIO or S3-compatible), links clip URL to the event record in PostgreSQL</w:t>
      </w:r>
    </w:p>
    <w:p>
      <w:pPr>
        <w:pStyle w:val="ListParagraph"/>
        <w:numPr>
          <w:ilvl w:val="0"/>
          <w:numId w:val="2"/>
        </w:numPr>
        <w:spacing w:after="40" w:before="40"/>
      </w:pPr>
      <w:r>
        <w:rPr>
          <w:rFonts w:ascii="Arial" w:cs="Arial" w:eastAsia="Arial" w:hAnsi="Arial"/>
          <w:sz w:val="22"/>
          <w:szCs w:val="22"/>
        </w:rPr>
        <w:t xml:space="preserve">Clip is NOT stored if the flag is later reviewed and cleared by a proctor — reduces storage costs</w:t>
      </w:r>
    </w:p>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3.2  Escalation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Tier</w:t>
            </w:r>
          </w:p>
        </w:tc>
        <w:tc>
          <w:tcPr>
            <w:tcW w:type="dxa" w:w="3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Trigger</w:t>
            </w:r>
          </w:p>
        </w:tc>
        <w:tc>
          <w:tcPr>
            <w:tcW w:type="dxa" w:w="3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INFO</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Single tab switch, brief gaze deviation &lt; 5s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Logged to DB, not shown to proctor unless requested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WARNING</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2 tab switches in 5 min, gaze anomaly score 0.5-0.7</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Shown in proctor dashboard as yellow indicator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FLAG</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Phone detected, multiple persons, gaze anomaly &gt; 0.7 sustained, audio coached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Proctor notified immediately, 30s clip uploaded, student session paused (configurable)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CRITICAL</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Identity mismatch, background change + phone + gaze all coincide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Proctor notified, exam auto-paused, admin notified</w:t>
            </w:r>
          </w:p>
        </w:tc>
      </w:tr>
    </w:tbl>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3.3  Event Database Schema</w:t>
      </w:r>
    </w:p>
    <w:p>
      <w:pPr>
        <w:spacing w:after="60" w:before="60"/>
      </w:pPr>
      <w:r>
        <w:rPr>
          <w:rFonts w:ascii="Arial" w:cs="Arial" w:eastAsia="Arial" w:hAnsi="Arial"/>
          <w:sz w:val="22"/>
          <w:szCs w:val="22"/>
        </w:rPr>
        <w:t xml:space="preserve">Every detection event, regardless of tier, is written to PostgreSQL. The schema is designed for easy querying by proctor and for FL training data extraction.</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Core Tables</w:t>
            </w:r>
          </w:p>
        </w:tc>
      </w:tr>
      <w:tr>
        <w:tc>
          <w:tcPr>
            <w:tcW w:type="dxa" w:w="9360"/>
            <w:tcBorders>
              <w:top w:val="none" w:sz="0"/>
              <w:left w:val="none" w:sz="0"/>
              <w:bottom w:val="none" w:sz="0"/>
              <w:right w:val="none" w:sz="0"/>
            </w:tcBorders>
            <w:shd w:fill="CCFBF1" w:val="clear"/>
            <w:tcMar>
              <w:top w:type="dxa" w:w="60"/>
              <w:left w:type="dxa" w:w="160"/>
              <w:bottom w:type="dxa" w:w="60"/>
              <w:right w:type="dxa" w:w="160"/>
            </w:tcMar>
          </w:tcPr>
          <w:p>
            <w:r>
              <w:rPr>
                <w:rFonts w:ascii="Arial" w:cs="Arial" w:eastAsia="Arial" w:hAnsi="Arial"/>
                <w:color w:val="1E293B"/>
                <w:sz w:val="21"/>
                <w:szCs w:val="21"/>
              </w:rPr>
              <w:t xml:space="preserve">  exam_sessions (id, student_id, exam_id, start_time, end_time, status, network_tier)</w:t>
            </w:r>
          </w:p>
        </w:tc>
      </w:tr>
      <w:tr>
        <w:tc>
          <w:tcPr>
            <w:tcW w:type="dxa" w:w="9360"/>
            <w:tcBorders>
              <w:top w:val="none" w:sz="0"/>
              <w:left w:val="none" w:sz="0"/>
              <w:bottom w:val="none" w:sz="0"/>
              <w:right w:val="none" w:sz="0"/>
            </w:tcBorders>
            <w:shd w:fill="CCFBF1" w:val="clear"/>
            <w:tcMar>
              <w:top w:type="dxa" w:w="60"/>
              <w:left w:type="dxa" w:w="160"/>
              <w:bottom w:type="dxa" w:w="60"/>
              <w:right w:type="dxa" w:w="160"/>
            </w:tcMar>
          </w:tcPr>
          <w:p>
            <w:r>
              <w:rPr>
                <w:rFonts w:ascii="Arial" w:cs="Arial" w:eastAsia="Arial" w:hAnsi="Arial"/>
                <w:color w:val="1E293B"/>
                <w:sz w:val="21"/>
                <w:szCs w:val="21"/>
              </w:rPr>
              <w:t xml:space="preserve">  detection_events (id, session_id, event_type, tier, confidence, timestamp, clip_url, metadata_json)</w:t>
            </w:r>
          </w:p>
        </w:tc>
      </w:tr>
      <w:tr>
        <w:tc>
          <w:tcPr>
            <w:tcW w:type="dxa" w:w="9360"/>
            <w:tcBorders>
              <w:top w:val="none" w:sz="0"/>
              <w:left w:val="none" w:sz="0"/>
              <w:bottom w:val="none" w:sz="0"/>
              <w:right w:val="none" w:sz="0"/>
            </w:tcBorders>
            <w:shd w:fill="CCFBF1" w:val="clear"/>
            <w:tcMar>
              <w:top w:type="dxa" w:w="60"/>
              <w:left w:type="dxa" w:w="160"/>
              <w:bottom w:type="dxa" w:w="60"/>
              <w:right w:type="dxa" w:w="160"/>
            </w:tcMar>
          </w:tcPr>
          <w:p>
            <w:r>
              <w:rPr>
                <w:rFonts w:ascii="Arial" w:cs="Arial" w:eastAsia="Arial" w:hAnsi="Arial"/>
                <w:color w:val="1E293B"/>
                <w:sz w:val="21"/>
                <w:szCs w:val="21"/>
              </w:rPr>
              <w:t xml:space="preserve">  gaze_snapshots (id, session_id, timestamp, gaze_x, gaze_y, head_yaw, head_pitch, blink_rate, anomaly_score)</w:t>
            </w:r>
          </w:p>
        </w:tc>
      </w:tr>
      <w:tr>
        <w:tc>
          <w:tcPr>
            <w:tcW w:type="dxa" w:w="9360"/>
            <w:tcBorders>
              <w:top w:val="none" w:sz="0"/>
              <w:left w:val="none" w:sz="0"/>
              <w:bottom w:val="none" w:sz="0"/>
              <w:right w:val="none" w:sz="0"/>
            </w:tcBorders>
            <w:shd w:fill="CCFBF1" w:val="clear"/>
            <w:tcMar>
              <w:top w:type="dxa" w:w="60"/>
              <w:left w:type="dxa" w:w="160"/>
              <w:bottom w:type="dxa" w:w="60"/>
              <w:right w:type="dxa" w:w="160"/>
            </w:tcMar>
          </w:tcPr>
          <w:p>
            <w:r>
              <w:rPr>
                <w:rFonts w:ascii="Arial" w:cs="Arial" w:eastAsia="Arial" w:hAnsi="Arial"/>
                <w:color w:val="1E293B"/>
                <w:sz w:val="21"/>
                <w:szCs w:val="21"/>
              </w:rPr>
              <w:t xml:space="preserve">  audio_events (id, session_id, timestamp, duration_sec, class_probabilities_json, flag_raised)</w:t>
            </w:r>
          </w:p>
        </w:tc>
      </w:tr>
      <w:tr>
        <w:tc>
          <w:tcPr>
            <w:tcW w:type="dxa" w:w="9360"/>
            <w:tcBorders>
              <w:top w:val="none" w:sz="0"/>
              <w:left w:val="none" w:sz="0"/>
              <w:bottom w:val="none" w:sz="0"/>
              <w:right w:val="none" w:sz="0"/>
            </w:tcBorders>
            <w:shd w:fill="CCFBF1" w:val="clear"/>
            <w:tcMar>
              <w:top w:type="dxa" w:w="60"/>
              <w:left w:type="dxa" w:w="160"/>
              <w:bottom w:type="dxa" w:w="60"/>
              <w:right w:type="dxa" w:w="160"/>
            </w:tcMar>
          </w:tcPr>
          <w:p>
            <w:r>
              <w:rPr>
                <w:rFonts w:ascii="Arial" w:cs="Arial" w:eastAsia="Arial" w:hAnsi="Arial"/>
                <w:color w:val="1E293B"/>
                <w:sz w:val="21"/>
                <w:szCs w:val="21"/>
              </w:rPr>
              <w:t xml:space="preserve">  proctor_reviews (id, event_id, proctor_id, verdict, notes, reviewed_at)</w:t>
            </w:r>
          </w:p>
        </w:tc>
      </w:tr>
      <w:tr>
        <w:tc>
          <w:tcPr>
            <w:tcW w:type="dxa" w:w="9360"/>
            <w:tcBorders>
              <w:top w:val="none" w:sz="0"/>
              <w:left w:val="none" w:sz="0"/>
              <w:bottom w:val="none" w:sz="0"/>
              <w:right w:val="none" w:sz="0"/>
            </w:tcBorders>
            <w:shd w:fill="CCFBF1" w:val="clear"/>
            <w:tcMar>
              <w:top w:type="dxa" w:w="60"/>
              <w:left w:type="dxa" w:w="160"/>
              <w:bottom w:type="dxa" w:w="60"/>
              <w:right w:type="dxa" w:w="160"/>
            </w:tcMar>
          </w:tcPr>
          <w:p>
            <w:r>
              <w:rPr>
                <w:rFonts w:ascii="Arial" w:cs="Arial" w:eastAsia="Arial" w:hAnsi="Arial"/>
                <w:color w:val="1E293B"/>
                <w:sz w:val="21"/>
                <w:szCs w:val="21"/>
              </w:rPr>
              <w:t xml:space="preserve">  fl_contributions (id, session_id, model_version, local_update_hash, accepted, contributed_at)</w:t>
            </w:r>
          </w:p>
        </w:tc>
      </w:tr>
    </w:tbl>
    <w:p>
      <w:r>
        <w:br w:type="page"/>
      </w:r>
    </w:p>
    <w:p>
      <w:pPr>
        <w:pStyle w:val="Heading1"/>
        <w:spacing w:after="120" w:before="360"/>
      </w:pPr>
      <w:r>
        <w:rPr>
          <w:rFonts w:ascii="Arial" w:cs="Arial" w:eastAsia="Arial" w:hAnsi="Arial"/>
          <w:b/>
          <w:bCs/>
          <w:color w:val="1B3A6B"/>
          <w:sz w:val="36"/>
          <w:szCs w:val="36"/>
        </w:rPr>
        <w:t xml:space="preserve">4. Network Optimisation — 4-Tier System (Revised)</w:t>
      </w:r>
    </w:p>
    <w:p>
      <w:pPr>
        <w:spacing w:after="60" w:before="60"/>
      </w:pPr>
      <w:r>
        <w:rPr>
          <w:rFonts w:ascii="Arial" w:cs="Arial" w:eastAsia="Arial" w:hAnsi="Arial"/>
          <w:sz w:val="22"/>
          <w:szCs w:val="22"/>
        </w:rPr>
        <w:t xml:space="preserve">The 4-tier system is retained but adapted to the new lighter payload. The old system was designed around sending fused score vectors continuously. The new system sends almost nothing in normal operation — only event metadata — and bursts video clips only on flag events.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Tier</w:t>
            </w:r>
          </w:p>
        </w:tc>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Bandwidth</w:t>
            </w:r>
          </w:p>
        </w:tc>
        <w:tc>
          <w:tcPr>
            <w:tcW w:type="dxa" w:w="4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Behaviour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Tier 1 — Excellent (&gt;10 Mbps)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Full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Video buffer uploads at full resolution (720p). Gaze snapshot every 1s. Real-time proctor preview stream available.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Tier 2 — Good (2-10 Mbps)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Reduced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Video clips compressed to 480p before upload. Gaze snapshot every 3s. Proctor preview disabled.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Tier 3 — Limited (0.5-2 Mbps)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Minimal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Video clips compressed to 360p. Gaze snapshot every 10s. All ML inference runs locally, only flag events sent.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Tier 4 — Poor (&lt;0.5 Mbps)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1"/>
                <w:szCs w:val="21"/>
              </w:rPr>
              <w:t xml:space="preserve">Events only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No video clips uploaded (stored locally, uploaded when connectivity improves). Only event metadata sent. Rule-based detection continues, ML inference may be throttled to 1 fps.</w:t>
            </w:r>
          </w:p>
        </w:tc>
      </w:tr>
    </w:tbl>
    <w:p>
      <w:pPr>
        <w:spacing w:before="80"/>
      </w:pPr>
    </w:p>
    <w:p>
      <w:pPr>
        <w:spacing w:after="60" w:before="60"/>
      </w:pPr>
      <w:r>
        <w:rPr>
          <w:rFonts w:ascii="Arial" w:cs="Arial" w:eastAsia="Arial" w:hAnsi="Arial"/>
          <w:sz w:val="22"/>
          <w:szCs w:val="22"/>
        </w:rPr>
        <w:t xml:space="preserve">Network tier is assessed every 30 seconds by sending a 100 KB probe to the backend and measuring round-trip time and throughput. The client automatically downgrades or upgrades tier. The current tier is stored in exam_sessions and shown in the proctor dashboard.</w:t>
      </w:r>
    </w:p>
    <w:p>
      <w:r>
        <w:br w:type="page"/>
      </w:r>
    </w:p>
    <w:p>
      <w:pPr>
        <w:pStyle w:val="Heading1"/>
        <w:spacing w:after="120" w:before="360"/>
      </w:pPr>
      <w:r>
        <w:rPr>
          <w:rFonts w:ascii="Arial" w:cs="Arial" w:eastAsia="Arial" w:hAnsi="Arial"/>
          <w:b/>
          <w:bCs/>
          <w:color w:val="1B3A6B"/>
          <w:sz w:val="36"/>
          <w:szCs w:val="36"/>
        </w:rPr>
        <w:t xml:space="preserve">5. Federated Learning Integration</w:t>
      </w:r>
    </w:p>
    <w:p>
      <w:pPr>
        <w:spacing w:after="60" w:before="60"/>
      </w:pPr>
      <w:r>
        <w:rPr>
          <w:rFonts w:ascii="Arial" w:cs="Arial" w:eastAsia="Arial" w:hAnsi="Arial"/>
          <w:sz w:val="22"/>
          <w:szCs w:val="22"/>
        </w:rPr>
        <w:t xml:space="preserve">FL is the long-term improvement mechanism. Each completed exam session can contribute anonymised gradient updates to improve the gaze anomaly model without raw landmark data leaving the client.</w:t>
      </w:r>
    </w:p>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5.1  FL Framework</w:t>
      </w:r>
    </w:p>
    <w:p>
      <w:pPr>
        <w:pStyle w:val="ListParagraph"/>
        <w:numPr>
          <w:ilvl w:val="0"/>
          <w:numId w:val="2"/>
        </w:numPr>
        <w:spacing w:after="40" w:before="40"/>
      </w:pPr>
      <w:r>
        <w:rPr>
          <w:rFonts w:ascii="Arial" w:cs="Arial" w:eastAsia="Arial" w:hAnsi="Arial"/>
          <w:sz w:val="22"/>
          <w:szCs w:val="22"/>
        </w:rPr>
        <w:t xml:space="preserve">Framework: Flower (flwr) — pure Python, well-documented, production-ready</w:t>
      </w:r>
    </w:p>
    <w:p>
      <w:pPr>
        <w:pStyle w:val="ListParagraph"/>
        <w:numPr>
          <w:ilvl w:val="0"/>
          <w:numId w:val="2"/>
        </w:numPr>
        <w:spacing w:after="40" w:before="40"/>
      </w:pPr>
      <w:r>
        <w:rPr>
          <w:rFonts w:ascii="Arial" w:cs="Arial" w:eastAsia="Arial" w:hAnsi="Arial"/>
          <w:sz w:val="22"/>
          <w:szCs w:val="22"/>
        </w:rPr>
        <w:t xml:space="preserve">Server: flwr.server running on the backend, aggregating updates using FedAvg</w:t>
      </w:r>
    </w:p>
    <w:p>
      <w:pPr>
        <w:pStyle w:val="ListParagraph"/>
        <w:numPr>
          <w:ilvl w:val="0"/>
          <w:numId w:val="2"/>
        </w:numPr>
        <w:spacing w:after="40" w:before="40"/>
      </w:pPr>
      <w:r>
        <w:rPr>
          <w:rFonts w:ascii="Arial" w:cs="Arial" w:eastAsia="Arial" w:hAnsi="Arial"/>
          <w:sz w:val="22"/>
          <w:szCs w:val="22"/>
        </w:rPr>
        <w:t xml:space="preserve">Client: flwr.client.NumPyClient running at session end, computes local gradients on the session's landmark data and sends only the update (not the raw data)</w:t>
      </w:r>
    </w:p>
    <w:p>
      <w:pPr>
        <w:pStyle w:val="ListParagraph"/>
        <w:numPr>
          <w:ilvl w:val="0"/>
          <w:numId w:val="2"/>
        </w:numPr>
        <w:spacing w:after="40" w:before="40"/>
      </w:pPr>
      <w:r>
        <w:rPr>
          <w:rFonts w:ascii="Arial" w:cs="Arial" w:eastAsia="Arial" w:hAnsi="Arial"/>
          <w:sz w:val="22"/>
          <w:szCs w:val="22"/>
        </w:rPr>
        <w:t xml:space="preserve">Participation is opt-in at the institution level — configured per exam</w:t>
      </w:r>
    </w:p>
    <w:p>
      <w:pPr>
        <w:pStyle w:val="ListParagraph"/>
        <w:numPr>
          <w:ilvl w:val="0"/>
          <w:numId w:val="2"/>
        </w:numPr>
        <w:spacing w:after="40" w:before="40"/>
      </w:pPr>
      <w:r>
        <w:rPr>
          <w:rFonts w:ascii="Arial" w:cs="Arial" w:eastAsia="Arial" w:hAnsi="Arial"/>
          <w:sz w:val="22"/>
          <w:szCs w:val="22"/>
        </w:rPr>
        <w:t xml:space="preserve">Minimum 10 sessions required before the global model is updated — prevents poisoning from individual bad actors</w:t>
      </w:r>
    </w:p>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5.2  What FL Improves</w:t>
      </w:r>
    </w:p>
    <w:p>
      <w:pPr>
        <w:spacing w:after="60" w:before="60"/>
      </w:pPr>
      <w:r>
        <w:rPr>
          <w:rFonts w:ascii="Arial" w:cs="Arial" w:eastAsia="Arial" w:hAnsi="Arial"/>
          <w:sz w:val="22"/>
          <w:szCs w:val="22"/>
        </w:rPr>
        <w:t xml:space="preserve">The gaze anomaly LSTM is the only model subject to FL. The rule-based detections (phone, multi-person, background) use pre-trained YOLO weights that do not need FL. The audio CNN is retrained centrally on new labelled audio data — it does not use FL because audio data is more sensitive.</w:t>
      </w:r>
    </w:p>
    <w:p>
      <w:pPr>
        <w:pStyle w:val="ListParagraph"/>
        <w:numPr>
          <w:ilvl w:val="0"/>
          <w:numId w:val="2"/>
        </w:numPr>
        <w:spacing w:after="40" w:before="40"/>
      </w:pPr>
      <w:r>
        <w:rPr>
          <w:rFonts w:ascii="Arial" w:cs="Arial" w:eastAsia="Arial" w:hAnsi="Arial"/>
          <w:sz w:val="22"/>
          <w:szCs w:val="22"/>
        </w:rPr>
        <w:t xml:space="preserve">New cheating patterns emerge over time (e.g., a new physical device used for cheating). FL allows the model to learn from these without requiring a central data collection.</w:t>
      </w:r>
    </w:p>
    <w:p>
      <w:pPr>
        <w:pStyle w:val="ListParagraph"/>
        <w:numPr>
          <w:ilvl w:val="0"/>
          <w:numId w:val="2"/>
        </w:numPr>
        <w:spacing w:after="40" w:before="40"/>
      </w:pPr>
      <w:r>
        <w:rPr>
          <w:rFonts w:ascii="Arial" w:cs="Arial" w:eastAsia="Arial" w:hAnsi="Arial"/>
          <w:sz w:val="22"/>
          <w:szCs w:val="22"/>
        </w:rPr>
        <w:t xml:space="preserve">Institution-specific behaviour patterns (e.g., students at one university have a different baseline gaze distribution due to monitor setups) can be captured without sharing raw data.</w:t>
      </w:r>
    </w:p>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5.3  FL Safety Guardrails</w:t>
      </w:r>
    </w:p>
    <w:p>
      <w:pPr>
        <w:pStyle w:val="ListParagraph"/>
        <w:numPr>
          <w:ilvl w:val="0"/>
          <w:numId w:val="2"/>
        </w:numPr>
        <w:spacing w:after="40" w:before="40"/>
      </w:pPr>
      <w:r>
        <w:rPr>
          <w:rFonts w:ascii="Arial" w:cs="Arial" w:eastAsia="Arial" w:hAnsi="Arial"/>
          <w:sz w:val="22"/>
          <w:szCs w:val="22"/>
        </w:rPr>
        <w:t xml:space="preserve">Differential privacy noise added to all client updates before transmission (using Opacus or manual Gaussian noise injection)</w:t>
      </w:r>
    </w:p>
    <w:p>
      <w:pPr>
        <w:pStyle w:val="ListParagraph"/>
        <w:numPr>
          <w:ilvl w:val="0"/>
          <w:numId w:val="2"/>
        </w:numPr>
        <w:spacing w:after="40" w:before="40"/>
      </w:pPr>
      <w:r>
        <w:rPr>
          <w:rFonts w:ascii="Arial" w:cs="Arial" w:eastAsia="Arial" w:hAnsi="Arial"/>
          <w:sz w:val="22"/>
          <w:szCs w:val="22"/>
        </w:rPr>
        <w:t xml:space="preserve">Each update is validated against the held-out synthetic validation set before being accepted — if the update degrades AUC by more than 0.02, it is rejected</w:t>
      </w:r>
    </w:p>
    <w:p>
      <w:pPr>
        <w:pStyle w:val="ListParagraph"/>
        <w:numPr>
          <w:ilvl w:val="0"/>
          <w:numId w:val="2"/>
        </w:numPr>
        <w:spacing w:after="40" w:before="40"/>
      </w:pPr>
      <w:r>
        <w:rPr>
          <w:rFonts w:ascii="Arial" w:cs="Arial" w:eastAsia="Arial" w:hAnsi="Arial"/>
          <w:sz w:val="22"/>
          <w:szCs w:val="22"/>
        </w:rPr>
        <w:t xml:space="preserve">Gradient norm clipping (max norm = 1.0) prevents any single client from dominating the update</w:t>
      </w:r>
    </w:p>
    <w:p>
      <w:pPr>
        <w:pStyle w:val="ListParagraph"/>
        <w:numPr>
          <w:ilvl w:val="0"/>
          <w:numId w:val="2"/>
        </w:numPr>
        <w:spacing w:after="40" w:before="40"/>
      </w:pPr>
      <w:r>
        <w:rPr>
          <w:rFonts w:ascii="Arial" w:cs="Arial" w:eastAsia="Arial" w:hAnsi="Arial"/>
          <w:sz w:val="22"/>
          <w:szCs w:val="22"/>
        </w:rPr>
        <w:t xml:space="preserve">All FL activity logged in fl_contributions table for audit</w:t>
      </w:r>
    </w:p>
    <w:p>
      <w:r>
        <w:br w:type="page"/>
      </w:r>
    </w:p>
    <w:p>
      <w:pPr>
        <w:pStyle w:val="Heading1"/>
        <w:spacing w:after="120" w:before="360"/>
      </w:pPr>
      <w:r>
        <w:rPr>
          <w:rFonts w:ascii="Arial" w:cs="Arial" w:eastAsia="Arial" w:hAnsi="Arial"/>
          <w:b/>
          <w:bCs/>
          <w:color w:val="1B3A6B"/>
          <w:sz w:val="36"/>
          <w:szCs w:val="36"/>
        </w:rPr>
        <w:t xml:space="preserve">6. User Interface</w:t>
      </w:r>
    </w:p>
    <w:p>
      <w:pPr>
        <w:pStyle w:val="Heading2"/>
        <w:pBdr>
          <w:bottom w:val="single" w:color="2563EB" w:sz="4" w:space="4"/>
        </w:pBdr>
        <w:spacing w:after="80" w:before="280"/>
      </w:pPr>
      <w:r>
        <w:rPr>
          <w:rFonts w:ascii="Arial" w:cs="Arial" w:eastAsia="Arial" w:hAnsi="Arial"/>
          <w:b/>
          <w:bCs/>
          <w:color w:val="2563EB"/>
          <w:sz w:val="28"/>
          <w:szCs w:val="28"/>
        </w:rPr>
        <w:t xml:space="preserve">6.1  Student Exam Portal</w:t>
      </w:r>
    </w:p>
    <w:p>
      <w:pPr>
        <w:pStyle w:val="ListParagraph"/>
        <w:numPr>
          <w:ilvl w:val="0"/>
          <w:numId w:val="2"/>
        </w:numPr>
        <w:spacing w:after="40" w:before="40"/>
      </w:pPr>
      <w:r>
        <w:rPr>
          <w:rFonts w:ascii="Arial" w:cs="Arial" w:eastAsia="Arial" w:hAnsi="Arial"/>
          <w:sz w:val="22"/>
          <w:szCs w:val="22"/>
        </w:rPr>
        <w:t xml:space="preserve">Exam listing, scheduling, and registration</w:t>
      </w:r>
    </w:p>
    <w:p>
      <w:pPr>
        <w:pStyle w:val="ListParagraph"/>
        <w:numPr>
          <w:ilvl w:val="0"/>
          <w:numId w:val="2"/>
        </w:numPr>
        <w:spacing w:after="40" w:before="40"/>
      </w:pPr>
      <w:r>
        <w:rPr>
          <w:rFonts w:ascii="Arial" w:cs="Arial" w:eastAsia="Arial" w:hAnsi="Arial"/>
          <w:sz w:val="22"/>
          <w:szCs w:val="22"/>
        </w:rPr>
        <w:t xml:space="preserve">Pre-exam system check: camera, microphone, fullscreen, browser compatibility</w:t>
      </w:r>
    </w:p>
    <w:p>
      <w:pPr>
        <w:pStyle w:val="ListParagraph"/>
        <w:numPr>
          <w:ilvl w:val="0"/>
          <w:numId w:val="2"/>
        </w:numPr>
        <w:spacing w:after="40" w:before="40"/>
      </w:pPr>
      <w:r>
        <w:rPr>
          <w:rFonts w:ascii="Arial" w:cs="Arial" w:eastAsia="Arial" w:hAnsi="Arial"/>
          <w:sz w:val="22"/>
          <w:szCs w:val="22"/>
        </w:rPr>
        <w:t xml:space="preserve">Exam taking interface: question renderer, timer, answer submission</w:t>
      </w:r>
    </w:p>
    <w:p>
      <w:pPr>
        <w:pStyle w:val="ListParagraph"/>
        <w:numPr>
          <w:ilvl w:val="0"/>
          <w:numId w:val="2"/>
        </w:numPr>
        <w:spacing w:after="40" w:before="40"/>
      </w:pPr>
      <w:r>
        <w:rPr>
          <w:rFonts w:ascii="Arial" w:cs="Arial" w:eastAsia="Arial" w:hAnsi="Arial"/>
          <w:sz w:val="22"/>
          <w:szCs w:val="22"/>
        </w:rPr>
        <w:t xml:space="preserve">Real-time indicator showing detection status (green/yellow/red — student sees only a generic 'monitoring active' indicator, not specific flags)</w:t>
      </w:r>
    </w:p>
    <w:p>
      <w:pPr>
        <w:pStyle w:val="ListParagraph"/>
        <w:numPr>
          <w:ilvl w:val="0"/>
          <w:numId w:val="2"/>
        </w:numPr>
        <w:spacing w:after="40" w:before="40"/>
      </w:pPr>
      <w:r>
        <w:rPr>
          <w:rFonts w:ascii="Arial" w:cs="Arial" w:eastAsia="Arial" w:hAnsi="Arial"/>
          <w:sz w:val="22"/>
          <w:szCs w:val="22"/>
        </w:rPr>
        <w:t xml:space="preserve">Post-exam: score display once released by proctor, attempt history</w:t>
      </w:r>
    </w:p>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6.2  Proctor Dashboard</w:t>
      </w:r>
    </w:p>
    <w:p>
      <w:pPr>
        <w:pStyle w:val="ListParagraph"/>
        <w:numPr>
          <w:ilvl w:val="0"/>
          <w:numId w:val="2"/>
        </w:numPr>
        <w:spacing w:after="40" w:before="40"/>
      </w:pPr>
      <w:r>
        <w:rPr>
          <w:rFonts w:ascii="Arial" w:cs="Arial" w:eastAsia="Arial" w:hAnsi="Arial"/>
          <w:sz w:val="22"/>
          <w:szCs w:val="22"/>
        </w:rPr>
        <w:t xml:space="preserve">Live grid of all active exam sessions with tier indicators and flag counts</w:t>
      </w:r>
    </w:p>
    <w:p>
      <w:pPr>
        <w:pStyle w:val="ListParagraph"/>
        <w:numPr>
          <w:ilvl w:val="0"/>
          <w:numId w:val="2"/>
        </w:numPr>
        <w:spacing w:after="40" w:before="40"/>
      </w:pPr>
      <w:r>
        <w:rPr>
          <w:rFonts w:ascii="Arial" w:cs="Arial" w:eastAsia="Arial" w:hAnsi="Arial"/>
          <w:sz w:val="22"/>
          <w:szCs w:val="22"/>
        </w:rPr>
        <w:t xml:space="preserve">Click any session to see: live event feed, gaze score timeline, current flag queue</w:t>
      </w:r>
    </w:p>
    <w:p>
      <w:pPr>
        <w:pStyle w:val="ListParagraph"/>
        <w:numPr>
          <w:ilvl w:val="0"/>
          <w:numId w:val="2"/>
        </w:numPr>
        <w:spacing w:after="40" w:before="40"/>
      </w:pPr>
      <w:r>
        <w:rPr>
          <w:rFonts w:ascii="Arial" w:cs="Arial" w:eastAsia="Arial" w:hAnsi="Arial"/>
          <w:sz w:val="22"/>
          <w:szCs w:val="22"/>
        </w:rPr>
        <w:t xml:space="preserve">Video clip review panel: watch the 30-second clip, mark as confirmed violation or false positive</w:t>
      </w:r>
    </w:p>
    <w:p>
      <w:pPr>
        <w:pStyle w:val="ListParagraph"/>
        <w:numPr>
          <w:ilvl w:val="0"/>
          <w:numId w:val="2"/>
        </w:numPr>
        <w:spacing w:after="40" w:before="40"/>
      </w:pPr>
      <w:r>
        <w:rPr>
          <w:rFonts w:ascii="Arial" w:cs="Arial" w:eastAsia="Arial" w:hAnsi="Arial"/>
          <w:sz w:val="22"/>
          <w:szCs w:val="22"/>
        </w:rPr>
        <w:t xml:space="preserve">One-click exam pause and resume for any individual student session</w:t>
      </w:r>
    </w:p>
    <w:p>
      <w:pPr>
        <w:pStyle w:val="ListParagraph"/>
        <w:numPr>
          <w:ilvl w:val="0"/>
          <w:numId w:val="2"/>
        </w:numPr>
        <w:spacing w:after="40" w:before="40"/>
      </w:pPr>
      <w:r>
        <w:rPr>
          <w:rFonts w:ascii="Arial" w:cs="Arial" w:eastAsia="Arial" w:hAnsi="Arial"/>
          <w:sz w:val="22"/>
          <w:szCs w:val="22"/>
        </w:rPr>
        <w:t xml:space="preserve">Score release: proctor reviews and releases scores to students after exam</w:t>
      </w:r>
    </w:p>
    <w:p>
      <w:pPr>
        <w:pStyle w:val="ListParagraph"/>
        <w:numPr>
          <w:ilvl w:val="0"/>
          <w:numId w:val="2"/>
        </w:numPr>
        <w:spacing w:after="40" w:before="40"/>
      </w:pPr>
      <w:r>
        <w:rPr>
          <w:rFonts w:ascii="Arial" w:cs="Arial" w:eastAsia="Arial" w:hAnsi="Arial"/>
          <w:sz w:val="22"/>
          <w:szCs w:val="22"/>
        </w:rPr>
        <w:t xml:space="preserve">Export: download full event log as CSV for any session</w:t>
      </w:r>
    </w:p>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6.3  Admin Panel</w:t>
      </w:r>
    </w:p>
    <w:p>
      <w:pPr>
        <w:pStyle w:val="ListParagraph"/>
        <w:numPr>
          <w:ilvl w:val="0"/>
          <w:numId w:val="2"/>
        </w:numPr>
        <w:spacing w:after="40" w:before="40"/>
      </w:pPr>
      <w:r>
        <w:rPr>
          <w:rFonts w:ascii="Arial" w:cs="Arial" w:eastAsia="Arial" w:hAnsi="Arial"/>
          <w:sz w:val="22"/>
          <w:szCs w:val="22"/>
        </w:rPr>
        <w:t xml:space="preserve">Exam creation and scheduling: set duration, allowed attempts, detection sensitivity (configurable flag thresholds per exam)</w:t>
      </w:r>
    </w:p>
    <w:p>
      <w:pPr>
        <w:pStyle w:val="ListParagraph"/>
        <w:numPr>
          <w:ilvl w:val="0"/>
          <w:numId w:val="2"/>
        </w:numPr>
        <w:spacing w:after="40" w:before="40"/>
      </w:pPr>
      <w:r>
        <w:rPr>
          <w:rFonts w:ascii="Arial" w:cs="Arial" w:eastAsia="Arial" w:hAnsi="Arial"/>
          <w:sz w:val="22"/>
          <w:szCs w:val="22"/>
        </w:rPr>
        <w:t xml:space="preserve">User management: create student and proctor accounts, bulk import via CSV</w:t>
      </w:r>
    </w:p>
    <w:p>
      <w:pPr>
        <w:pStyle w:val="ListParagraph"/>
        <w:numPr>
          <w:ilvl w:val="0"/>
          <w:numId w:val="2"/>
        </w:numPr>
        <w:spacing w:after="40" w:before="40"/>
      </w:pPr>
      <w:r>
        <w:rPr>
          <w:rFonts w:ascii="Arial" w:cs="Arial" w:eastAsia="Arial" w:hAnsi="Arial"/>
          <w:sz w:val="22"/>
          <w:szCs w:val="22"/>
        </w:rPr>
        <w:t xml:space="preserve">Reporting: aggregate flag statistics across exams, false positive rates, model performance metrics</w:t>
      </w:r>
    </w:p>
    <w:p>
      <w:pPr>
        <w:pStyle w:val="ListParagraph"/>
        <w:numPr>
          <w:ilvl w:val="0"/>
          <w:numId w:val="2"/>
        </w:numPr>
        <w:spacing w:after="40" w:before="40"/>
      </w:pPr>
      <w:r>
        <w:rPr>
          <w:rFonts w:ascii="Arial" w:cs="Arial" w:eastAsia="Arial" w:hAnsi="Arial"/>
          <w:sz w:val="22"/>
          <w:szCs w:val="22"/>
        </w:rPr>
        <w:t xml:space="preserve">FL configuration: enable/disable FL participation per exam, view model version and last update round</w:t>
      </w:r>
    </w:p>
    <w:p>
      <w:pPr>
        <w:pStyle w:val="ListParagraph"/>
        <w:numPr>
          <w:ilvl w:val="0"/>
          <w:numId w:val="2"/>
        </w:numPr>
        <w:spacing w:after="40" w:before="40"/>
      </w:pPr>
      <w:r>
        <w:rPr>
          <w:rFonts w:ascii="Arial" w:cs="Arial" w:eastAsia="Arial" w:hAnsi="Arial"/>
          <w:sz w:val="22"/>
          <w:szCs w:val="22"/>
        </w:rPr>
        <w:t xml:space="preserve">System health: detection service status, database metrics, video storage usage</w:t>
      </w:r>
    </w:p>
    <w:p>
      <w:r>
        <w:br w:type="page"/>
      </w:r>
    </w:p>
    <w:p>
      <w:pPr>
        <w:pStyle w:val="Heading1"/>
        <w:spacing w:after="120" w:before="360"/>
      </w:pPr>
      <w:r>
        <w:rPr>
          <w:rFonts w:ascii="Arial" w:cs="Arial" w:eastAsia="Arial" w:hAnsi="Arial"/>
          <w:b/>
          <w:bCs/>
          <w:color w:val="1B3A6B"/>
          <w:sz w:val="36"/>
          <w:szCs w:val="36"/>
        </w:rPr>
        <w:t xml:space="preserve">7. Complete Technology Stack</w:t>
      </w:r>
    </w:p>
    <w:p>
      <w:pPr>
        <w:pStyle w:val="Heading2"/>
        <w:pBdr>
          <w:bottom w:val="single" w:color="2563EB" w:sz="4" w:space="4"/>
        </w:pBdr>
        <w:spacing w:after="80" w:before="280"/>
      </w:pPr>
      <w:r>
        <w:rPr>
          <w:rFonts w:ascii="Arial" w:cs="Arial" w:eastAsia="Arial" w:hAnsi="Arial"/>
          <w:b/>
          <w:bCs/>
          <w:color w:val="2563EB"/>
          <w:sz w:val="28"/>
          <w:szCs w:val="28"/>
        </w:rPr>
        <w:t xml:space="preserve">7.1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Technology + Rationale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API Framework</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FastAPI (Python) — async, auto-generates OpenAPI docs, easy to add endpoints, best-in-class for ML-adjacent Python backends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Database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PostgreSQL — reliable, structured, excellent JSON support for metadata_json columns, pgvector extension available if face embeddings need similarity search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Cache / Queue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Redis — session state, event queue between detection service and API, also used for the audio service message queue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Object Storage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MinIO (self-hosted S3-compatible) — video clip storage. Can swap to AWS S3 in production with one config change.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WebSocket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FastAPI WebSocket — real-time event push to proctor dashboard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Task Queue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Celery + Redis — async video processing, FL update jobs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Auth</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FastAPI-Users + JWT — student/proctor/admin roles, simple to extend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Migrations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Alembic — versioned DB migrations, easy to roll back</w:t>
            </w:r>
          </w:p>
        </w:tc>
      </w:tr>
    </w:tbl>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7.2  Detection Services (Python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Technology + Rationale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Face Detection &amp; Landmarks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MediaPipe (google-mediapipe) — runs on CPU, no GPU needed for inference, well-documented landmark indices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Object Detection (YOLO)</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Ultralytics YOLOv8-nano — 6 MB model, real-time on CPU, COCO weights include phone and person classes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Gaze Anomaly LSTM</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TensorFlow/Keras — familiar, good Colab support for training, TF Lite for efficient inference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Audio Service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librosa (MFCC) + PyTorch (CNN) — librosa is the standard for audio feature extraction, PyTorch for the lightweight CNN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Background Detection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OpenCV + scikit-image (SSIM) — standard, debuggable, one function call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Face Embedding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InsightFace (buffalo_sc model) — lightweight, no GPU needed, accurate for identity consistency check</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FL Client/Server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Flower (flwr) — pure Python, integrates with TensorFlow/Keras models directly</w:t>
            </w:r>
          </w:p>
        </w:tc>
      </w:tr>
    </w:tbl>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7.3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Technology + Rationale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Framework</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React (Vite) — fast build, component-based, large ecosystem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UI Components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shadcn/ui + Tailwind CSS — accessible, unstyled components that are easy to customise, no vendor lock-in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State Management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Zustand — lightweight, no boilerplate, sufficient for this app's complexity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WebSocket Client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Native browser WebSocket API — no library needed for simple event streaming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Video Capture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MediaRecorder API (native browser) — 30-second buffer, no extra library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Charts / Monitoring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Recharts — gaze score timeline in proctor dashboard, simple integration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API Client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TanStack Query (React Query) — caching, background refetch, error handling for REST endpoints</w:t>
            </w:r>
          </w:p>
        </w:tc>
      </w:tr>
    </w:tbl>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7.4  Infrastructure and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Technology + Rationale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Containerisation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Docker + Docker Compose — one compose file runs all services locally: API, detection worker, audio service, Redis, PostgreSQL, MinIO</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Process Management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Supervisor (inside containers) or separate compose services — each detection service is its own process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Environment Config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python-dotenv + Pydantic Settings — type-safe config, easy to swap between dev and prod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Logging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structlog (Python) — structured JSON logs, easy to grep and pipe to log aggregators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Testing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pytest (backend), Vitest (frontend), pytest-asyncio for async FastAPI endpoints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CI</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GitHub Actions — run tests, lint, build Docker images on every push</w:t>
            </w:r>
          </w:p>
        </w:tc>
      </w:tr>
    </w:tbl>
    <w:p>
      <w:r>
        <w:br w:type="page"/>
      </w:r>
    </w:p>
    <w:p>
      <w:pPr>
        <w:pStyle w:val="Heading1"/>
        <w:spacing w:after="120" w:before="360"/>
      </w:pPr>
      <w:r>
        <w:rPr>
          <w:rFonts w:ascii="Arial" w:cs="Arial" w:eastAsia="Arial" w:hAnsi="Arial"/>
          <w:b/>
          <w:bCs/>
          <w:color w:val="1B3A6B"/>
          <w:sz w:val="36"/>
          <w:szCs w:val="36"/>
        </w:rPr>
        <w:t xml:space="preserve">8. Python Dependencies (requirements.txt)</w:t>
      </w:r>
    </w:p>
    <w:p>
      <w:pPr>
        <w:spacing w:after="60" w:before="60"/>
      </w:pPr>
      <w:r>
        <w:rPr>
          <w:rFonts w:ascii="Arial" w:cs="Arial" w:eastAsia="Arial" w:hAnsi="Arial"/>
          <w:sz w:val="22"/>
          <w:szCs w:val="22"/>
        </w:rPr>
        <w:t xml:space="preserve">Install into a Python 3.11 virtual environment. All packages are available on PyPI.</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Core API (requirements/api.txt)</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fastapi==0.111.0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uvicorn[standard]==0.30.0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sqlalchemy[asyncio]==2.0.30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asyncpg==0.29.0              # async PostgreSQL driver</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alembic==1.13.1</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redis[asyncio]==5.0.4</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celery==5.4.0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fastapi-users[sqlalchemy]==13.0.0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python-jose[cryptography]==3.3.0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python-multipart==0.0.9</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boto3==1.34.0                # MinIO / S3 video clip upload</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pydantic-settings==2.2.1</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structlog==24.1.0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httpx==0.27.0                # internal service calls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Detection Service (requirements/detection.txt)</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mediapipe==0.10.14</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opencv-python-headless==4.9.0.80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ultralytics==8.2.0           # YOLOv8-nano</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tensorflow==2.16.1           # gaze LSTM inference (TF Lite for prod)</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scikit-image==0.23.2         # SSIM background detection</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insightface==0.7.3           # face identity embedding</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numpy==1.26.4</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redis[asyncio]==5.0.4        # event queue to API</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structlog==24.1.0</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Audio Service (requirements/audio.txt)</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torch==2.3.0                 # audio CNN inference (CPU only)</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torchaudio==2.3.0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librosa==0.10.2              # MFCC extraction</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sounddevice==0.4.7           # microphone capture (server-side relay path)</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redis[asyncio]==5.0.4        # results queue</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numpy==1.26.4</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structlog==24.1.0</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Federated Learning (requirements/fl.txt)</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flwr==1.8.0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tensorflow==2.16.1</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opacus==1.4.0               # differential privacy (optional, for FL)</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numpy==1.26.4</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Training / Preprocessing (requirements/train.txt  — local + Colab only)</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tensorflow==2.16.1</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mediapipe==0.10.14</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opencv-python==4.9.0.80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pandas==2.2.2</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scikit-learn==1.5.0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matplotlib==3.9.0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h5py==3.11.0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torch==2.3.0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torchaudio==2.3.0</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librosa==0.10.2</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tensorflowjs==4.19.0        # export LSTM to TFJS for browser fallback</w:t>
            </w:r>
          </w:p>
        </w:tc>
      </w:tr>
    </w:tbl>
    <w:p>
      <w:r>
        <w:br w:type="page"/>
      </w:r>
    </w:p>
    <w:p>
      <w:pPr>
        <w:pStyle w:val="Heading1"/>
        <w:spacing w:after="120" w:before="360"/>
      </w:pPr>
      <w:r>
        <w:rPr>
          <w:rFonts w:ascii="Arial" w:cs="Arial" w:eastAsia="Arial" w:hAnsi="Arial"/>
          <w:b/>
          <w:bCs/>
          <w:color w:val="1B3A6B"/>
          <w:sz w:val="36"/>
          <w:szCs w:val="36"/>
        </w:rPr>
        <w:t xml:space="preserve">9. Repository Structure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bezp/ — Top-level layout</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bezp/</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api/                         # FastAPI app</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routers/                 # endpoints: sessions, events, clips, users, exams</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models/                  # SQLAlchemy ORM models</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schemas/                 # Pydantic request/response schemas</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services/                # business logic layer</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detection/                   # Detection worker process</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face_gate.py             # MediaPipe face presence + identity</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gaze_lstm.py             # LSTM inference wrapper</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yolo_detector.py         # phone + person detection</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background_monitor.py    # SSIM background drift</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rule_engine.py           # escalation tier logic</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audio/                       # Audio service (separate process)</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audio_capture.py</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mfcc_extractor.py</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audio_cnn.py</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fl/                          # Federated Learning</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server.py               # flwr server</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client.py               # flwr client (runs at session end)</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ml/                          # Training code</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preprocess/             # dataset extraction scripts</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train_gaze_lstm.py</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train_audio_cnn.py</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frontend/                   # React app (Vite)</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src/pages/student/</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src/pages/proctor/</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 src/pages/admin/</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docker-compose.yml</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requirements/              # split requirement files</w:t>
            </w:r>
          </w:p>
        </w:tc>
      </w:tr>
      <w:tr>
        <w:tc>
          <w:tcPr>
            <w:tcW w:type="dxa" w:w="9360"/>
            <w:tcBorders>
              <w:top w:val="none" w:sz="0"/>
              <w:left w:val="none" w:sz="0"/>
              <w:bottom w:val="none" w:sz="0"/>
              <w:right w:val="none" w:sz="0"/>
            </w:tcBorders>
            <w:shd w:fill="F1F5F9" w:val="clear"/>
            <w:tcMar>
              <w:top w:type="dxa" w:w="60"/>
              <w:left w:type="dxa" w:w="160"/>
              <w:bottom w:type="dxa" w:w="60"/>
              <w:right w:type="dxa" w:w="160"/>
            </w:tcMar>
          </w:tcPr>
          <w:p>
            <w:r>
              <w:rPr>
                <w:rFonts w:ascii="Arial" w:cs="Arial" w:eastAsia="Arial" w:hAnsi="Arial"/>
                <w:color w:val="1E293B"/>
                <w:sz w:val="21"/>
                <w:szCs w:val="21"/>
              </w:rPr>
              <w:t xml:space="preserve">  └── tests/</w:t>
            </w:r>
          </w:p>
        </w:tc>
      </w:tr>
    </w:tbl>
    <w:p>
      <w:r>
        <w:br w:type="page"/>
      </w:r>
    </w:p>
    <w:p>
      <w:pPr>
        <w:pStyle w:val="Heading1"/>
        <w:spacing w:after="120" w:before="360"/>
      </w:pPr>
      <w:r>
        <w:rPr>
          <w:rFonts w:ascii="Arial" w:cs="Arial" w:eastAsia="Arial" w:hAnsi="Arial"/>
          <w:b/>
          <w:bCs/>
          <w:color w:val="1B3A6B"/>
          <w:sz w:val="36"/>
          <w:szCs w:val="36"/>
        </w:rPr>
        <w:t xml:space="preserve">10. Implementation Phases</w:t>
      </w:r>
    </w:p>
    <w:p>
      <w:pPr>
        <w:pStyle w:val="Heading2"/>
        <w:pBdr>
          <w:bottom w:val="single" w:color="2563EB" w:sz="4" w:space="4"/>
        </w:pBdr>
        <w:spacing w:after="80" w:before="280"/>
      </w:pPr>
      <w:r>
        <w:rPr>
          <w:rFonts w:ascii="Arial" w:cs="Arial" w:eastAsia="Arial" w:hAnsi="Arial"/>
          <w:b/>
          <w:bCs/>
          <w:color w:val="2563EB"/>
          <w:sz w:val="28"/>
          <w:szCs w:val="28"/>
        </w:rPr>
        <w:t xml:space="preserve">Phase 1 — Core Detection + API Skeleton (Weeks 1-3)</w:t>
      </w:r>
    </w:p>
    <w:p>
      <w:pPr>
        <w:pStyle w:val="ListParagraph"/>
        <w:numPr>
          <w:ilvl w:val="0"/>
          <w:numId w:val="2"/>
        </w:numPr>
        <w:spacing w:after="40" w:before="40"/>
      </w:pPr>
      <w:r>
        <w:rPr>
          <w:rFonts w:ascii="Arial" w:cs="Arial" w:eastAsia="Arial" w:hAnsi="Arial"/>
          <w:sz w:val="22"/>
          <w:szCs w:val="22"/>
        </w:rPr>
        <w:t xml:space="preserve">Set up Docker Compose with PostgreSQL, Redis, MinIO</w:t>
      </w:r>
    </w:p>
    <w:p>
      <w:pPr>
        <w:pStyle w:val="ListParagraph"/>
        <w:numPr>
          <w:ilvl w:val="0"/>
          <w:numId w:val="2"/>
        </w:numPr>
        <w:spacing w:after="40" w:before="40"/>
      </w:pPr>
      <w:r>
        <w:rPr>
          <w:rFonts w:ascii="Arial" w:cs="Arial" w:eastAsia="Arial" w:hAnsi="Arial"/>
          <w:sz w:val="22"/>
          <w:szCs w:val="22"/>
        </w:rPr>
        <w:t xml:space="preserve">Implement FastAPI skeleton: session start/end, event POST endpoint, WebSocket for proctor</w:t>
      </w:r>
    </w:p>
    <w:p>
      <w:pPr>
        <w:pStyle w:val="ListParagraph"/>
        <w:numPr>
          <w:ilvl w:val="0"/>
          <w:numId w:val="2"/>
        </w:numPr>
        <w:spacing w:after="40" w:before="40"/>
      </w:pPr>
      <w:r>
        <w:rPr>
          <w:rFonts w:ascii="Arial" w:cs="Arial" w:eastAsia="Arial" w:hAnsi="Arial"/>
          <w:sz w:val="22"/>
          <w:szCs w:val="22"/>
        </w:rPr>
        <w:t xml:space="preserve">Implement face gate with MediaPipe (face presence + landmark extraction)</w:t>
      </w:r>
    </w:p>
    <w:p>
      <w:pPr>
        <w:pStyle w:val="ListParagraph"/>
        <w:numPr>
          <w:ilvl w:val="0"/>
          <w:numId w:val="2"/>
        </w:numPr>
        <w:spacing w:after="40" w:before="40"/>
      </w:pPr>
      <w:r>
        <w:rPr>
          <w:rFonts w:ascii="Arial" w:cs="Arial" w:eastAsia="Arial" w:hAnsi="Arial"/>
          <w:sz w:val="22"/>
          <w:szCs w:val="22"/>
        </w:rPr>
        <w:t xml:space="preserve">Implement YOLO phone + person detection</w:t>
      </w:r>
    </w:p>
    <w:p>
      <w:pPr>
        <w:pStyle w:val="ListParagraph"/>
        <w:numPr>
          <w:ilvl w:val="0"/>
          <w:numId w:val="2"/>
        </w:numPr>
        <w:spacing w:after="40" w:before="40"/>
      </w:pPr>
      <w:r>
        <w:rPr>
          <w:rFonts w:ascii="Arial" w:cs="Arial" w:eastAsia="Arial" w:hAnsi="Arial"/>
          <w:sz w:val="22"/>
          <w:szCs w:val="22"/>
        </w:rPr>
        <w:t xml:space="preserve">Implement browser-side tab switch and fullscreen event detection</w:t>
      </w:r>
    </w:p>
    <w:p>
      <w:pPr>
        <w:pStyle w:val="ListParagraph"/>
        <w:numPr>
          <w:ilvl w:val="0"/>
          <w:numId w:val="2"/>
        </w:numPr>
        <w:spacing w:after="40" w:before="40"/>
      </w:pPr>
      <w:r>
        <w:rPr>
          <w:rFonts w:ascii="Arial" w:cs="Arial" w:eastAsia="Arial" w:hAnsi="Arial"/>
          <w:sz w:val="22"/>
          <w:szCs w:val="22"/>
        </w:rPr>
        <w:t xml:space="preserve">Implement 30-second MediaRecorder buffer + clip upload</w:t>
      </w:r>
    </w:p>
    <w:p>
      <w:pPr>
        <w:pStyle w:val="ListParagraph"/>
        <w:numPr>
          <w:ilvl w:val="0"/>
          <w:numId w:val="2"/>
        </w:numPr>
        <w:spacing w:after="40" w:before="40"/>
      </w:pPr>
      <w:r>
        <w:rPr>
          <w:rFonts w:ascii="Arial" w:cs="Arial" w:eastAsia="Arial" w:hAnsi="Arial"/>
          <w:sz w:val="22"/>
          <w:szCs w:val="22"/>
        </w:rPr>
        <w:t xml:space="preserve">Implement background SSIM monitor</w:t>
      </w:r>
    </w:p>
    <w:p>
      <w:pPr>
        <w:pStyle w:val="ListParagraph"/>
        <w:numPr>
          <w:ilvl w:val="0"/>
          <w:numId w:val="2"/>
        </w:numPr>
        <w:spacing w:after="40" w:before="40"/>
      </w:pPr>
      <w:r>
        <w:rPr>
          <w:rFonts w:ascii="Arial" w:cs="Arial" w:eastAsia="Arial" w:hAnsi="Arial"/>
          <w:sz w:val="22"/>
          <w:szCs w:val="22"/>
        </w:rPr>
        <w:t xml:space="preserve">Wire rule engine: all rule-based flags flowing into detection_events table</w:t>
      </w:r>
    </w:p>
    <w:p>
      <w:pPr>
        <w:spacing w:after="60" w:before="60"/>
      </w:pPr>
      <w:r>
        <w:rPr>
          <w:rFonts w:ascii="Arial" w:cs="Arial" w:eastAsia="Arial" w:hAnsi="Arial"/>
          <w:sz w:val="22"/>
          <w:szCs w:val="22"/>
        </w:rPr>
        <w:t xml:space="preserve">End of Phase 1: all rule-based detections working end-to-end. No ML model yet. This is already a functional proctoring system for obvious violations.</w:t>
      </w:r>
    </w:p>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Phase 2 — Gaze LSTM Training + Integration (Weeks 4-5)</w:t>
      </w:r>
    </w:p>
    <w:p>
      <w:pPr>
        <w:pStyle w:val="ListParagraph"/>
        <w:numPr>
          <w:ilvl w:val="0"/>
          <w:numId w:val="2"/>
        </w:numPr>
        <w:spacing w:after="40" w:before="40"/>
      </w:pPr>
      <w:r>
        <w:rPr>
          <w:rFonts w:ascii="Arial" w:cs="Arial" w:eastAsia="Arial" w:hAnsi="Arial"/>
          <w:sz w:val="22"/>
          <w:szCs w:val="22"/>
        </w:rPr>
        <w:t xml:space="preserve">Run dataset extraction pipeline (Columbia, MPIIGaze, DISFA, BP4D) — local or Colab</w:t>
      </w:r>
    </w:p>
    <w:p>
      <w:pPr>
        <w:pStyle w:val="ListParagraph"/>
        <w:numPr>
          <w:ilvl w:val="0"/>
          <w:numId w:val="2"/>
        </w:numPr>
        <w:spacing w:after="40" w:before="40"/>
      </w:pPr>
      <w:r>
        <w:rPr>
          <w:rFonts w:ascii="Arial" w:cs="Arial" w:eastAsia="Arial" w:hAnsi="Arial"/>
          <w:sz w:val="22"/>
          <w:szCs w:val="22"/>
        </w:rPr>
        <w:t xml:space="preserve">Train gaze anomaly LSTM on Google Colab T4 (under 15 minutes)</w:t>
      </w:r>
    </w:p>
    <w:p>
      <w:pPr>
        <w:pStyle w:val="ListParagraph"/>
        <w:numPr>
          <w:ilvl w:val="0"/>
          <w:numId w:val="2"/>
        </w:numPr>
        <w:spacing w:after="40" w:before="40"/>
      </w:pPr>
      <w:r>
        <w:rPr>
          <w:rFonts w:ascii="Arial" w:cs="Arial" w:eastAsia="Arial" w:hAnsi="Arial"/>
          <w:sz w:val="22"/>
          <w:szCs w:val="22"/>
        </w:rPr>
        <w:t xml:space="preserve">Export to TF Lite, integrate into detection service as gaze_lstm.py</w:t>
      </w:r>
    </w:p>
    <w:p>
      <w:pPr>
        <w:pStyle w:val="ListParagraph"/>
        <w:numPr>
          <w:ilvl w:val="0"/>
          <w:numId w:val="2"/>
        </w:numPr>
        <w:spacing w:after="40" w:before="40"/>
      </w:pPr>
      <w:r>
        <w:rPr>
          <w:rFonts w:ascii="Arial" w:cs="Arial" w:eastAsia="Arial" w:hAnsi="Arial"/>
          <w:sz w:val="22"/>
          <w:szCs w:val="22"/>
        </w:rPr>
        <w:t xml:space="preserve">Connect LSTM output to rule engine: anomaly score above 0.7 triggers FLAG</w:t>
      </w:r>
    </w:p>
    <w:p>
      <w:pPr>
        <w:pStyle w:val="ListParagraph"/>
        <w:numPr>
          <w:ilvl w:val="0"/>
          <w:numId w:val="2"/>
        </w:numPr>
        <w:spacing w:after="40" w:before="40"/>
      </w:pPr>
      <w:r>
        <w:rPr>
          <w:rFonts w:ascii="Arial" w:cs="Arial" w:eastAsia="Arial" w:hAnsi="Arial"/>
          <w:sz w:val="22"/>
          <w:szCs w:val="22"/>
        </w:rPr>
        <w:t xml:space="preserve">Add gaze_snapshots table writes for proctor timeline view</w:t>
      </w:r>
    </w:p>
    <w:p>
      <w:pPr>
        <w:spacing w:after="60" w:before="60"/>
      </w:pPr>
      <w:r>
        <w:rPr>
          <w:rFonts w:ascii="Arial" w:cs="Arial" w:eastAsia="Arial" w:hAnsi="Arial"/>
          <w:sz w:val="22"/>
          <w:szCs w:val="22"/>
        </w:rPr>
        <w:t xml:space="preserve">End of Phase 2: full visual detection pipeline operational. Rule-based + ML working together.</w:t>
      </w:r>
    </w:p>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Phase 3 — Audio Service (Week 6)</w:t>
      </w:r>
    </w:p>
    <w:p>
      <w:pPr>
        <w:pStyle w:val="ListParagraph"/>
        <w:numPr>
          <w:ilvl w:val="0"/>
          <w:numId w:val="2"/>
        </w:numPr>
        <w:spacing w:after="40" w:before="40"/>
      </w:pPr>
      <w:r>
        <w:rPr>
          <w:rFonts w:ascii="Arial" w:cs="Arial" w:eastAsia="Arial" w:hAnsi="Arial"/>
          <w:sz w:val="22"/>
          <w:szCs w:val="22"/>
        </w:rPr>
        <w:t xml:space="preserve">Implement audio capture relay: browser microphone → backend audio service via WebSocket</w:t>
      </w:r>
    </w:p>
    <w:p>
      <w:pPr>
        <w:pStyle w:val="ListParagraph"/>
        <w:numPr>
          <w:ilvl w:val="0"/>
          <w:numId w:val="2"/>
        </w:numPr>
        <w:spacing w:after="40" w:before="40"/>
      </w:pPr>
      <w:r>
        <w:rPr>
          <w:rFonts w:ascii="Arial" w:cs="Arial" w:eastAsia="Arial" w:hAnsi="Arial"/>
          <w:sz w:val="22"/>
          <w:szCs w:val="22"/>
        </w:rPr>
        <w:t xml:space="preserve">Train audio CNN on VoxCeleb2 multi-speaker segments</w:t>
      </w:r>
    </w:p>
    <w:p>
      <w:pPr>
        <w:pStyle w:val="ListParagraph"/>
        <w:numPr>
          <w:ilvl w:val="0"/>
          <w:numId w:val="2"/>
        </w:numPr>
        <w:spacing w:after="40" w:before="40"/>
      </w:pPr>
      <w:r>
        <w:rPr>
          <w:rFonts w:ascii="Arial" w:cs="Arial" w:eastAsia="Arial" w:hAnsi="Arial"/>
          <w:sz w:val="22"/>
          <w:szCs w:val="22"/>
        </w:rPr>
        <w:t xml:space="preserve">Deploy audio service as separate Docker container</w:t>
      </w:r>
    </w:p>
    <w:p>
      <w:pPr>
        <w:pStyle w:val="ListParagraph"/>
        <w:numPr>
          <w:ilvl w:val="0"/>
          <w:numId w:val="2"/>
        </w:numPr>
        <w:spacing w:after="40" w:before="40"/>
      </w:pPr>
      <w:r>
        <w:rPr>
          <w:rFonts w:ascii="Arial" w:cs="Arial" w:eastAsia="Arial" w:hAnsi="Arial"/>
          <w:sz w:val="22"/>
          <w:szCs w:val="22"/>
        </w:rPr>
        <w:t xml:space="preserve">Wire audio events to detection_events table, integrate with escalation logic</w:t>
      </w:r>
    </w:p>
    <w:p>
      <w:pPr>
        <w:spacing w:after="60" w:before="60"/>
      </w:pPr>
      <w:r>
        <w:rPr>
          <w:rFonts w:ascii="Arial" w:cs="Arial" w:eastAsia="Arial" w:hAnsi="Arial"/>
          <w:sz w:val="22"/>
          <w:szCs w:val="22"/>
        </w:rPr>
        <w:t xml:space="preserve">End of Phase 3: full detection pipeline including audio.</w:t>
      </w:r>
    </w:p>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Phase 4 — UI (Weeks 7-9)</w:t>
      </w:r>
    </w:p>
    <w:p>
      <w:pPr>
        <w:pStyle w:val="ListParagraph"/>
        <w:numPr>
          <w:ilvl w:val="0"/>
          <w:numId w:val="2"/>
        </w:numPr>
        <w:spacing w:after="40" w:before="40"/>
      </w:pPr>
      <w:r>
        <w:rPr>
          <w:rFonts w:ascii="Arial" w:cs="Arial" w:eastAsia="Arial" w:hAnsi="Arial"/>
          <w:sz w:val="22"/>
          <w:szCs w:val="22"/>
        </w:rPr>
        <w:t xml:space="preserve">Student portal: exam listing, pre-exam check, exam taking interface, scores</w:t>
      </w:r>
    </w:p>
    <w:p>
      <w:pPr>
        <w:pStyle w:val="ListParagraph"/>
        <w:numPr>
          <w:ilvl w:val="0"/>
          <w:numId w:val="2"/>
        </w:numPr>
        <w:spacing w:after="40" w:before="40"/>
      </w:pPr>
      <w:r>
        <w:rPr>
          <w:rFonts w:ascii="Arial" w:cs="Arial" w:eastAsia="Arial" w:hAnsi="Arial"/>
          <w:sz w:val="22"/>
          <w:szCs w:val="22"/>
        </w:rPr>
        <w:t xml:space="preserve">Proctor dashboard: live session grid, event feed, video clip review, score release</w:t>
      </w:r>
    </w:p>
    <w:p>
      <w:pPr>
        <w:pStyle w:val="ListParagraph"/>
        <w:numPr>
          <w:ilvl w:val="0"/>
          <w:numId w:val="2"/>
        </w:numPr>
        <w:spacing w:after="40" w:before="40"/>
      </w:pPr>
      <w:r>
        <w:rPr>
          <w:rFonts w:ascii="Arial" w:cs="Arial" w:eastAsia="Arial" w:hAnsi="Arial"/>
          <w:sz w:val="22"/>
          <w:szCs w:val="22"/>
        </w:rPr>
        <w:t xml:space="preserve">Admin panel: exam management, user management, reporting</w:t>
      </w:r>
    </w:p>
    <w:p>
      <w:pPr>
        <w:pStyle w:val="ListParagraph"/>
        <w:numPr>
          <w:ilvl w:val="0"/>
          <w:numId w:val="2"/>
        </w:numPr>
        <w:spacing w:after="40" w:before="40"/>
      </w:pPr>
      <w:r>
        <w:rPr>
          <w:rFonts w:ascii="Arial" w:cs="Arial" w:eastAsia="Arial" w:hAnsi="Arial"/>
          <w:sz w:val="22"/>
          <w:szCs w:val="22"/>
        </w:rPr>
        <w:t xml:space="preserve">Real-time WebSocket integration for proctor live feed</w:t>
      </w:r>
    </w:p>
    <w:p>
      <w:pPr>
        <w:spacing w:after="60" w:before="60"/>
      </w:pPr>
      <w:r>
        <w:rPr>
          <w:rFonts w:ascii="Arial" w:cs="Arial" w:eastAsia="Arial" w:hAnsi="Arial"/>
          <w:sz w:val="22"/>
          <w:szCs w:val="22"/>
        </w:rPr>
        <w:t xml:space="preserve">End of Phase 4: complete usable product.</w:t>
      </w:r>
    </w:p>
    <w:p>
      <w:pPr>
        <w:spacing w:before="80"/>
      </w:pPr>
    </w:p>
    <w:p>
      <w:pPr>
        <w:pStyle w:val="Heading2"/>
        <w:pBdr>
          <w:bottom w:val="single" w:color="2563EB" w:sz="4" w:space="4"/>
        </w:pBdr>
        <w:spacing w:after="80" w:before="280"/>
      </w:pPr>
      <w:r>
        <w:rPr>
          <w:rFonts w:ascii="Arial" w:cs="Arial" w:eastAsia="Arial" w:hAnsi="Arial"/>
          <w:b/>
          <w:bCs/>
          <w:color w:val="2563EB"/>
          <w:sz w:val="28"/>
          <w:szCs w:val="28"/>
        </w:rPr>
        <w:t xml:space="preserve">Phase 5 — Federated Learning (Week 10)</w:t>
      </w:r>
    </w:p>
    <w:p>
      <w:pPr>
        <w:pStyle w:val="ListParagraph"/>
        <w:numPr>
          <w:ilvl w:val="0"/>
          <w:numId w:val="2"/>
        </w:numPr>
        <w:spacing w:after="40" w:before="40"/>
      </w:pPr>
      <w:r>
        <w:rPr>
          <w:rFonts w:ascii="Arial" w:cs="Arial" w:eastAsia="Arial" w:hAnsi="Arial"/>
          <w:sz w:val="22"/>
          <w:szCs w:val="22"/>
        </w:rPr>
        <w:t xml:space="preserve">Implement Flower server and client</w:t>
      </w:r>
    </w:p>
    <w:p>
      <w:pPr>
        <w:pStyle w:val="ListParagraph"/>
        <w:numPr>
          <w:ilvl w:val="0"/>
          <w:numId w:val="2"/>
        </w:numPr>
        <w:spacing w:after="40" w:before="40"/>
      </w:pPr>
      <w:r>
        <w:rPr>
          <w:rFonts w:ascii="Arial" w:cs="Arial" w:eastAsia="Arial" w:hAnsi="Arial"/>
          <w:sz w:val="22"/>
          <w:szCs w:val="22"/>
        </w:rPr>
        <w:t xml:space="preserve">Add FL opt-in configuration to exam settings</w:t>
      </w:r>
    </w:p>
    <w:p>
      <w:pPr>
        <w:pStyle w:val="ListParagraph"/>
        <w:numPr>
          <w:ilvl w:val="0"/>
          <w:numId w:val="2"/>
        </w:numPr>
        <w:spacing w:after="40" w:before="40"/>
      </w:pPr>
      <w:r>
        <w:rPr>
          <w:rFonts w:ascii="Arial" w:cs="Arial" w:eastAsia="Arial" w:hAnsi="Arial"/>
          <w:sz w:val="22"/>
          <w:szCs w:val="22"/>
        </w:rPr>
        <w:t xml:space="preserve">Add differential privacy and gradient clipping</w:t>
      </w:r>
    </w:p>
    <w:p>
      <w:pPr>
        <w:pStyle w:val="ListParagraph"/>
        <w:numPr>
          <w:ilvl w:val="0"/>
          <w:numId w:val="2"/>
        </w:numPr>
        <w:spacing w:after="40" w:before="40"/>
      </w:pPr>
      <w:r>
        <w:rPr>
          <w:rFonts w:ascii="Arial" w:cs="Arial" w:eastAsia="Arial" w:hAnsi="Arial"/>
          <w:sz w:val="22"/>
          <w:szCs w:val="22"/>
        </w:rPr>
        <w:t xml:space="preserve">Implement validation gate before accepting global model updates</w:t>
      </w:r>
    </w:p>
    <w:p>
      <w:pPr>
        <w:pStyle w:val="ListParagraph"/>
        <w:numPr>
          <w:ilvl w:val="0"/>
          <w:numId w:val="2"/>
        </w:numPr>
        <w:spacing w:after="40" w:before="40"/>
      </w:pPr>
      <w:r>
        <w:rPr>
          <w:rFonts w:ascii="Arial" w:cs="Arial" w:eastAsia="Arial" w:hAnsi="Arial"/>
          <w:sz w:val="22"/>
          <w:szCs w:val="22"/>
        </w:rPr>
        <w:t xml:space="preserve">Add FL metrics to admin panel</w:t>
      </w:r>
    </w:p>
    <w:p>
      <w:pPr>
        <w:spacing w:after="60" w:before="60"/>
      </w:pPr>
      <w:r>
        <w:rPr>
          <w:rFonts w:ascii="Arial" w:cs="Arial" w:eastAsia="Arial" w:hAnsi="Arial"/>
          <w:sz w:val="22"/>
          <w:szCs w:val="22"/>
        </w:rPr>
        <w:t xml:space="preserve">End of Phase 5: full system with continuous improvement capability.</w:t>
      </w:r>
    </w:p>
    <w:p>
      <w:pPr>
        <w:spacing w:before="160"/>
      </w:pPr>
    </w:p>
    <w:p>
      <w:pPr>
        <w:pBdr>
          <w:top w:val="single" w:color="2563EB" w:sz="6" w:space="8"/>
        </w:pBdr>
        <w:spacing w:after="60" w:before="240"/>
        <w:jc w:val="center"/>
      </w:pPr>
      <w:r>
        <w:rPr>
          <w:rFonts w:ascii="Arial" w:cs="Arial" w:eastAsia="Arial" w:hAnsi="Arial"/>
          <w:i/>
          <w:iCs/>
          <w:color w:val="94A3B8"/>
          <w:sz w:val="20"/>
          <w:szCs w:val="20"/>
        </w:rPr>
        <w:t xml:space="preserve">BEZP v3.0 — Revised Architecture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2026-05-11T12:19:27.790Z</dcterms:created>
  <dcterms:modified xsi:type="dcterms:W3CDTF">2026-05-11T12:19:27.790Z</dcterms:modified>
</cp:coreProperties>
</file>

<file path=docProps/custom.xml><?xml version="1.0" encoding="utf-8"?>
<Properties xmlns="http://schemas.openxmlformats.org/officeDocument/2006/custom-properties" xmlns:vt="http://schemas.openxmlformats.org/officeDocument/2006/docPropsVTypes"/>
</file>