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2"/>
        <w:gridCol w:w="996"/>
        <w:gridCol w:w="1623"/>
        <w:gridCol w:w="3969"/>
        <w:gridCol w:w="2070"/>
        <w:tblGridChange w:id="0">
          <w:tblGrid>
            <w:gridCol w:w="422"/>
            <w:gridCol w:w="996"/>
            <w:gridCol w:w="1623"/>
            <w:gridCol w:w="3969"/>
            <w:gridCol w:w="2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uciodvz10u2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APPROVAL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DESIGNATION &amp;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 &amp;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61u5kj90zn6v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PRAJKTA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LOLARE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EXECUTIVE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QUALITY ASSURANCE 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109855</wp:posOffset>
                  </wp:positionV>
                  <wp:extent cx="1010920" cy="326390"/>
                  <wp:effectExtent b="0" l="0" r="0" t="0"/>
                  <wp:wrapNone/>
                  <wp:docPr descr="A close-up of a signature&#10;&#10;Description automatically generated" id="6" name="image3.pn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3.png"/>
                          <pic:cNvPicPr preferRelativeResize="0"/>
                        </pic:nvPicPr>
                        <pic:blipFill>
                          <a:blip r:embed="rId7"/>
                          <a:srcRect b="22692" l="11035" r="15444" t="21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920" cy="326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22/12/2025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REVIEWED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RAGHAVENDRA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MANAGER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57785</wp:posOffset>
                  </wp:positionV>
                  <wp:extent cx="939800" cy="420370"/>
                  <wp:effectExtent b="0" l="0" r="0" t="0"/>
                  <wp:wrapNone/>
                  <wp:docPr descr="C:\Users\Achira\AppData\Local\Packages\Microsoft.Windows.Photos_8wekyb3d8bbwe\TempState\ShareServiceTempFolder\rkonly.jpeg" id="4" name="image1.png"/>
                  <a:graphic>
                    <a:graphicData uri="http://schemas.openxmlformats.org/drawingml/2006/picture">
                      <pic:pic>
                        <pic:nvPicPr>
                          <pic:cNvPr descr="C:\Users\Achira\AppData\Local\Packages\Microsoft.Windows.Photos_8wekyb3d8bbwe\TempState\ShareServiceTempFolder\rkonly.jpeg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4203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APPROVED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Dr. VIKAS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GHATTARGI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QUALITY ASSURANCE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86996</wp:posOffset>
                  </wp:positionH>
                  <wp:positionV relativeFrom="paragraph">
                    <wp:posOffset>74930</wp:posOffset>
                  </wp:positionV>
                  <wp:extent cx="1059815" cy="488950"/>
                  <wp:effectExtent b="0" l="0" r="0" t="0"/>
                  <wp:wrapNone/>
                  <wp:docPr descr="A close up of a paper&#10;&#10;Description automatically generated" id="3" name="image5.png"/>
                  <a:graphic>
                    <a:graphicData uri="http://schemas.openxmlformats.org/drawingml/2006/picture">
                      <pic:pic>
                        <pic:nvPicPr>
                          <pic:cNvPr descr="A close up of a paper&#10;&#10;Description automatically generated" id="0" name="image5.png"/>
                          <pic:cNvPicPr preferRelativeResize="0"/>
                        </pic:nvPicPr>
                        <pic:blipFill>
                          <a:blip r:embed="rId9"/>
                          <a:srcRect b="66111" l="8333" r="50000" t="18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815" cy="48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REVISION HISTORY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REV. NO.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New SOP Preparation, Refer CCN/STR/251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04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05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7"/>
        <w:gridCol w:w="354"/>
        <w:gridCol w:w="1276"/>
        <w:gridCol w:w="2073"/>
        <w:gridCol w:w="4816"/>
        <w:tblGridChange w:id="0">
          <w:tblGrid>
            <w:gridCol w:w="497"/>
            <w:gridCol w:w="354"/>
            <w:gridCol w:w="1276"/>
            <w:gridCol w:w="2073"/>
            <w:gridCol w:w="48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OBJECTIVE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 lay down the procedure for functioning of stores in the Manufacturing facility of Achira Labs Pvt. Ltd.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SCOPE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This SOP is applicable for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raw &amp; packing materials received at the Manufacturing facility of Achira Labs Pvt. Ltd.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RESPONSIBILITY &amp; AUTHORITY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Head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Accountable for effective implementation of the procedure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Security Personnel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Responsible for informing stores regarding receipt of raw materials and collecting the consignment documents.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Stores Assistant, officers &amp; executive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Responsible for verification of the documents &amp; physical condition of the material in the vehicle.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REFERENCE AND RELATIONSHIP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S. No.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DOCUMENT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RELATIONSHIP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ISO 13485:2016, Clause 7.4.1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Purchasing process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ISO 13485:2016, Clause 7.4.3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Verification of purchased product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ISO 2859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Sampling plans for attribute features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706"/>
        <w:gridCol w:w="3260"/>
        <w:gridCol w:w="1276"/>
        <w:gridCol w:w="3289"/>
        <w:tblGridChange w:id="0">
          <w:tblGrid>
            <w:gridCol w:w="570"/>
            <w:gridCol w:w="706"/>
            <w:gridCol w:w="3260"/>
            <w:gridCol w:w="1276"/>
            <w:gridCol w:w="32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DEFINITIONS</w:t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8 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ABBREVIATIONS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SHORT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FULL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SHORT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FULL FORM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Standard Operating Procedure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left="1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Stores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Purchase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left="1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Quality assurance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Certificate of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left="1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Purchase requisition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MFG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Manufacturing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left="1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Quality control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left="1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FMT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Format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0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0"/>
        <w:gridCol w:w="281"/>
        <w:gridCol w:w="44"/>
        <w:gridCol w:w="890"/>
        <w:gridCol w:w="2468"/>
        <w:gridCol w:w="2211"/>
        <w:gridCol w:w="2637"/>
        <w:tblGridChange w:id="0">
          <w:tblGrid>
            <w:gridCol w:w="570"/>
            <w:gridCol w:w="281"/>
            <w:gridCol w:w="44"/>
            <w:gridCol w:w="890"/>
            <w:gridCol w:w="2468"/>
            <w:gridCol w:w="2211"/>
            <w:gridCol w:w="263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heading=h.ah6poshrv33n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heading=h.4zxx0m8wd33c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PROCEDURES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6" w:right="0" w:hanging="432.0000000000001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Health and Safety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proper use and protect the health and safety during handling of biological material.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Avoid direct contact, inhalation and ingestion.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disinfectant on hands and wear hand gloves to avoid direct contact.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Wash the hands thoroughly after handling.</w:t>
            </w:r>
          </w:p>
          <w:p w:rsidR="00000000" w:rsidDel="00000000" w:rsidP="00000000" w:rsidRDefault="00000000" w:rsidRPr="00000000" w14:paraId="000001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6" w:right="0" w:hanging="432.0000000000001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Material Receipt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arrival of materials at the gate, security officer shall collect the documents received along with the material and handover the documents to Stores department.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Then stores In-charge shall verify the consignment against valid PO and related documents of the material received.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the physical condition &amp; quantity of the material against DC / Invoice / Goods consignment Note / Docket.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case the material does not meet the requirement as per the order placed, immediately the matter should be brought to the notice of the respective Heads.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 the material to unload on the clean pallet and transfer into the de-dusting area.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 entry to be done in the Material Inward Register(TMP/STR/001).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case of damage packs, transfer into the new corrugated boxes. Remove the supplier label from the damage boxes and paste on the repacked corrugated box/ plastic crate.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Carry out de-dusting and Physical verification of the incoming material (For manufacturing process only) and record the detail in the respective template (TMP/STR/002).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Dedusting to be performed first by applying vacuum cleaning on the outer surface of the packages received. If necessary, apply dry cloth mopping of received material.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Physical Verification for Biological Raw Material should be 100%.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Physical Verification for Packing material as mentioned below as well as referring ISO 2859.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Carton / Leaflet / Label/ Aluminium Foil Pouch.  </w:t>
            </w:r>
          </w:p>
          <w:tbl>
            <w:tblPr>
              <w:tblStyle w:val="Table5"/>
              <w:tblW w:w="6840.0" w:type="dxa"/>
              <w:jc w:val="left"/>
              <w:tblInd w:w="108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800"/>
              <w:gridCol w:w="2845"/>
              <w:gridCol w:w="2195"/>
              <w:tblGridChange w:id="0">
                <w:tblGrid>
                  <w:gridCol w:w="1800"/>
                  <w:gridCol w:w="2845"/>
                  <w:gridCol w:w="2195"/>
                </w:tblGrid>
              </w:tblGridChange>
            </w:tblGrid>
            <w:tr>
              <w:trPr>
                <w:cantSplit w:val="0"/>
                <w:trHeight w:val="626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No. of Boxes</w:t>
                  </w:r>
                </w:p>
                <w:p w:rsidR="00000000" w:rsidDel="00000000" w:rsidP="00000000" w:rsidRDefault="00000000" w:rsidRPr="00000000" w14:paraId="0000012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received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Physical Verification of Boxes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Physical Verification by counts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 to 8 boxes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 boxes</w:t>
                  </w:r>
                </w:p>
              </w:tc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12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One pack from each Box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 to 15 boxes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 boxes</w:t>
                  </w:r>
                </w:p>
              </w:tc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1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16 to 25 boxes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 boxes</w:t>
                  </w:r>
                </w:p>
              </w:tc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1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26 to 50 boxes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 boxes</w:t>
                  </w:r>
                </w:p>
              </w:tc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1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1">
                  <w:pPr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For packs, more than above mentioned to refer in ISO 2859.</w:t>
                  </w:r>
                </w:p>
              </w:tc>
            </w:tr>
          </w:tbl>
          <w:p w:rsidR="00000000" w:rsidDel="00000000" w:rsidP="00000000" w:rsidRDefault="00000000" w:rsidRPr="00000000" w14:paraId="0000013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6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(B)For Plastic cassettes/cartridge/ cartridge parts follow above mentioned sample plan for packs and Physical Verification by counts/weight to be done by following formula- </w:t>
            </w:r>
          </w:p>
          <w:p w:rsidR="00000000" w:rsidDel="00000000" w:rsidP="00000000" w:rsidRDefault="00000000" w:rsidRPr="00000000" w14:paraId="00000136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Wt of 25 nos X Net Wt of Packet 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25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 …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360" w:lineRule="auto"/>
              <w:ind w:left="1134" w:hanging="708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) In case of Shipper physically count the Number of bundles multiply by shipper in each bundle.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34" w:right="0" w:hanging="708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(D) In case of PVC roll, physically verify the quantity by weight.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case of abnormal observation while verifying the quantity of received material, then keep it separately and inform to the person in charge.</w:t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432.0000000000001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Preparation of GRN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Respective entries to be done in template (TMP/STR/003) with respect batch No. to the received material.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432.0000000000001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Labelling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 out the required quantity of Quarantine labels with all detail mentioned on each label.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Affix the labels on all containers/boxes/bundles. In case in the roll form then pasted inside the core of the roll.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 the materials to the dedicated quarantine area / under testing area.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QC will affix “Under Testing” yellow colour label on the quarantine label of all containers(refer .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 testing QC, will paste the green colour approved label on all each container.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case the material stands rejected, then QC will paste the red colour rejected label.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all above labeling refer SOP/QAD/012.</w:t>
            </w:r>
          </w:p>
          <w:p w:rsidR="00000000" w:rsidDel="00000000" w:rsidP="00000000" w:rsidRDefault="00000000" w:rsidRPr="00000000" w14:paraId="00000146">
            <w:pPr>
              <w:spacing w:line="36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785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323"/>
              <w:gridCol w:w="1170"/>
              <w:gridCol w:w="1210"/>
              <w:gridCol w:w="2082"/>
              <w:tblGridChange w:id="0">
                <w:tblGrid>
                  <w:gridCol w:w="3323"/>
                  <w:gridCol w:w="1170"/>
                  <w:gridCol w:w="1210"/>
                  <w:gridCol w:w="2082"/>
                </w:tblGrid>
              </w:tblGridChange>
            </w:tblGrid>
            <w:tr>
              <w:trPr>
                <w:cantSplit w:val="0"/>
                <w:trHeight w:val="4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147">
                  <w:pPr>
                    <w:spacing w:after="0" w:line="36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drawing>
                      <wp:inline distB="0" distT="0" distL="0" distR="0">
                        <wp:extent cx="967740" cy="182880"/>
                        <wp:effectExtent b="0" l="0" r="0" t="0"/>
                        <wp:docPr descr="Description: Achira_logo_full_hd" id="2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Description: Achira_logo_full_hd" id="0" name="image4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7740" cy="1828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8">
                  <w:pPr>
                    <w:spacing w:after="0" w:line="36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APPROVED                 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14A">
                  <w:pPr>
                    <w:spacing w:after="0" w:line="360" w:lineRule="auto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4"/>
                      <w:szCs w:val="14"/>
                      <w:rtl w:val="0"/>
                    </w:rPr>
                    <w:t xml:space="preserve">TMP/QAD/019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62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B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Material Name: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D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Date:</w:t>
                  </w:r>
                </w:p>
              </w:tc>
            </w:tr>
            <w:tr>
              <w:trPr>
                <w:cantSplit w:val="0"/>
                <w:trHeight w:val="373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F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GRN No.:                                                                              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1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Prod./Cat. Code:</w:t>
                  </w:r>
                </w:p>
              </w:tc>
            </w:tr>
            <w:tr>
              <w:trPr>
                <w:cantSplit w:val="0"/>
                <w:trHeight w:val="362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3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Batch/Lot No.:                                                                                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5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Item Code:</w:t>
                  </w:r>
                </w:p>
              </w:tc>
            </w:tr>
            <w:tr>
              <w:trPr>
                <w:cantSplit w:val="0"/>
                <w:trHeight w:val="373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7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Release Qty.: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9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AR No.:</w:t>
                  </w:r>
                </w:p>
              </w:tc>
            </w:tr>
            <w:tr>
              <w:trPr>
                <w:cantSplit w:val="0"/>
                <w:trHeight w:val="362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B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Retest Date: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D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Exp. Date:                                                          </w:t>
                  </w:r>
                </w:p>
              </w:tc>
            </w:tr>
            <w:tr>
              <w:trPr>
                <w:cantSplit w:val="0"/>
                <w:trHeight w:val="362" w:hRule="atLeast"/>
                <w:tblHeader w:val="0"/>
              </w:trPr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8d08d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F">
                  <w:pPr>
                    <w:spacing w:after="0" w:line="360" w:lineRule="auto"/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Released By (Sign. /Date):</w:t>
                  </w:r>
                </w:p>
              </w:tc>
            </w:tr>
          </w:tbl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432.0000000000001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Storage of Material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Approved material shifted to Approved area.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Rejected material to shift in separate isolated area and the information to be given to the QA &amp; Purchase department for necessary action &amp; recommendation.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Biological and other critical raw material should be stored accordingly to the storage conditions specified in the COA.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Photosensitive material to be stored in amber or black colored packaging.eg. Gold Chloride, Silver Nitrate etc.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Material inventory is taken in the Stock register.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432.0000000000001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Dispensing of Material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requisition slip should receive from manufacturing &amp; packing department duly signed by authorized person.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FEFO (First Expiry First Out) system to be followed for issuing the raw material.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FIFO (First In First Out) system to be followed issuing the packing material.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verification to be done as per SOP.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 dispensing, loose quantity of the material should be closed tightly and shifts it into the original container. Consumption/ Stock log to be updated – refer (TMP/STR/004).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432.0000000000001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Expired Material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Expired raw materials should be informed to QA department for necessary action.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Keep track on expiry date of materials.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Packing material without Expiry Date to be retested after three years from date of receipt.</w:t>
            </w:r>
          </w:p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432.0000000000001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Indenting of Material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Indent (Purchase requisition) is raised by the stores / MFG department as per the manufacturing planning.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Material Indent (PR)is prepared by Store In-charge, approved by MFG head and authorized by Plant Head. 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432.0000000000001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Interdepartmental transfer note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hanging="7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TMP/STR/011 will control the interdepartmental transfer of materials, including raw materials, packing materials, biomaterials, engineering materials, and capital items.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432.0000000000001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Numbering System both D&amp;D AND MFG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0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02"/>
              <w:gridCol w:w="4493"/>
              <w:gridCol w:w="1418"/>
              <w:gridCol w:w="1467"/>
              <w:tblGridChange w:id="0">
                <w:tblGrid>
                  <w:gridCol w:w="702"/>
                  <w:gridCol w:w="4493"/>
                  <w:gridCol w:w="1418"/>
                  <w:gridCol w:w="1467"/>
                </w:tblGrid>
              </w:tblGridChange>
            </w:tblGrid>
            <w:tr>
              <w:trPr>
                <w:cantSplit w:val="0"/>
                <w:trHeight w:val="7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0">
                  <w:pPr>
                    <w:widowControl w:val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S.</w:t>
                  </w:r>
                </w:p>
                <w:p w:rsidR="00000000" w:rsidDel="00000000" w:rsidP="00000000" w:rsidRDefault="00000000" w:rsidRPr="00000000" w14:paraId="00000181">
                  <w:pPr>
                    <w:widowControl w:val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182">
                  <w:pPr>
                    <w:widowControl w:val="0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Groups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183">
                  <w:pPr>
                    <w:widowControl w:val="0"/>
                    <w:ind w:right="-22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Inward Entry No</w:t>
                  </w:r>
                </w:p>
                <w:p w:rsidR="00000000" w:rsidDel="00000000" w:rsidP="00000000" w:rsidRDefault="00000000" w:rsidRPr="00000000" w14:paraId="00000184">
                  <w:pPr>
                    <w:widowControl w:val="0"/>
                    <w:ind w:right="-22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(Register)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185">
                  <w:pPr>
                    <w:widowControl w:val="0"/>
                    <w:ind w:right="-22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GRN 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6">
                  <w:pPr>
                    <w:widowControl w:val="0"/>
                    <w:jc w:val="center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7">
                  <w:pPr>
                    <w:widowControl w:val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Raw Material,Packing Material,Biomaterial,Engineering material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8">
                  <w:pPr>
                    <w:widowControl w:val="0"/>
                    <w:jc w:val="center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IN/RM/00N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9">
                  <w:pPr>
                    <w:widowControl w:val="0"/>
                    <w:jc w:val="center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GR/RM/00N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A">
                  <w:pPr>
                    <w:widowControl w:val="0"/>
                    <w:jc w:val="center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B">
                  <w:pPr>
                    <w:widowControl w:val="0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D&amp;D Material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C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IN/DD/00N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D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GR/DD/00N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E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F">
                  <w:pPr>
                    <w:widowControl w:val="0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Capital Goods</w:t>
                  </w:r>
                </w:p>
                <w:p w:rsidR="00000000" w:rsidDel="00000000" w:rsidP="00000000" w:rsidRDefault="00000000" w:rsidRPr="00000000" w14:paraId="00000190">
                  <w:pPr>
                    <w:widowControl w:val="0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(e.g., Refrigerators, Oven, Coating M/c. Computers, Racks, S.S. Furniture’s, Plastic Bins, Weighing balance, Xerox M/c &amp; etc.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1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IN/CG/00N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2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GR/CG/00N</w:t>
                  </w:r>
                </w:p>
              </w:tc>
            </w:tr>
            <w:tr>
              <w:trPr>
                <w:cantSplit w:val="0"/>
                <w:trHeight w:val="97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3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194">
                  <w:pPr>
                    <w:widowControl w:val="0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Services </w:t>
                  </w:r>
                </w:p>
                <w:p w:rsidR="00000000" w:rsidDel="00000000" w:rsidP="00000000" w:rsidRDefault="00000000" w:rsidRPr="00000000" w14:paraId="00000195">
                  <w:pPr>
                    <w:widowControl w:val="0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(e.g., Pest Control, AHU, Consultancy, Calibration &amp; etc.)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6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IN/SE/00N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7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GR/SE/00N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8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9">
                  <w:pPr>
                    <w:widowControl w:val="0"/>
                    <w:jc w:val="both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Miscellaneous Material (e.g., Office stationery, housekeeping material, grocery, provisional &amp; etc.)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A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IN/CC/00N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B">
                  <w:pPr>
                    <w:widowControl w:val="0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GR/CC/00N</w:t>
                  </w:r>
                </w:p>
              </w:tc>
            </w:tr>
          </w:tbl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RECORDS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F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RECORD NO.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STORAGE &amp; RETENTION PERIOD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6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TMP/STR/001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MATERIAL INWARD REGISTER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QAD, 3 Years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D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TMP/STR/002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1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DE-DUSTING AND PHYSICAL VERIFICATION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4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TMP/STR/003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8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PREPARATION OF GRN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B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TMP/STR/004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F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CONSUMPTION LOG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2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TMP/STR/011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INTERDEPARTMENTAL TRANSFER NOTE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MONITORING &amp; MEASUREMENTS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SOP is to be reviewed at least every two years. This shall be tracked using the Master Document List by entering a date two years from the effective date.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RISK MANAGEMENT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S. No.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HAZARD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CONTROL MEASURES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3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Breakage of material during Pickup or Movement of material.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Hooks are not used for pickup or movement of the material containers/bags.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A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tabs>
                <w:tab w:val="center" w:leader="none" w:pos="4320"/>
                <w:tab w:val="right" w:leader="none" w:pos="8640"/>
              </w:tabs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During Inspection of raw materials, in vehicle if containers/drums/ bags are found to be tampered.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Personnel verifies the materials as per the checklist </w:t>
            </w:r>
          </w:p>
        </w:tc>
      </w:tr>
    </w:tbl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85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016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05"/>
      <w:gridCol w:w="3005"/>
      <w:gridCol w:w="3006"/>
      <w:tblGridChange w:id="0">
        <w:tblGrid>
          <w:gridCol w:w="3005"/>
          <w:gridCol w:w="3005"/>
          <w:gridCol w:w="300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CONFIDENTIAL</w:t>
          </w:r>
        </w:p>
      </w:tc>
      <w:tc>
        <w:tcPr>
          <w:tcBorders>
            <w:top w:color="00000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290829</wp:posOffset>
                </wp:positionH>
                <wp:positionV relativeFrom="paragraph">
                  <wp:posOffset>59055</wp:posOffset>
                </wp:positionV>
                <wp:extent cx="1332865" cy="323215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2865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2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04"/>
      <w:gridCol w:w="2203"/>
      <w:gridCol w:w="2203"/>
      <w:gridCol w:w="2406"/>
      <w:tblGridChange w:id="0">
        <w:tblGrid>
          <w:gridCol w:w="2204"/>
          <w:gridCol w:w="2203"/>
          <w:gridCol w:w="2203"/>
          <w:gridCol w:w="2406"/>
        </w:tblGrid>
      </w:tblGridChange>
    </w:tblGrid>
    <w:tr>
      <w:trPr>
        <w:cantSplit w:val="0"/>
        <w:tblHeader w:val="0"/>
      </w:trPr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14">
          <w:pPr>
            <w:jc w:val="right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For restricted circulation only </w:t>
          </w:r>
        </w:p>
      </w:tc>
    </w:tr>
    <w:tr>
      <w:trPr>
        <w:cantSplit w:val="0"/>
        <w:tblHeader w:val="0"/>
      </w:trPr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18">
          <w:pPr>
            <w:spacing w:line="360" w:lineRule="auto"/>
            <w:jc w:val="center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2"/>
              <w:szCs w:val="22"/>
              <w:rtl w:val="0"/>
            </w:rPr>
            <w:t xml:space="preserve">SOP FOR STORES FUNCTIONING PROCEDURE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1B">
          <w:pPr>
            <w:spacing w:line="360" w:lineRule="auto"/>
            <w:jc w:val="center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</w:rPr>
            <w:drawing>
              <wp:inline distB="0" distT="0" distL="0" distR="0">
                <wp:extent cx="1390650" cy="266700"/>
                <wp:effectExtent b="0" l="0" r="0" t="0"/>
                <wp:docPr descr="Description: Achira_logo_full_hd" id="1" name="image4.png"/>
                <a:graphic>
                  <a:graphicData uri="http://schemas.openxmlformats.org/drawingml/2006/picture">
                    <pic:pic>
                      <pic:nvPicPr>
                        <pic:cNvPr descr="Description: Achira_logo_full_hd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1C">
          <w:pPr>
            <w:spacing w:line="36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2"/>
              <w:szCs w:val="22"/>
              <w:rtl w:val="0"/>
            </w:rPr>
            <w:t xml:space="preserve"> DEPARTMENT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21D">
          <w:pPr>
            <w:spacing w:line="36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STORES</w:t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20">
          <w:pPr>
            <w:spacing w:line="36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2"/>
              <w:szCs w:val="22"/>
              <w:rtl w:val="0"/>
            </w:rPr>
            <w:t xml:space="preserve"> SOP No.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221">
          <w:pPr>
            <w:spacing w:line="36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SOP/STR/001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22">
          <w:pPr>
            <w:spacing w:line="36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2"/>
              <w:szCs w:val="22"/>
              <w:rtl w:val="0"/>
            </w:rPr>
            <w:t xml:space="preserve"> Revision No.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23">
          <w:pPr>
            <w:spacing w:line="36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 00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24">
          <w:pPr>
            <w:spacing w:line="36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2"/>
              <w:szCs w:val="22"/>
              <w:rtl w:val="0"/>
            </w:rPr>
            <w:t xml:space="preserve"> Next Review on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25">
          <w:pPr>
            <w:spacing w:line="36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22/12/2028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26">
          <w:pPr>
            <w:spacing w:line="36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2"/>
              <w:szCs w:val="22"/>
              <w:rtl w:val="0"/>
            </w:rPr>
            <w:t xml:space="preserve"> Effective Date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27">
          <w:pPr>
            <w:spacing w:line="36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23/12/2025</w:t>
          </w:r>
        </w:p>
      </w:tc>
    </w:tr>
  </w:tbl>
  <w:p w:rsidR="00000000" w:rsidDel="00000000" w:rsidP="00000000" w:rsidRDefault="00000000" w:rsidRPr="00000000" w14:paraId="000002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2559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9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2559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upp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/3dKCyD0zHRhJl4GpkKd6daV0w==">CgMxLjAyDmguMXVjaW9kdnoxMHUyMg5oLjYxdTVrajkwem42djIOaC5haDZwb3NocnYzM24yDmguNHp4eDBtOHdkMzNjOABqSAo1c3VnZ2VzdElkSW1wb3J0NmMwYzY4YzUtZjdkMy00ZGIwLThjNTMtMjBjZjE4OTBkN2U1XzMSD0VzbGF2YXRoIE1haGVzaHIhMVI5dXVzMUFxRVc3THNxR0tPanVoSGZyYzdCb1R5d19U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22182BD2123E45D58F7B2D68CDEBA50F_13</vt:lpwstr>
  </property>
</Properties>
</file>