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Print Generator level particle decay scheme from NanoAOD MC simulation files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Set up CMS NanoAOD toolkit</w:t>
      </w:r>
    </w:p>
    <w:p>
      <w:pPr>
        <w:pStyle w:val="Normal"/>
        <w:rPr/>
      </w:pPr>
      <w:r>
        <w:rPr/>
        <w:t>NanoAOD postprocessing tool: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"https://twiki.cern.ch/twiki/bin/view/CMSPublic/WorkBookNanoAOD" \l "Quickly_make_plots_with_Nano_AN1"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https://twiki.cern.ch/twiki/bin/view/CMSPublic/WorkBookNanoAOD#Quickly_make_plots_with_Nano_AN1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cmsrel CMSSW_9_4_11_cand1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cd CMSSW_9_4_11_cand1/src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cmsenv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git cms-init   #not really needed unless you later want to add some other cmssw stuff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git clone https://github.com/cms-nanoAOD/nanoAOD-tools.git PhysicsTools/NanoAODTools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scram b</w:t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voms-proxy-init -voms cms</w:t>
      </w:r>
    </w:p>
    <w:p>
      <w:pPr>
        <w:pStyle w:val="PreformattedText"/>
        <w:widowControl/>
        <w:jc w:val="left"/>
        <w:rPr/>
      </w:pPr>
      <w:r>
        <w:rPr/>
      </w:r>
    </w:p>
    <w:p>
      <w:pPr>
        <w:pStyle w:val="PreformattedText"/>
        <w:widowControl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cd PhysicsTools/NanoAODTools/python/postprocessing/examples/</w:t>
      </w:r>
    </w:p>
    <w:p>
      <w:pPr>
        <w:pStyle w:val="PreformattedText"/>
        <w:widowControl/>
        <w:spacing w:before="0" w:after="283"/>
        <w:jc w:val="left"/>
        <w:rPr>
          <w:b w:val="false"/>
          <w:i w:val="false"/>
          <w:caps w:val="false"/>
          <w:smallCaps w:val="false"/>
          <w:color w:val="7A4707"/>
          <w:spacing w:val="0"/>
        </w:rPr>
      </w:pPr>
      <w:r>
        <w:rPr>
          <w:b w:val="false"/>
          <w:i w:val="false"/>
          <w:caps w:val="false"/>
          <w:smallCaps w:val="false"/>
          <w:color w:val="7A4707"/>
          <w:spacing w:val="0"/>
        </w:rPr>
        <w:t>python exampleAnalysis.py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Get list of NanoAOD files to process:</w:t>
      </w:r>
    </w:p>
    <w:p>
      <w:pPr>
        <w:pStyle w:val="Normal"/>
        <w:rPr/>
      </w:pPr>
      <w:r>
        <w:rPr/>
        <w:t xml:space="preserve">Lets say we want to analyze </w:t>
      </w:r>
      <w:r>
        <w:rPr/>
        <w:t xml:space="preserve">list of </w:t>
      </w:r>
      <w:r>
        <w:rPr/>
        <w:t xml:space="preserve">selected events stored </w:t>
      </w:r>
      <w:r>
        <w:rPr/>
        <w:t>in file</w:t>
      </w:r>
    </w:p>
    <w:p>
      <w:pPr>
        <w:pStyle w:val="Normal"/>
        <w:rPr/>
      </w:pPr>
      <w:r>
        <w:rPr/>
        <w:t>/home/ssawant/hhAnalysis/2016/20210129_hh_2lss_0tau_2016_Datacards_wUpdatedZveto_3/cfgs/hh_2lss/Tight_SS/W4JetsToLNu/central/analyze_W*JetsToLNu_Tight_SS_central_1_cfg.py</w:t>
      </w:r>
    </w:p>
    <w:p>
      <w:pPr>
        <w:pStyle w:val="Normal"/>
        <w:rPr/>
      </w:pPr>
      <w:r>
        <w:rPr/>
        <w:t>for  W4JetsToLNu sample from 2016.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Name of the miniAOD file of the sample:</w:t>
        <w:br/>
        <w:t xml:space="preserve">Search for “W4JetsToLNu” in </w:t>
      </w:r>
      <w:hyperlink r:id="rId2">
        <w:r>
          <w:rPr>
            <w:rStyle w:val="InternetLink"/>
          </w:rPr>
          <w:t>https://raw.githubusercontent.com/HEP-KBFI/tth-htt/master/python/samples/tthAnalyzeSamples_2016_base.py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MiniAOD file name: /W4JetsToLNu_TuneCUETP8M1_13TeV-madgraphMLM-pythia8/RunIISummer16MiniAODv3-PUMoriond17_94X_mcRun2_asymptotic_v3-v2/MINIAODSIM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Get NanoAOD file:</w:t>
      </w:r>
    </w:p>
    <w:p>
      <w:pPr>
        <w:pStyle w:val="Normal"/>
        <w:numPr>
          <w:ilvl w:val="1"/>
          <w:numId w:val="2"/>
        </w:numPr>
        <w:rPr/>
      </w:pPr>
      <w:r>
        <w:rPr/>
        <w:t>Search for the miniAOD file in DAS:</w:t>
        <w:br/>
      </w:r>
      <w:hyperlink r:id="rId4">
        <w:r>
          <w:rPr>
            <w:rStyle w:val="InternetLink"/>
          </w:rPr>
          <w:t>https://cmsweb.cern.ch/das/request?view=list&amp;limit=50&amp;instance=prod%2Fglobal&amp;input=%2FW4JetsToLNu_TuneCUETP8M1_13TeV-madgraphMLM-pythia8%2FRunIISummer16MiniAODv3-PUMoriond17_94X_mcRun2_asymptotic_v3-v2%2FMINIAODSIM</w:t>
        </w:r>
      </w:hyperlink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Click on “Children” link of the sample:</w:t>
      </w:r>
    </w:p>
    <w:p>
      <w:pPr>
        <w:pStyle w:val="Normal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814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1202690</wp:posOffset>
                </wp:positionH>
                <wp:positionV relativeFrom="paragraph">
                  <wp:posOffset>1486535</wp:posOffset>
                </wp:positionV>
                <wp:extent cx="505460" cy="2197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2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97" h="347">
                              <a:moveTo>
                                <a:pt x="57" y="0"/>
                              </a:moveTo>
                              <a:cubicBezTo>
                                <a:pt x="28" y="0"/>
                                <a:pt x="0" y="28"/>
                                <a:pt x="0" y="57"/>
                              </a:cubicBezTo>
                              <a:lnTo>
                                <a:pt x="0" y="288"/>
                              </a:lnTo>
                              <a:cubicBezTo>
                                <a:pt x="0" y="317"/>
                                <a:pt x="28" y="346"/>
                                <a:pt x="57" y="346"/>
                              </a:cubicBezTo>
                              <a:lnTo>
                                <a:pt x="738" y="346"/>
                              </a:lnTo>
                              <a:cubicBezTo>
                                <a:pt x="767" y="346"/>
                                <a:pt x="796" y="317"/>
                                <a:pt x="796" y="288"/>
                              </a:cubicBezTo>
                              <a:lnTo>
                                <a:pt x="796" y="57"/>
                              </a:lnTo>
                              <a:cubicBezTo>
                                <a:pt x="796" y="28"/>
                                <a:pt x="767" y="0"/>
                                <a:pt x="738" y="0"/>
                              </a:cubicBezTo>
                              <a:lnTo>
                                <a:pt x="57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ed1c2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94.7pt;margin-top:117.05pt;width:39.7pt;height:17.2pt">
                <w10:wrap type="none"/>
                <v:fill o:detectmouseclick="t" color2="#8d6030" opacity="0"/>
                <v:stroke color="#ed1c24" weight="12600" joinstyle="round" endcap="flat"/>
              </v:roundrect>
            </w:pict>
          </mc:Fallback>
        </mc:AlternateContent>
      </w:r>
      <w:r>
        <w:rPr/>
        <w:t>This opens list of NanoAOD samples processed from that miniAOD sample. Choose NanoAOD-v7 sample: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6">
        <w:r>
          <w:rPr>
            <w:rStyle w:val="InternetLink"/>
          </w:rPr>
          <w:t>https://cmsweb.cern.ch/das/request?instance=prod/global&amp;input=child+dataset%3D%2FW4JetsToLNu_TuneCUETP8M1_13TeV-madgraphMLM-pythia8%2FRunIISummer16MiniAODv3-PUMoriond17_94X_mcRun2_asymptotic_v3-v2%2FMINIAODSIM</w:t>
        </w:r>
      </w:hyperlink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4339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40640</wp:posOffset>
                </wp:positionH>
                <wp:positionV relativeFrom="paragraph">
                  <wp:posOffset>2017395</wp:posOffset>
                </wp:positionV>
                <wp:extent cx="5296535" cy="31305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60" cy="312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342" h="494">
                              <a:moveTo>
                                <a:pt x="82" y="0"/>
                              </a:moveTo>
                              <a:cubicBezTo>
                                <a:pt x="41" y="0"/>
                                <a:pt x="0" y="41"/>
                                <a:pt x="0" y="82"/>
                              </a:cubicBezTo>
                              <a:lnTo>
                                <a:pt x="0" y="410"/>
                              </a:lnTo>
                              <a:cubicBezTo>
                                <a:pt x="0" y="451"/>
                                <a:pt x="41" y="493"/>
                                <a:pt x="82" y="493"/>
                              </a:cubicBezTo>
                              <a:lnTo>
                                <a:pt x="8258" y="493"/>
                              </a:lnTo>
                              <a:cubicBezTo>
                                <a:pt x="8299" y="493"/>
                                <a:pt x="8341" y="451"/>
                                <a:pt x="8341" y="410"/>
                              </a:cubicBezTo>
                              <a:lnTo>
                                <a:pt x="8341" y="82"/>
                              </a:lnTo>
                              <a:cubicBezTo>
                                <a:pt x="8341" y="41"/>
                                <a:pt x="8299" y="0"/>
                                <a:pt x="8258" y="0"/>
                              </a:cubicBezTo>
                              <a:lnTo>
                                <a:pt x="82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ed1c2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.2pt;margin-top:158.85pt;width:416.95pt;height:24.55pt">
                <w10:wrap type="none"/>
                <v:fill o:detectmouseclick="t" color2="#8d6030" opacity="0"/>
                <v:stroke color="#ed1c24" weight="12600" joinstyle="round" endcap="flat"/>
              </v:roundrect>
            </w:pict>
          </mc:Fallback>
        </mc:AlternateContent>
      </w:r>
    </w:p>
    <w:p>
      <w:pPr>
        <w:pStyle w:val="Normal"/>
        <w:numPr>
          <w:ilvl w:val="1"/>
          <w:numId w:val="2"/>
        </w:numPr>
        <w:rPr/>
      </w:pPr>
      <w:r>
        <w:rPr/>
        <w:t>Open NanoAOD v7 sample and click on “Files” tab of the nanoAOD sample: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8">
        <w:r>
          <w:rPr>
            <w:rStyle w:val="InternetLink"/>
          </w:rPr>
          <w:t>https://cmsweb.cern.ch/das/request?input=dataset%3D%2FW4JetsToLNu_TuneCUETP8M1_13TeV-madgraphMLM-pythia8%2FRunIISummer16NanoAODv7-PUMoriond17_Nano02Apr2020_102X_mcRun2_asymptotic_v8-v1%2FNANOAODSIM&amp;instance=prod/global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240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459740</wp:posOffset>
                </wp:positionH>
                <wp:positionV relativeFrom="paragraph">
                  <wp:posOffset>1597025</wp:posOffset>
                </wp:positionV>
                <wp:extent cx="438785" cy="18161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92" h="287">
                              <a:moveTo>
                                <a:pt x="47" y="0"/>
                              </a:moveTo>
                              <a:cubicBezTo>
                                <a:pt x="23" y="0"/>
                                <a:pt x="0" y="23"/>
                                <a:pt x="0" y="47"/>
                              </a:cubicBezTo>
                              <a:lnTo>
                                <a:pt x="0" y="238"/>
                              </a:lnTo>
                              <a:cubicBezTo>
                                <a:pt x="0" y="262"/>
                                <a:pt x="23" y="286"/>
                                <a:pt x="47" y="286"/>
                              </a:cubicBezTo>
                              <a:lnTo>
                                <a:pt x="643" y="286"/>
                              </a:lnTo>
                              <a:cubicBezTo>
                                <a:pt x="667" y="286"/>
                                <a:pt x="691" y="262"/>
                                <a:pt x="691" y="238"/>
                              </a:cubicBezTo>
                              <a:lnTo>
                                <a:pt x="691" y="47"/>
                              </a:lnTo>
                              <a:cubicBezTo>
                                <a:pt x="691" y="23"/>
                                <a:pt x="667" y="0"/>
                                <a:pt x="643" y="0"/>
                              </a:cubicBez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ed1c2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6.2pt;margin-top:125.75pt;width:34.45pt;height:14.2pt">
                <w10:wrap type="none"/>
                <v:fill o:detectmouseclick="t" color2="#8d6030" opacity="0"/>
                <v:stroke color="#ed1c24" weight="12600" joinstyle="round" endcap="flat"/>
              </v:round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 xml:space="preserve">This open the list of NanoAOD files: </w:t>
      </w:r>
      <w:hyperlink r:id="rId10">
        <w:r>
          <w:rPr>
            <w:rStyle w:val="InternetLink"/>
          </w:rPr>
          <w:t>https://cmsweb.cern.ch/das/request?instance=prod/global&amp;input=file+dataset%3D%2FW4JetsToLNu_TuneCUETP8M1_13TeV-madgraphMLM-pythia8%2FRunIISummer16NanoAODv7-PUMoriond17_Nano02Apr2020_102X_mcRun2_asymptotic_v8-v1%2FNANOAODSIM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4029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Run printGenEventFromNanoAOD macro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 code that print generator level particle decay chain in a form of family tree is at </w:t>
      </w:r>
      <w:hyperlink r:id="rId12">
        <w:r>
          <w:rPr>
            <w:rStyle w:val="InternetLink"/>
          </w:rPr>
          <w:t>https://github.com/siddhesh86/myCodes/blob/d4d30c2f26f24c8756fda62bec3bb81b6a530f75/python/CMSNanoAOD/printGenEventsFromNanoAOD/anaGenEventsFromNanoAOD.py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takes input from </w:t>
      </w:r>
      <w:hyperlink r:id="rId13">
        <w:r>
          <w:rPr>
            <w:rStyle w:val="InternetLink"/>
          </w:rPr>
          <w:t>https://github.com/siddhesh86/myCodes/blob/d4d30c2f26f24c8756fda62bec3bb81b6a530f75/python/CMSNanoAOD/printGenEventsFromNanoAOD/anaGenEventsFromNanoAOD_inputs_cfg.json</w:t>
        </w:r>
      </w:hyperlink>
      <w:r>
        <w:rPr/>
        <w:t xml:space="preserve"> </w:t>
      </w:r>
      <w:r>
        <w:rPr/>
        <w:t>json file.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Put all of the NanoAOD files as list into the json file under "NanoAOD_PostProc" variable. Prepend “root://cms-xrd-global.cern.ch:1094/” to the NanoAOD file path that needs to include in the "NanoAOD_PostProc" list.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Provide  path+name of the file, containing run:lumi:event number of the events which needs to run from the NanoAOD file, to "runOnSelectedEventsList" variable in the json file.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Run  anaGenEventsFromNanoAOD.py with command: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python anaGenEventsFromNanoAOD.py anaGenEventsFromNanoAOD_inputs_cfg.json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Example of the outpu is given at </w:t>
      </w:r>
      <w:hyperlink r:id="rId14">
        <w:r>
          <w:rPr>
            <w:rStyle w:val="InternetLink"/>
          </w:rPr>
          <w:t>https://github.com/siddhesh86/myCodes/blob/d4d30c2f26f24c8756fda62bec3bb81b6a530f75/python/CMSNanoAOD/printGenEventsFromNanoAOD/anaGenEventsFromNanoAOD_W4JetsToLNu.log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>Generator level praticle decay chain is printed in the following format: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660146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3726815</wp:posOffset>
                </wp:positionH>
                <wp:positionV relativeFrom="paragraph">
                  <wp:posOffset>1534160</wp:posOffset>
                </wp:positionV>
                <wp:extent cx="2353310" cy="66738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0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707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3530" y="1051"/>
                              </a:lnTo>
                              <a:cubicBezTo>
                                <a:pt x="3618" y="1051"/>
                                <a:pt x="3706" y="963"/>
                                <a:pt x="3706" y="875"/>
                              </a:cubicBezTo>
                              <a:lnTo>
                                <a:pt x="3706" y="175"/>
                              </a:lnTo>
                              <a:cubicBezTo>
                                <a:pt x="3706" y="87"/>
                                <a:pt x="3618" y="0"/>
                                <a:pt x="3530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ed1c2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293.45pt;margin-top:120.8pt;width:185.2pt;height:52.45pt">
                <w10:wrap type="none"/>
                <v:fill o:detectmouseclick="t" color2="#8d6030" opacity="0"/>
                <v:stroke color="#ed1c24" weight="1260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5060315</wp:posOffset>
                </wp:positionH>
                <wp:positionV relativeFrom="paragraph">
                  <wp:posOffset>810260</wp:posOffset>
                </wp:positionV>
                <wp:extent cx="1667510" cy="53403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3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27" h="842">
                              <a:moveTo>
                                <a:pt x="140" y="0"/>
                              </a:moveTo>
                              <a:cubicBezTo>
                                <a:pt x="70" y="0"/>
                                <a:pt x="0" y="70"/>
                                <a:pt x="0" y="140"/>
                              </a:cubicBezTo>
                              <a:lnTo>
                                <a:pt x="0" y="700"/>
                              </a:lnTo>
                              <a:cubicBezTo>
                                <a:pt x="0" y="770"/>
                                <a:pt x="70" y="841"/>
                                <a:pt x="140" y="841"/>
                              </a:cubicBezTo>
                              <a:lnTo>
                                <a:pt x="2485" y="841"/>
                              </a:lnTo>
                              <a:cubicBezTo>
                                <a:pt x="2555" y="841"/>
                                <a:pt x="2626" y="770"/>
                                <a:pt x="2626" y="700"/>
                              </a:cubicBezTo>
                              <a:lnTo>
                                <a:pt x="2626" y="140"/>
                              </a:lnTo>
                              <a:cubicBezTo>
                                <a:pt x="2626" y="70"/>
                                <a:pt x="2555" y="0"/>
                                <a:pt x="2485" y="0"/>
                              </a:cubicBezTo>
                              <a:lnTo>
                                <a:pt x="14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24(W+) -&gt; -13(μ</w:t>
                            </w:r>
                            <w:r>
                              <w:rPr>
                                <w:vertAlign w:val="superscript"/>
                                <w:rFonts w:ascii="Liberation Serif" w:hAnsi="Liberation Serif" w:eastAsia="Noto Sans CJK SC" w:cs="Lohit Devanagari"/>
                              </w:rPr>
                              <w:t>-</w:t>
                            </w:r>
                            <w:r>
                              <w:rPr/>
                              <w:t>) 14(ν</w:t>
                            </w:r>
                            <w:r>
                              <w:rPr>
                                <w:vertAlign w:val="subscript"/>
                                <w:rFonts w:ascii="Liberation Serif" w:hAnsi="Liberation Serif" w:eastAsia="Noto Sans CJK SC" w:cs="Lohit Devanagari"/>
                              </w:rPr>
                              <w:t>μ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729fcf" stroked="t" style="position:absolute;margin-left:398.45pt;margin-top:63.8pt;width:131.2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24(W+) -&gt; -13(μ</w:t>
                      </w:r>
                      <w:r>
                        <w:rPr>
                          <w:vertAlign w:val="superscript"/>
                          <w:rFonts w:ascii="Liberation Serif" w:hAnsi="Liberation Serif" w:eastAsia="Noto Sans CJK SC" w:cs="Lohit Devanagari"/>
                        </w:rPr>
                        <w:t>-</w:t>
                      </w:r>
                      <w:r>
                        <w:rPr/>
                        <w:t>) 14(ν</w:t>
                      </w:r>
                      <w:r>
                        <w:rPr>
                          <w:vertAlign w:val="subscript"/>
                          <w:rFonts w:ascii="Liberation Serif" w:hAnsi="Liberation Serif" w:eastAsia="Noto Sans CJK SC" w:cs="Lohit Devanagari"/>
                        </w:rPr>
                        <w:t>μ</w:t>
                      </w:r>
                      <w:r>
                        <w:rPr/>
                        <w:t>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6190615</wp:posOffset>
                </wp:positionH>
                <wp:positionV relativeFrom="paragraph">
                  <wp:posOffset>1362075</wp:posOffset>
                </wp:positionV>
                <wp:extent cx="267335" cy="41021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ed1c2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8.7pt,105.8pt" to="499.65pt,138pt" ID="Shape4" stroked="t" style="position:absolute;flip:x">
                <v:stroke color="#ed1c2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Each particle is printed in the following format:</w:t>
      </w:r>
    </w:p>
    <w:p>
      <w:pPr>
        <w:pStyle w:val="Normal"/>
        <w:rPr/>
      </w:pPr>
      <w:r>
        <w:rPr/>
        <w:t>&lt;particle index in GenParticleCollection&gt; (&lt;pdgID&gt;) [&lt;pt&gt;, &lt;eta&gt;, &lt;phi&gt;]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e.g. 2 (24) [47, -2.70, -2.672] : 2 is particle index in GenParticleCollection, </w:t>
      </w:r>
      <w:r>
        <w:rPr/>
        <w:t>24 is pdgID of W</w:t>
      </w:r>
      <w:r>
        <w:rPr>
          <w:vertAlign w:val="superscript"/>
        </w:rPr>
        <w:t>+</w:t>
      </w:r>
      <w:r>
        <w:rPr/>
        <w:t xml:space="preserve">, and   </w:t>
      </w:r>
      <w:r>
        <w:rPr/>
        <w:t xml:space="preserve">47, -2.70, -2.672 </w:t>
      </w:r>
      <w:r>
        <w:rPr/>
        <w:t>are pT, eta and phi of W</w:t>
      </w:r>
      <w:r>
        <w:rPr>
          <w:vertAlign w:val="superscript"/>
        </w:rPr>
        <w:t>+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Particle decay chain is shown in the following order:</w:t>
      </w:r>
    </w:p>
    <w:p>
      <w:pPr>
        <w:pStyle w:val="Normal"/>
        <w:numPr>
          <w:ilvl w:val="0"/>
          <w:numId w:val="4"/>
        </w:numPr>
        <w:rPr/>
      </w:pPr>
      <w:r>
        <w:rPr/>
        <w:t>Column represents generation of the particle family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Rows in a given column represents ‘sibling particles’ in a family.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Particle pdgID can be found at </w:t>
      </w:r>
      <w:hyperlink r:id="rId16">
        <w:r>
          <w:rPr>
            <w:rStyle w:val="InternetLink"/>
          </w:rPr>
          <w:t>https://pdg.lbl.gov/2007/reviews/montecarlorpp.pdf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HEP-KBFI/tth-htt/master/python/samples/tthAnalyzeSamples_2016_base.py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msweb.cern.ch/das/request?view=list&amp;limit=50&amp;instance=prod%2Fglobal&amp;input=%2FW4JetsToLNu_TuneCUETP8M1_13TeV-madgraphMLM-pythia8%2FRunIISummer16MiniAODv3-PUMoriond17_94X_mcRun2_asymptotic_v3-v2%2FMINIAODSIM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cmsweb.cern.ch/das/request?instance=prod/global&amp;input=child+dataset%3D%2FW4JetsToLNu_TuneCUETP8M1_13TeV-madgraphMLM-pythia8%2FRunIISummer16MiniAODv3-PUMoriond17_94X_mcRun2_asymptotic_v3-v2%2FMINIAODSIM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msweb.cern.ch/das/request?input=dataset%3D%2FW4JetsToLNu_TuneCUETP8M1_13TeV-madgraphMLM-pythia8%2FRunIISummer16NanoAODv7-PUMoriond17_Nano02Apr2020_102X_mcRun2_asymptotic_v8-v1%2FNANOAODSIM&amp;instance=prod/global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cmsweb.cern.ch/das/request?instance=prod/global&amp;input=file+dataset%3D%2FW4JetsToLNu_TuneCUETP8M1_13TeV-madgraphMLM-pythia8%2FRunIISummer16NanoAODv7-PUMoriond17_Nano02Apr2020_102X_mcRun2_asymptotic_v8-v1%2FNANOAODSIM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siddhesh86/myCodes/blob/d4d30c2f26f24c8756fda62bec3bb81b6a530f75/python/CMSNanoAOD/printGenEventsFromNanoAOD/anaGenEventsFromNanoAOD.py" TargetMode="External"/><Relationship Id="rId13" Type="http://schemas.openxmlformats.org/officeDocument/2006/relationships/hyperlink" Target="https://github.com/siddhesh86/myCodes/blob/d4d30c2f26f24c8756fda62bec3bb81b6a530f75/python/CMSNanoAOD/printGenEventsFromNanoAOD/anaGenEventsFromNanoAOD_inputs_cfg.json" TargetMode="External"/><Relationship Id="rId14" Type="http://schemas.openxmlformats.org/officeDocument/2006/relationships/hyperlink" Target="https://github.com/siddhesh86/myCodes/blob/d4d30c2f26f24c8756fda62bec3bb81b6a530f75/python/CMSNanoAOD/printGenEventsFromNanoAOD/anaGenEventsFromNanoAOD_W4JetsToLNu.log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pdg.lbl.gov/2007/reviews/montecarlorpp.pdf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5</Pages>
  <Words>355</Words>
  <Characters>3847</Characters>
  <CharactersWithSpaces>4166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2021-02-07T21:39:56Z</dcterms:created>
  <dc:creator/>
  <dc:description/>
  <dc:language>en-IN</dc:language>
  <cp:lastModifiedBy/>
  <dcterms:modified xsi:type="dcterms:W3CDTF">2021-02-08T00:02:00Z</dcterms:modified>
  <cp:revision>3</cp:revision>
  <dc:subject/>
  <dc:title/>
</cp:coreProperties>
</file>