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Student</w:t>
      </w:r>
      <w:r>
        <w:rPr>
          <w:spacing w:val="-19"/>
        </w:rPr>
        <w:t> </w:t>
      </w:r>
      <w:r>
        <w:rPr/>
        <w:t>Performance</w:t>
      </w:r>
      <w:r>
        <w:rPr>
          <w:spacing w:val="-20"/>
        </w:rPr>
        <w:t> </w:t>
      </w:r>
      <w:r>
        <w:rPr/>
        <w:t>Analytics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>
          <w:spacing w:val="-5"/>
        </w:rPr>
        <w:t>AI</w:t>
      </w:r>
    </w:p>
    <w:p>
      <w:pPr>
        <w:spacing w:before="99"/>
        <w:ind w:left="2" w:right="0" w:firstLine="0"/>
        <w:jc w:val="center"/>
        <w:rPr>
          <w:i/>
          <w:sz w:val="28"/>
        </w:rPr>
      </w:pPr>
      <w:r>
        <w:rPr>
          <w:i/>
          <w:sz w:val="28"/>
        </w:rPr>
        <w:t>Project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Report</w:t>
      </w:r>
    </w:p>
    <w:p>
      <w:pPr>
        <w:spacing w:before="41"/>
        <w:ind w:left="0" w:right="0" w:firstLine="0"/>
        <w:jc w:val="center"/>
        <w:rPr>
          <w:sz w:val="22"/>
        </w:rPr>
      </w:pPr>
      <w:r>
        <w:rPr>
          <w:sz w:val="22"/>
        </w:rPr>
        <w:t>IBM</w:t>
      </w:r>
      <w:r>
        <w:rPr>
          <w:spacing w:val="-7"/>
          <w:sz w:val="22"/>
        </w:rPr>
        <w:t> </w:t>
      </w:r>
      <w:r>
        <w:rPr>
          <w:sz w:val="22"/>
        </w:rPr>
        <w:t>SkillsBuild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Analytics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Internship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BharatCares</w:t>
      </w:r>
      <w:r>
        <w:rPr>
          <w:spacing w:val="-4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AICTE</w:t>
      </w:r>
    </w:p>
    <w:p>
      <w:pPr>
        <w:pStyle w:val="BodyText"/>
        <w:spacing w:before="47"/>
        <w:rPr>
          <w:sz w:val="22"/>
        </w:rPr>
      </w:pPr>
    </w:p>
    <w:p>
      <w:pPr>
        <w:pStyle w:val="Heading4"/>
      </w:pPr>
      <w:r>
        <w:rPr/>
        <w:t>Siddhesh</w:t>
      </w:r>
      <w:r>
        <w:rPr>
          <w:spacing w:val="-4"/>
        </w:rPr>
        <w:t> </w:t>
      </w:r>
      <w:r>
        <w:rPr/>
        <w:t>Pravin</w:t>
      </w:r>
      <w:r>
        <w:rPr>
          <w:spacing w:val="-3"/>
        </w:rPr>
        <w:t> </w:t>
      </w:r>
      <w:r>
        <w:rPr>
          <w:spacing w:val="-2"/>
        </w:rPr>
        <w:t>Patil</w:t>
      </w:r>
    </w:p>
    <w:p>
      <w:pPr>
        <w:tabs>
          <w:tab w:pos="3007" w:val="left" w:leader="none"/>
        </w:tabs>
        <w:spacing w:before="40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Branch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Engineering</w:t>
      </w:r>
      <w:r>
        <w:rPr>
          <w:b/>
          <w:sz w:val="20"/>
        </w:rPr>
        <w:tab/>
        <w:t>College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Name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Pillai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HOC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College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Technology</w:t>
      </w:r>
    </w:p>
    <w:p>
      <w:pPr>
        <w:pStyle w:val="BodyText"/>
        <w:spacing w:before="68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17" w:val="left" w:leader="none"/>
        </w:tabs>
        <w:spacing w:line="240" w:lineRule="auto" w:before="1" w:after="0"/>
        <w:ind w:left="317" w:right="0" w:hanging="317"/>
        <w:jc w:val="left"/>
      </w:pPr>
      <w:r>
        <w:rPr>
          <w:color w:val="2D74B5"/>
          <w:spacing w:val="-2"/>
        </w:rPr>
        <w:t>Introduction</w:t>
      </w:r>
    </w:p>
    <w:p>
      <w:pPr>
        <w:pStyle w:val="BodyText"/>
        <w:spacing w:before="152"/>
        <w:ind w:right="2"/>
      </w:pPr>
      <w:r>
        <w:rPr/>
        <w:t>Schools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ed-tech</w:t>
      </w:r>
      <w:r>
        <w:rPr>
          <w:spacing w:val="-3"/>
        </w:rPr>
        <w:t> </w:t>
      </w:r>
      <w:r>
        <w:rPr/>
        <w:t>platforms</w:t>
      </w:r>
      <w:r>
        <w:rPr>
          <w:spacing w:val="-7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factors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associated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exam</w:t>
      </w:r>
      <w:r>
        <w:rPr>
          <w:spacing w:val="-3"/>
        </w:rPr>
        <w:t> </w:t>
      </w:r>
      <w:r>
        <w:rPr/>
        <w:t>performance, so they can target support (test-preparation programs, meal schemes, counselling) at the students who need it most. This project analyzes a public dataset of 1,000 students' math, reading and writing scores along with demographic and preparation-related attributes, using exploratory data analysis and a machine learning classifier to surface actionable insights.</w:t>
      </w:r>
    </w:p>
    <w:p>
      <w:pPr>
        <w:pStyle w:val="BodyText"/>
        <w:spacing w:before="70"/>
      </w:pPr>
    </w:p>
    <w:p>
      <w:pPr>
        <w:pStyle w:val="Heading2"/>
        <w:numPr>
          <w:ilvl w:val="0"/>
          <w:numId w:val="1"/>
        </w:numPr>
        <w:tabs>
          <w:tab w:pos="317" w:val="left" w:leader="none"/>
        </w:tabs>
        <w:spacing w:line="240" w:lineRule="auto" w:before="1" w:after="0"/>
        <w:ind w:left="317" w:right="0" w:hanging="317"/>
        <w:jc w:val="left"/>
      </w:pPr>
      <w:r>
        <w:rPr>
          <w:color w:val="2D74B5"/>
          <w:spacing w:val="-2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49" w:after="0"/>
        <w:ind w:left="720" w:right="155" w:hanging="360"/>
        <w:jc w:val="left"/>
        <w:rPr>
          <w:sz w:val="20"/>
        </w:rPr>
      </w:pPr>
      <w:r>
        <w:rPr>
          <w:sz w:val="20"/>
        </w:rPr>
        <w:t>Explore</w:t>
      </w:r>
      <w:r>
        <w:rPr>
          <w:spacing w:val="-5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gender,</w:t>
      </w:r>
      <w:r>
        <w:rPr>
          <w:spacing w:val="-5"/>
          <w:sz w:val="20"/>
        </w:rPr>
        <w:t> </w:t>
      </w:r>
      <w:r>
        <w:rPr>
          <w:sz w:val="20"/>
        </w:rPr>
        <w:t>parental</w:t>
      </w:r>
      <w:r>
        <w:rPr>
          <w:spacing w:val="-3"/>
          <w:sz w:val="20"/>
        </w:rPr>
        <w:t> </w:t>
      </w:r>
      <w:r>
        <w:rPr>
          <w:sz w:val="20"/>
        </w:rPr>
        <w:t>education,</w:t>
      </w:r>
      <w:r>
        <w:rPr>
          <w:spacing w:val="-3"/>
          <w:sz w:val="20"/>
        </w:rPr>
        <w:t> </w:t>
      </w:r>
      <w:r>
        <w:rPr>
          <w:sz w:val="20"/>
        </w:rPr>
        <w:t>lunch</w:t>
      </w:r>
      <w:r>
        <w:rPr>
          <w:spacing w:val="-2"/>
          <w:sz w:val="20"/>
        </w:rPr>
        <w:t> </w:t>
      </w:r>
      <w:r>
        <w:rPr>
          <w:sz w:val="20"/>
        </w:rPr>
        <w:t>type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test-preparation</w:t>
      </w:r>
      <w:r>
        <w:rPr>
          <w:spacing w:val="-2"/>
          <w:sz w:val="20"/>
        </w:rPr>
        <w:t> </w:t>
      </w:r>
      <w:r>
        <w:rPr>
          <w:sz w:val="20"/>
        </w:rPr>
        <w:t>course</w:t>
      </w:r>
      <w:r>
        <w:rPr>
          <w:spacing w:val="-3"/>
          <w:sz w:val="20"/>
        </w:rPr>
        <w:t> </w:t>
      </w:r>
      <w:r>
        <w:rPr>
          <w:sz w:val="20"/>
        </w:rPr>
        <w:t>completion</w:t>
      </w:r>
      <w:r>
        <w:rPr>
          <w:spacing w:val="-4"/>
          <w:sz w:val="20"/>
        </w:rPr>
        <w:t> </w:t>
      </w:r>
      <w:r>
        <w:rPr>
          <w:sz w:val="20"/>
        </w:rPr>
        <w:t>relate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exam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Engineer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average-score</w:t>
      </w:r>
      <w:r>
        <w:rPr>
          <w:spacing w:val="-7"/>
          <w:sz w:val="20"/>
        </w:rPr>
        <w:t> </w:t>
      </w:r>
      <w:r>
        <w:rPr>
          <w:sz w:val="20"/>
        </w:rPr>
        <w:t>feature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binary</w:t>
      </w:r>
      <w:r>
        <w:rPr>
          <w:spacing w:val="-5"/>
          <w:sz w:val="20"/>
        </w:rPr>
        <w:t> </w:t>
      </w:r>
      <w:r>
        <w:rPr>
          <w:sz w:val="20"/>
        </w:rPr>
        <w:t>Pass/Fail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label.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Train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predict</w:t>
      </w:r>
      <w:r>
        <w:rPr>
          <w:spacing w:val="-5"/>
          <w:sz w:val="20"/>
        </w:rPr>
        <w:t> </w:t>
      </w:r>
      <w:r>
        <w:rPr>
          <w:sz w:val="20"/>
        </w:rPr>
        <w:t>pass/fail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demographic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preparation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attributes.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Translate</w:t>
      </w:r>
      <w:r>
        <w:rPr>
          <w:spacing w:val="-6"/>
          <w:sz w:val="20"/>
        </w:rPr>
        <w:t> </w:t>
      </w:r>
      <w:r>
        <w:rPr>
          <w:sz w:val="20"/>
        </w:rPr>
        <w:t>findings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concrete,</w:t>
      </w:r>
      <w:r>
        <w:rPr>
          <w:spacing w:val="-5"/>
          <w:sz w:val="20"/>
        </w:rPr>
        <w:t> </w:t>
      </w:r>
      <w:r>
        <w:rPr>
          <w:sz w:val="20"/>
        </w:rPr>
        <w:t>actionable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recommendations.</w:t>
      </w:r>
    </w:p>
    <w:p>
      <w:pPr>
        <w:pStyle w:val="BodyText"/>
        <w:spacing w:before="69"/>
      </w:pPr>
    </w:p>
    <w:p>
      <w:pPr>
        <w:pStyle w:val="Heading2"/>
        <w:numPr>
          <w:ilvl w:val="0"/>
          <w:numId w:val="1"/>
        </w:numPr>
        <w:tabs>
          <w:tab w:pos="317" w:val="left" w:leader="none"/>
        </w:tabs>
        <w:spacing w:line="240" w:lineRule="auto" w:before="0" w:after="0"/>
        <w:ind w:left="317" w:right="0" w:hanging="317"/>
        <w:jc w:val="left"/>
      </w:pPr>
      <w:r>
        <w:rPr>
          <w:color w:val="2D74B5"/>
        </w:rPr>
        <w:t>Dataset</w:t>
      </w:r>
      <w:r>
        <w:rPr>
          <w:color w:val="2D74B5"/>
          <w:spacing w:val="-8"/>
        </w:rPr>
        <w:t> </w:t>
      </w:r>
      <w:r>
        <w:rPr>
          <w:color w:val="2D74B5"/>
          <w:spacing w:val="-2"/>
        </w:rPr>
        <w:t>Description</w:t>
      </w:r>
    </w:p>
    <w:p>
      <w:pPr>
        <w:pStyle w:val="BodyText"/>
        <w:spacing w:before="152"/>
        <w:ind w:right="2"/>
      </w:pPr>
      <w:r>
        <w:rPr/>
        <w:t>Source:</w:t>
      </w:r>
      <w:r>
        <w:rPr>
          <w:spacing w:val="-4"/>
        </w:rPr>
        <w:t> </w:t>
      </w:r>
      <w:r>
        <w:rPr/>
        <w:t>Kaggle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"Students</w:t>
      </w:r>
      <w:r>
        <w:rPr>
          <w:spacing w:val="-6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Exams"</w:t>
      </w:r>
      <w:r>
        <w:rPr>
          <w:spacing w:val="-3"/>
        </w:rPr>
        <w:t> </w:t>
      </w:r>
      <w:r>
        <w:rPr/>
        <w:t>(public</w:t>
      </w:r>
      <w:r>
        <w:rPr>
          <w:spacing w:val="-3"/>
        </w:rPr>
        <w:t> </w:t>
      </w:r>
      <w:r>
        <w:rPr/>
        <w:t>dataset).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1,000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8 </w:t>
      </w:r>
      <w:r>
        <w:rPr>
          <w:spacing w:val="-2"/>
        </w:rPr>
        <w:t>columns: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1"/>
        <w:gridCol w:w="4501"/>
      </w:tblGrid>
      <w:tr>
        <w:trPr>
          <w:trHeight w:val="230" w:hRule="atLeast"/>
        </w:trPr>
        <w:tc>
          <w:tcPr>
            <w:tcW w:w="4501" w:type="dxa"/>
            <w:shd w:val="clear" w:color="auto" w:fill="2D5294"/>
          </w:tcPr>
          <w:p>
            <w:pPr>
              <w:pStyle w:val="TableParagraph"/>
              <w:ind w:left="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Column</w:t>
            </w:r>
          </w:p>
        </w:tc>
        <w:tc>
          <w:tcPr>
            <w:tcW w:w="4501" w:type="dxa"/>
            <w:shd w:val="clear" w:color="auto" w:fill="2D5294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>
        <w:trPr>
          <w:trHeight w:val="230" w:hRule="atLeast"/>
        </w:trPr>
        <w:tc>
          <w:tcPr>
            <w:tcW w:w="450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</w:p>
        </w:tc>
        <w:tc>
          <w:tcPr>
            <w:tcW w:w="4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Student's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(male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female)</w:t>
            </w:r>
          </w:p>
        </w:tc>
      </w:tr>
      <w:tr>
        <w:trPr>
          <w:trHeight w:val="230" w:hRule="atLeast"/>
        </w:trPr>
        <w:tc>
          <w:tcPr>
            <w:tcW w:w="450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race/ethnicity</w:t>
            </w:r>
          </w:p>
        </w:tc>
        <w:tc>
          <w:tcPr>
            <w:tcW w:w="4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category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(A–E,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anonymized)</w:t>
            </w:r>
          </w:p>
        </w:tc>
      </w:tr>
      <w:tr>
        <w:trPr>
          <w:trHeight w:val="230" w:hRule="atLeast"/>
        </w:trPr>
        <w:tc>
          <w:tcPr>
            <w:tcW w:w="450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parental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education</w:t>
            </w:r>
          </w:p>
        </w:tc>
        <w:tc>
          <w:tcPr>
            <w:tcW w:w="4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education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attained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parent</w:t>
            </w:r>
          </w:p>
        </w:tc>
      </w:tr>
      <w:tr>
        <w:trPr>
          <w:trHeight w:val="229" w:hRule="atLeast"/>
        </w:trPr>
        <w:tc>
          <w:tcPr>
            <w:tcW w:w="450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lunch</w:t>
            </w:r>
          </w:p>
        </w:tc>
        <w:tc>
          <w:tcPr>
            <w:tcW w:w="4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Standard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free/reduced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lunch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(socio-economic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proxy)</w:t>
            </w:r>
          </w:p>
        </w:tc>
      </w:tr>
      <w:tr>
        <w:trPr>
          <w:trHeight w:val="230" w:hRule="atLeast"/>
        </w:trPr>
        <w:tc>
          <w:tcPr>
            <w:tcW w:w="450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test-prep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course</w:t>
            </w:r>
          </w:p>
        </w:tc>
      </w:tr>
      <w:tr>
        <w:trPr>
          <w:trHeight w:val="230" w:hRule="atLeast"/>
        </w:trPr>
        <w:tc>
          <w:tcPr>
            <w:tcW w:w="450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math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4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230" w:hRule="atLeast"/>
        </w:trPr>
        <w:tc>
          <w:tcPr>
            <w:tcW w:w="450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reading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4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</w:tr>
      <w:tr>
        <w:trPr>
          <w:trHeight w:val="230" w:hRule="atLeast"/>
        </w:trPr>
        <w:tc>
          <w:tcPr>
            <w:tcW w:w="4501" w:type="dxa"/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writing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4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</w:tr>
    </w:tbl>
    <w:p>
      <w:pPr>
        <w:pStyle w:val="BodyText"/>
        <w:spacing w:before="70"/>
      </w:pPr>
    </w:p>
    <w:p>
      <w:pPr>
        <w:pStyle w:val="Heading2"/>
        <w:numPr>
          <w:ilvl w:val="0"/>
          <w:numId w:val="1"/>
        </w:numPr>
        <w:tabs>
          <w:tab w:pos="317" w:val="left" w:leader="none"/>
        </w:tabs>
        <w:spacing w:line="240" w:lineRule="auto" w:before="0" w:after="0"/>
        <w:ind w:left="317" w:right="0" w:hanging="317"/>
        <w:jc w:val="left"/>
      </w:pPr>
      <w:r>
        <w:rPr>
          <w:color w:val="2D74B5"/>
          <w:spacing w:val="-2"/>
        </w:rPr>
        <w:t>Methodology</w:t>
      </w: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252" w:after="0"/>
        <w:ind w:left="388" w:right="0" w:hanging="388"/>
        <w:jc w:val="left"/>
      </w:pPr>
      <w:r>
        <w:rPr>
          <w:color w:val="2D74B5"/>
        </w:rPr>
        <w:t>Data</w:t>
      </w:r>
      <w:r>
        <w:rPr>
          <w:color w:val="2D74B5"/>
          <w:spacing w:val="-6"/>
        </w:rPr>
        <w:t> </w:t>
      </w:r>
      <w:r>
        <w:rPr>
          <w:color w:val="2D74B5"/>
        </w:rPr>
        <w:t>Cleaning</w:t>
      </w:r>
      <w:r>
        <w:rPr>
          <w:color w:val="2D74B5"/>
          <w:spacing w:val="-4"/>
        </w:rPr>
        <w:t> </w:t>
      </w:r>
      <w:r>
        <w:rPr>
          <w:color w:val="2D74B5"/>
        </w:rPr>
        <w:t>&amp;</w:t>
      </w:r>
      <w:r>
        <w:rPr>
          <w:color w:val="2D74B5"/>
          <w:spacing w:val="-6"/>
        </w:rPr>
        <w:t> </w:t>
      </w:r>
      <w:r>
        <w:rPr>
          <w:color w:val="2D74B5"/>
        </w:rPr>
        <w:t>Feature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Engineering</w:t>
      </w:r>
    </w:p>
    <w:p>
      <w:pPr>
        <w:pStyle w:val="BodyText"/>
        <w:spacing w:before="119"/>
        <w:ind w:right="2"/>
      </w:pP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missing</w:t>
      </w:r>
      <w:r>
        <w:rPr>
          <w:spacing w:val="-2"/>
        </w:rPr>
        <w:t> </w:t>
      </w:r>
      <w:r>
        <w:rPr/>
        <w:t>values.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average_score</w:t>
      </w:r>
      <w:r>
        <w:rPr>
          <w:spacing w:val="-3"/>
        </w:rPr>
        <w:t> </w:t>
      </w:r>
      <w:r>
        <w:rPr/>
        <w:t>column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computed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mean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subject</w:t>
      </w:r>
      <w:r>
        <w:rPr>
          <w:spacing w:val="-3"/>
        </w:rPr>
        <w:t> </w:t>
      </w:r>
      <w:r>
        <w:rPr/>
        <w:t>scores, and a binary result label (Pass/Fail) was derived using a threshold of 50.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60" w:after="0"/>
        <w:ind w:left="388" w:right="0" w:hanging="388"/>
        <w:jc w:val="left"/>
      </w:pPr>
      <w:r>
        <w:rPr>
          <w:color w:val="2D74B5"/>
        </w:rPr>
        <w:t>Exploratory</w:t>
      </w:r>
      <w:r>
        <w:rPr>
          <w:color w:val="2D74B5"/>
          <w:spacing w:val="-8"/>
        </w:rPr>
        <w:t> </w:t>
      </w:r>
      <w:r>
        <w:rPr>
          <w:color w:val="2D74B5"/>
        </w:rPr>
        <w:t>Data</w:t>
      </w:r>
      <w:r>
        <w:rPr>
          <w:color w:val="2D74B5"/>
          <w:spacing w:val="-8"/>
        </w:rPr>
        <w:t> </w:t>
      </w:r>
      <w:r>
        <w:rPr>
          <w:color w:val="2D74B5"/>
          <w:spacing w:val="-2"/>
        </w:rPr>
        <w:t>Analysis</w:t>
      </w:r>
    </w:p>
    <w:p>
      <w:pPr>
        <w:pStyle w:val="BodyText"/>
        <w:spacing w:before="119"/>
        <w:ind w:right="2"/>
      </w:pPr>
      <w:r>
        <w:rPr/>
        <w:t>Distributions and group comparisons were visualized using histograms, box plots and bar charts to examine the 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average</w:t>
      </w:r>
      <w:r>
        <w:rPr>
          <w:spacing w:val="-5"/>
        </w:rPr>
        <w:t> </w:t>
      </w:r>
      <w:r>
        <w:rPr/>
        <w:t>score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categorical</w:t>
      </w:r>
      <w:r>
        <w:rPr>
          <w:spacing w:val="-4"/>
        </w:rPr>
        <w:t> </w:t>
      </w:r>
      <w:r>
        <w:rPr/>
        <w:t>attribute,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heatmap</w:t>
      </w:r>
      <w:r>
        <w:rPr>
          <w:spacing w:val="-3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subject </w:t>
      </w:r>
      <w:r>
        <w:rPr>
          <w:spacing w:val="-2"/>
        </w:rPr>
        <w:t>scores.</w:t>
      </w:r>
    </w:p>
    <w:p>
      <w:pPr>
        <w:pStyle w:val="BodyText"/>
        <w:spacing w:before="22"/>
      </w:pP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1" w:after="0"/>
        <w:ind w:left="388" w:right="0" w:hanging="388"/>
        <w:jc w:val="left"/>
      </w:pPr>
      <w:r>
        <w:rPr>
          <w:color w:val="2D74B5"/>
        </w:rPr>
        <w:t>Predictive</w:t>
      </w:r>
      <w:r>
        <w:rPr>
          <w:color w:val="2D74B5"/>
          <w:spacing w:val="-10"/>
        </w:rPr>
        <w:t> </w:t>
      </w:r>
      <w:r>
        <w:rPr>
          <w:color w:val="2D74B5"/>
          <w:spacing w:val="-2"/>
        </w:rPr>
        <w:t>Modeling</w:t>
      </w:r>
    </w:p>
    <w:p>
      <w:pPr>
        <w:pStyle w:val="BodyText"/>
        <w:spacing w:before="119"/>
        <w:ind w:right="2"/>
      </w:pPr>
      <w:r>
        <w:rPr/>
        <w:t>A</w:t>
      </w:r>
      <w:r>
        <w:rPr>
          <w:spacing w:val="-2"/>
        </w:rPr>
        <w:t> </w:t>
      </w:r>
      <w:r>
        <w:rPr/>
        <w:t>Random</w:t>
      </w:r>
      <w:r>
        <w:rPr>
          <w:spacing w:val="-1"/>
        </w:rPr>
        <w:t> </w:t>
      </w:r>
      <w:r>
        <w:rPr/>
        <w:t>Forest</w:t>
      </w:r>
      <w:r>
        <w:rPr>
          <w:spacing w:val="-3"/>
        </w:rPr>
        <w:t> </w:t>
      </w:r>
      <w:r>
        <w:rPr/>
        <w:t>classifier</w:t>
      </w:r>
      <w:r>
        <w:rPr>
          <w:spacing w:val="-1"/>
        </w:rPr>
        <w:t> </w:t>
      </w:r>
      <w:r>
        <w:rPr/>
        <w:t>(200</w:t>
      </w:r>
      <w:r>
        <w:rPr>
          <w:spacing w:val="-1"/>
        </w:rPr>
        <w:t> </w:t>
      </w:r>
      <w:r>
        <w:rPr/>
        <w:t>trees,</w:t>
      </w:r>
      <w:r>
        <w:rPr>
          <w:spacing w:val="-2"/>
        </w:rPr>
        <w:t> </w:t>
      </w:r>
      <w:r>
        <w:rPr/>
        <w:t>max</w:t>
      </w:r>
      <w:r>
        <w:rPr>
          <w:spacing w:val="-3"/>
        </w:rPr>
        <w:t> </w:t>
      </w:r>
      <w:r>
        <w:rPr/>
        <w:t>depth</w:t>
      </w:r>
      <w:r>
        <w:rPr>
          <w:spacing w:val="-4"/>
        </w:rPr>
        <w:t> </w:t>
      </w:r>
      <w:r>
        <w:rPr/>
        <w:t>6)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trained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categorical</w:t>
      </w:r>
      <w:r>
        <w:rPr>
          <w:spacing w:val="-2"/>
        </w:rPr>
        <w:t> </w:t>
      </w:r>
      <w:r>
        <w:rPr/>
        <w:t>attributes</w:t>
      </w:r>
      <w:r>
        <w:rPr>
          <w:spacing w:val="-3"/>
        </w:rPr>
        <w:t> </w:t>
      </w:r>
      <w:r>
        <w:rPr/>
        <w:t>(label-encoded)</w:t>
      </w:r>
      <w:r>
        <w:rPr>
          <w:spacing w:val="-4"/>
        </w:rPr>
        <w:t> </w:t>
      </w:r>
      <w:r>
        <w:rPr/>
        <w:t>to predict Pass/Fail, using an 80/20 train-test split with stratification.</w:t>
      </w:r>
    </w:p>
    <w:p>
      <w:pPr>
        <w:pStyle w:val="BodyText"/>
        <w:spacing w:before="69"/>
      </w:pPr>
    </w:p>
    <w:p>
      <w:pPr>
        <w:pStyle w:val="Heading2"/>
        <w:numPr>
          <w:ilvl w:val="0"/>
          <w:numId w:val="1"/>
        </w:numPr>
        <w:tabs>
          <w:tab w:pos="317" w:val="left" w:leader="none"/>
        </w:tabs>
        <w:spacing w:line="240" w:lineRule="auto" w:before="0" w:after="0"/>
        <w:ind w:left="317" w:right="0" w:hanging="317"/>
        <w:jc w:val="left"/>
      </w:pPr>
      <w:r>
        <w:rPr>
          <w:color w:val="2D74B5"/>
          <w:spacing w:val="-2"/>
        </w:rPr>
        <w:t>Results</w:t>
      </w: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250" w:after="0"/>
        <w:ind w:left="388" w:right="0" w:hanging="388"/>
        <w:jc w:val="left"/>
      </w:pPr>
      <w:r>
        <w:rPr>
          <w:color w:val="2D74B5"/>
        </w:rPr>
        <w:t>Exploratory</w:t>
      </w:r>
      <w:r>
        <w:rPr>
          <w:color w:val="2D74B5"/>
          <w:spacing w:val="-12"/>
        </w:rPr>
        <w:t> </w:t>
      </w:r>
      <w:r>
        <w:rPr>
          <w:color w:val="2D74B5"/>
          <w:spacing w:val="-2"/>
        </w:rPr>
        <w:t>Findings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20" w:after="0"/>
        <w:ind w:left="720" w:right="440" w:hanging="360"/>
        <w:jc w:val="left"/>
        <w:rPr>
          <w:sz w:val="20"/>
        </w:rPr>
      </w:pPr>
      <w:r>
        <w:rPr>
          <w:sz w:val="20"/>
        </w:rPr>
        <w:t>Students</w:t>
      </w:r>
      <w:r>
        <w:rPr>
          <w:spacing w:val="-5"/>
          <w:sz w:val="20"/>
        </w:rPr>
        <w:t> </w:t>
      </w:r>
      <w:r>
        <w:rPr>
          <w:sz w:val="20"/>
        </w:rPr>
        <w:t>who</w:t>
      </w:r>
      <w:r>
        <w:rPr>
          <w:spacing w:val="-3"/>
          <w:sz w:val="20"/>
        </w:rPr>
        <w:t> </w:t>
      </w:r>
      <w:r>
        <w:rPr>
          <w:sz w:val="20"/>
        </w:rPr>
        <w:t>completed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preparation</w:t>
      </w:r>
      <w:r>
        <w:rPr>
          <w:spacing w:val="-3"/>
          <w:sz w:val="20"/>
        </w:rPr>
        <w:t> </w:t>
      </w:r>
      <w:r>
        <w:rPr>
          <w:sz w:val="20"/>
        </w:rPr>
        <w:t>course</w:t>
      </w:r>
      <w:r>
        <w:rPr>
          <w:spacing w:val="-4"/>
          <w:sz w:val="20"/>
        </w:rPr>
        <w:t> </w:t>
      </w:r>
      <w:r>
        <w:rPr>
          <w:sz w:val="20"/>
        </w:rPr>
        <w:t>score</w:t>
      </w:r>
      <w:r>
        <w:rPr>
          <w:spacing w:val="-6"/>
          <w:sz w:val="20"/>
        </w:rPr>
        <w:t> </w:t>
      </w:r>
      <w:r>
        <w:rPr>
          <w:sz w:val="20"/>
        </w:rPr>
        <w:t>noticeably</w:t>
      </w:r>
      <w:r>
        <w:rPr>
          <w:spacing w:val="-3"/>
          <w:sz w:val="20"/>
        </w:rPr>
        <w:t> </w:t>
      </w:r>
      <w:r>
        <w:rPr>
          <w:sz w:val="20"/>
        </w:rPr>
        <w:t>higher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average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three </w:t>
      </w:r>
      <w:r>
        <w:rPr>
          <w:spacing w:val="-2"/>
          <w:sz w:val="20"/>
        </w:rPr>
        <w:t>subjects.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31" w:hanging="360"/>
        <w:jc w:val="left"/>
        <w:rPr>
          <w:sz w:val="20"/>
        </w:rPr>
      </w:pPr>
      <w:r>
        <w:rPr>
          <w:sz w:val="20"/>
        </w:rPr>
        <w:t>Students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standard</w:t>
      </w:r>
      <w:r>
        <w:rPr>
          <w:spacing w:val="-3"/>
          <w:sz w:val="20"/>
        </w:rPr>
        <w:t> </w:t>
      </w:r>
      <w:r>
        <w:rPr>
          <w:sz w:val="20"/>
        </w:rPr>
        <w:t>lunch</w:t>
      </w:r>
      <w:r>
        <w:rPr>
          <w:spacing w:val="-5"/>
          <w:sz w:val="20"/>
        </w:rPr>
        <w:t> </w:t>
      </w:r>
      <w:r>
        <w:rPr>
          <w:sz w:val="20"/>
        </w:rPr>
        <w:t>outperform</w:t>
      </w:r>
      <w:r>
        <w:rPr>
          <w:spacing w:val="-3"/>
          <w:sz w:val="20"/>
        </w:rPr>
        <w:t> </w:t>
      </w:r>
      <w:r>
        <w:rPr>
          <w:sz w:val="20"/>
        </w:rPr>
        <w:t>those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free/reduced</w:t>
      </w:r>
      <w:r>
        <w:rPr>
          <w:spacing w:val="-3"/>
          <w:sz w:val="20"/>
        </w:rPr>
        <w:t> </w:t>
      </w:r>
      <w:r>
        <w:rPr>
          <w:sz w:val="20"/>
        </w:rPr>
        <w:t>lunch,</w:t>
      </w:r>
      <w:r>
        <w:rPr>
          <w:spacing w:val="-4"/>
          <w:sz w:val="20"/>
        </w:rPr>
        <w:t> </w:t>
      </w:r>
      <w:r>
        <w:rPr>
          <w:sz w:val="20"/>
        </w:rPr>
        <w:t>suggesting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socio-economic</w:t>
      </w:r>
      <w:r>
        <w:rPr>
          <w:spacing w:val="-4"/>
          <w:sz w:val="20"/>
        </w:rPr>
        <w:t> </w:t>
      </w:r>
      <w:r>
        <w:rPr>
          <w:sz w:val="20"/>
        </w:rPr>
        <w:t>effect on performance.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214" w:hanging="360"/>
        <w:jc w:val="left"/>
        <w:rPr>
          <w:sz w:val="20"/>
        </w:rPr>
      </w:pPr>
      <w:r>
        <w:rPr>
          <w:sz w:val="20"/>
        </w:rPr>
        <w:t>Parental</w:t>
      </w:r>
      <w:r>
        <w:rPr>
          <w:spacing w:val="-3"/>
          <w:sz w:val="20"/>
        </w:rPr>
        <w:t> </w:t>
      </w:r>
      <w:r>
        <w:rPr>
          <w:sz w:val="20"/>
        </w:rPr>
        <w:t>level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education</w:t>
      </w:r>
      <w:r>
        <w:rPr>
          <w:spacing w:val="-2"/>
          <w:sz w:val="20"/>
        </w:rPr>
        <w:t> </w:t>
      </w:r>
      <w:r>
        <w:rPr>
          <w:sz w:val="20"/>
        </w:rPr>
        <w:t>shows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positive</w:t>
      </w:r>
      <w:r>
        <w:rPr>
          <w:spacing w:val="-3"/>
          <w:sz w:val="20"/>
        </w:rPr>
        <w:t> </w:t>
      </w:r>
      <w:r>
        <w:rPr>
          <w:sz w:val="20"/>
        </w:rPr>
        <w:t>trend —</w:t>
      </w:r>
      <w:r>
        <w:rPr>
          <w:spacing w:val="-3"/>
          <w:sz w:val="20"/>
        </w:rPr>
        <w:t> </w:t>
      </w:r>
      <w:r>
        <w:rPr>
          <w:sz w:val="20"/>
        </w:rPr>
        <w:t>students</w:t>
      </w:r>
      <w:r>
        <w:rPr>
          <w:spacing w:val="-4"/>
          <w:sz w:val="20"/>
        </w:rPr>
        <w:t> </w:t>
      </w:r>
      <w:r>
        <w:rPr>
          <w:sz w:val="20"/>
        </w:rPr>
        <w:t>whose</w:t>
      </w:r>
      <w:r>
        <w:rPr>
          <w:spacing w:val="-3"/>
          <w:sz w:val="20"/>
        </w:rPr>
        <w:t> </w:t>
      </w:r>
      <w:r>
        <w:rPr>
          <w:sz w:val="20"/>
        </w:rPr>
        <w:t>parents</w:t>
      </w:r>
      <w:r>
        <w:rPr>
          <w:spacing w:val="-4"/>
          <w:sz w:val="20"/>
        </w:rPr>
        <w:t> </w:t>
      </w:r>
      <w:r>
        <w:rPr>
          <w:sz w:val="20"/>
        </w:rPr>
        <w:t>hold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bachelor's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master's degree tend to score higher on average.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Math,</w:t>
      </w:r>
      <w:r>
        <w:rPr>
          <w:spacing w:val="-6"/>
          <w:sz w:val="20"/>
        </w:rPr>
        <w:t> </w:t>
      </w:r>
      <w:r>
        <w:rPr>
          <w:sz w:val="20"/>
        </w:rPr>
        <w:t>reading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writing</w:t>
      </w:r>
      <w:r>
        <w:rPr>
          <w:spacing w:val="-5"/>
          <w:sz w:val="20"/>
        </w:rPr>
        <w:t> </w:t>
      </w:r>
      <w:r>
        <w:rPr>
          <w:sz w:val="20"/>
        </w:rPr>
        <w:t>scores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strongly</w:t>
      </w:r>
      <w:r>
        <w:rPr>
          <w:spacing w:val="-5"/>
          <w:sz w:val="20"/>
        </w:rPr>
        <w:t> </w:t>
      </w:r>
      <w:r>
        <w:rPr>
          <w:sz w:val="20"/>
        </w:rPr>
        <w:t>correlated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other.</w:t>
      </w:r>
    </w:p>
    <w:p>
      <w:pPr>
        <w:pStyle w:val="BodyText"/>
        <w:spacing w:before="22"/>
      </w:pPr>
    </w:p>
    <w:p>
      <w:pPr>
        <w:pStyle w:val="Heading3"/>
        <w:numPr>
          <w:ilvl w:val="1"/>
          <w:numId w:val="1"/>
        </w:numPr>
        <w:tabs>
          <w:tab w:pos="388" w:val="left" w:leader="none"/>
        </w:tabs>
        <w:spacing w:line="240" w:lineRule="auto" w:before="0" w:after="0"/>
        <w:ind w:left="388" w:right="0" w:hanging="388"/>
        <w:jc w:val="left"/>
      </w:pPr>
      <w:r>
        <w:rPr>
          <w:color w:val="2D74B5"/>
        </w:rPr>
        <w:t>Model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Performance</w:t>
      </w:r>
    </w:p>
    <w:p>
      <w:pPr>
        <w:pStyle w:val="BodyText"/>
        <w:spacing w:before="119"/>
        <w:ind w:right="2"/>
      </w:pPr>
      <w:r>
        <w:rPr/>
        <w:t>The Random Forest classifier achieved approximately 88% accuracy on the held-out test set. Precision and recall were</w:t>
      </w:r>
      <w:r>
        <w:rPr>
          <w:spacing w:val="-3"/>
        </w:rPr>
        <w:t> </w:t>
      </w:r>
      <w:r>
        <w:rPr/>
        <w:t>strong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majority</w:t>
      </w:r>
      <w:r>
        <w:rPr>
          <w:spacing w:val="-3"/>
        </w:rPr>
        <w:t> </w:t>
      </w:r>
      <w:r>
        <w:rPr/>
        <w:t>"Pass"</w:t>
      </w:r>
      <w:r>
        <w:rPr>
          <w:spacing w:val="-3"/>
        </w:rPr>
        <w:t> </w:t>
      </w:r>
      <w:r>
        <w:rPr/>
        <w:t>class;</w:t>
      </w:r>
      <w:r>
        <w:rPr>
          <w:spacing w:val="-4"/>
        </w:rPr>
        <w:t> </w:t>
      </w:r>
      <w:r>
        <w:rPr/>
        <w:t>recall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minority</w:t>
      </w:r>
      <w:r>
        <w:rPr>
          <w:spacing w:val="-3"/>
        </w:rPr>
        <w:t> </w:t>
      </w:r>
      <w:r>
        <w:rPr/>
        <w:t>"Fail"</w:t>
      </w:r>
      <w:r>
        <w:rPr>
          <w:spacing w:val="-3"/>
        </w:rPr>
        <w:t> </w:t>
      </w:r>
      <w:r>
        <w:rPr/>
        <w:t>class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lower,</w:t>
      </w:r>
      <w:r>
        <w:rPr>
          <w:spacing w:val="-3"/>
        </w:rPr>
        <w:t> </w:t>
      </w:r>
      <w:r>
        <w:rPr/>
        <w:t>reflecting</w:t>
      </w:r>
      <w:r>
        <w:rPr>
          <w:spacing w:val="-2"/>
        </w:rPr>
        <w:t> </w:t>
      </w:r>
      <w:r>
        <w:rPr/>
        <w:t>class</w:t>
      </w:r>
      <w:r>
        <w:rPr>
          <w:spacing w:val="-4"/>
        </w:rPr>
        <w:t> </w:t>
      </w:r>
      <w:r>
        <w:rPr/>
        <w:t>imbalance</w:t>
      </w:r>
      <w:r>
        <w:rPr>
          <w:spacing w:val="-3"/>
        </w:rPr>
        <w:t> </w:t>
      </w:r>
      <w:r>
        <w:rPr/>
        <w:t>in the dataset (most students pass the 50-point threshold).</w:t>
      </w:r>
    </w:p>
    <w:p>
      <w:pPr>
        <w:pStyle w:val="BodyText"/>
        <w:spacing w:before="151"/>
        <w:ind w:right="2"/>
      </w:pPr>
      <w:r>
        <w:rPr/>
        <w:t>Feature</w:t>
      </w:r>
      <w:r>
        <w:rPr>
          <w:spacing w:val="-4"/>
        </w:rPr>
        <w:t> </w:t>
      </w:r>
      <w:r>
        <w:rPr/>
        <w:t>importance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showed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lunch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/>
        <w:t>preparation</w:t>
      </w:r>
      <w:r>
        <w:rPr>
          <w:spacing w:val="-3"/>
        </w:rPr>
        <w:t> </w:t>
      </w:r>
      <w:r>
        <w:rPr/>
        <w:t>course</w:t>
      </w:r>
      <w:r>
        <w:rPr>
          <w:spacing w:val="-4"/>
        </w:rPr>
        <w:t> </w:t>
      </w:r>
      <w:r>
        <w:rPr/>
        <w:t>completion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most influential predictors, followed by parental level of education.</w:t>
      </w:r>
    </w:p>
    <w:p>
      <w:pPr>
        <w:pStyle w:val="BodyText"/>
        <w:spacing w:before="69"/>
      </w:pPr>
    </w:p>
    <w:p>
      <w:pPr>
        <w:pStyle w:val="Heading2"/>
        <w:numPr>
          <w:ilvl w:val="0"/>
          <w:numId w:val="1"/>
        </w:numPr>
        <w:tabs>
          <w:tab w:pos="317" w:val="left" w:leader="none"/>
        </w:tabs>
        <w:spacing w:line="240" w:lineRule="auto" w:before="0" w:after="0"/>
        <w:ind w:left="317" w:right="0" w:hanging="317"/>
        <w:jc w:val="left"/>
      </w:pPr>
      <w:r>
        <w:rPr>
          <w:color w:val="2D74B5"/>
        </w:rPr>
        <w:t>Business</w:t>
      </w:r>
      <w:r>
        <w:rPr>
          <w:color w:val="2D74B5"/>
          <w:spacing w:val="-12"/>
        </w:rPr>
        <w:t> </w:t>
      </w:r>
      <w:r>
        <w:rPr>
          <w:color w:val="2D74B5"/>
          <w:spacing w:val="-2"/>
        </w:rPr>
        <w:t>Recommendations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50" w:after="0"/>
        <w:ind w:left="720" w:right="802" w:hanging="360"/>
        <w:jc w:val="left"/>
        <w:rPr>
          <w:sz w:val="20"/>
        </w:rPr>
      </w:pPr>
      <w:r>
        <w:rPr>
          <w:sz w:val="20"/>
        </w:rPr>
        <w:t>Promote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subsidize</w:t>
      </w:r>
      <w:r>
        <w:rPr>
          <w:spacing w:val="-4"/>
          <w:sz w:val="20"/>
        </w:rPr>
        <w:t> </w:t>
      </w:r>
      <w:r>
        <w:rPr>
          <w:sz w:val="20"/>
        </w:rPr>
        <w:t>test-preparation</w:t>
      </w:r>
      <w:r>
        <w:rPr>
          <w:spacing w:val="-3"/>
          <w:sz w:val="20"/>
        </w:rPr>
        <w:t> </w:t>
      </w:r>
      <w:r>
        <w:rPr>
          <w:sz w:val="20"/>
        </w:rPr>
        <w:t>course</w:t>
      </w:r>
      <w:r>
        <w:rPr>
          <w:spacing w:val="-4"/>
          <w:sz w:val="20"/>
        </w:rPr>
        <w:t> </w:t>
      </w:r>
      <w:r>
        <w:rPr>
          <w:sz w:val="20"/>
        </w:rPr>
        <w:t>enrollment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strongest,</w:t>
      </w:r>
      <w:r>
        <w:rPr>
          <w:spacing w:val="-4"/>
          <w:sz w:val="20"/>
        </w:rPr>
        <w:t> </w:t>
      </w:r>
      <w:r>
        <w:rPr>
          <w:sz w:val="20"/>
        </w:rPr>
        <w:t>most</w:t>
      </w:r>
      <w:r>
        <w:rPr>
          <w:spacing w:val="-5"/>
          <w:sz w:val="20"/>
        </w:rPr>
        <w:t> </w:t>
      </w:r>
      <w:r>
        <w:rPr>
          <w:sz w:val="20"/>
        </w:rPr>
        <w:t>actionable predictors of passing.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7"/>
          <w:sz w:val="20"/>
        </w:rPr>
        <w:t> </w:t>
      </w:r>
      <w:r>
        <w:rPr>
          <w:sz w:val="20"/>
        </w:rPr>
        <w:t>targeted</w:t>
      </w:r>
      <w:r>
        <w:rPr>
          <w:spacing w:val="-5"/>
          <w:sz w:val="20"/>
        </w:rPr>
        <w:t> </w:t>
      </w:r>
      <w:r>
        <w:rPr>
          <w:sz w:val="20"/>
        </w:rPr>
        <w:t>academic</w:t>
      </w:r>
      <w:r>
        <w:rPr>
          <w:spacing w:val="-6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(tutoring,</w:t>
      </w:r>
      <w:r>
        <w:rPr>
          <w:spacing w:val="-8"/>
          <w:sz w:val="20"/>
        </w:rPr>
        <w:t> </w:t>
      </w:r>
      <w:r>
        <w:rPr>
          <w:sz w:val="20"/>
        </w:rPr>
        <w:t>after-school</w:t>
      </w:r>
      <w:r>
        <w:rPr>
          <w:spacing w:val="-7"/>
          <w:sz w:val="20"/>
        </w:rPr>
        <w:t> </w:t>
      </w:r>
      <w:r>
        <w:rPr>
          <w:sz w:val="20"/>
        </w:rPr>
        <w:t>programs)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students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free/reduced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lunch.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20"/>
        </w:rPr>
      </w:pPr>
      <w:r>
        <w:rPr>
          <w:sz w:val="20"/>
        </w:rPr>
        <w:t>Offer</w:t>
      </w:r>
      <w:r>
        <w:rPr>
          <w:spacing w:val="-6"/>
          <w:sz w:val="20"/>
        </w:rPr>
        <w:t> </w:t>
      </w:r>
      <w:r>
        <w:rPr>
          <w:sz w:val="20"/>
        </w:rPr>
        <w:t>additional</w:t>
      </w:r>
      <w:r>
        <w:rPr>
          <w:spacing w:val="-6"/>
          <w:sz w:val="20"/>
        </w:rPr>
        <w:t> </w:t>
      </w:r>
      <w:r>
        <w:rPr>
          <w:sz w:val="20"/>
        </w:rPr>
        <w:t>mentoring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study-skills</w:t>
      </w:r>
      <w:r>
        <w:rPr>
          <w:spacing w:val="-8"/>
          <w:sz w:val="20"/>
        </w:rPr>
        <w:t> </w:t>
      </w:r>
      <w:r>
        <w:rPr>
          <w:sz w:val="20"/>
        </w:rPr>
        <w:t>workshops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first-generation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students.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79" w:after="0"/>
        <w:ind w:left="720" w:right="271" w:hanging="360"/>
        <w:jc w:val="left"/>
        <w:rPr>
          <w:sz w:val="20"/>
        </w:rPr>
      </w:pPr>
      <w:r>
        <w:rPr>
          <w:sz w:val="20"/>
        </w:rPr>
        <w:t>Investigate</w:t>
      </w:r>
      <w:r>
        <w:rPr>
          <w:spacing w:val="-4"/>
          <w:sz w:val="20"/>
        </w:rPr>
        <w:t> </w:t>
      </w:r>
      <w:r>
        <w:rPr>
          <w:sz w:val="20"/>
        </w:rPr>
        <w:t>structural</w:t>
      </w:r>
      <w:r>
        <w:rPr>
          <w:spacing w:val="-4"/>
          <w:sz w:val="20"/>
        </w:rPr>
        <w:t> </w:t>
      </w:r>
      <w:r>
        <w:rPr>
          <w:sz w:val="20"/>
        </w:rPr>
        <w:t>causes</w:t>
      </w:r>
      <w:r>
        <w:rPr>
          <w:spacing w:val="-5"/>
          <w:sz w:val="20"/>
        </w:rPr>
        <w:t> </w:t>
      </w:r>
      <w:r>
        <w:rPr>
          <w:sz w:val="20"/>
        </w:rPr>
        <w:t>behind</w:t>
      </w:r>
      <w:r>
        <w:rPr>
          <w:spacing w:val="-3"/>
          <w:sz w:val="20"/>
        </w:rPr>
        <w:t> </w:t>
      </w:r>
      <w:r>
        <w:rPr>
          <w:sz w:val="20"/>
        </w:rPr>
        <w:t>pass-rate</w:t>
      </w:r>
      <w:r>
        <w:rPr>
          <w:spacing w:val="-4"/>
          <w:sz w:val="20"/>
        </w:rPr>
        <w:t> </w:t>
      </w:r>
      <w:r>
        <w:rPr>
          <w:sz w:val="20"/>
        </w:rPr>
        <w:t>gaps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z w:val="20"/>
        </w:rPr>
        <w:t>ethnicity</w:t>
      </w:r>
      <w:r>
        <w:rPr>
          <w:spacing w:val="-3"/>
          <w:sz w:val="20"/>
        </w:rPr>
        <w:t> </w:t>
      </w:r>
      <w:r>
        <w:rPr>
          <w:sz w:val="20"/>
        </w:rPr>
        <w:t>groups</w:t>
      </w:r>
      <w:r>
        <w:rPr>
          <w:spacing w:val="-5"/>
          <w:sz w:val="20"/>
        </w:rPr>
        <w:t> </w:t>
      </w:r>
      <w:r>
        <w:rPr>
          <w:sz w:val="20"/>
        </w:rPr>
        <w:t>rather</w:t>
      </w:r>
      <w:r>
        <w:rPr>
          <w:spacing w:val="-4"/>
          <w:sz w:val="20"/>
        </w:rPr>
        <w:t> </w:t>
      </w:r>
      <w:r>
        <w:rPr>
          <w:sz w:val="20"/>
        </w:rPr>
        <w:t>than</w:t>
      </w:r>
      <w:r>
        <w:rPr>
          <w:spacing w:val="-5"/>
          <w:sz w:val="20"/>
        </w:rPr>
        <w:t> </w:t>
      </w:r>
      <w:r>
        <w:rPr>
          <w:sz w:val="20"/>
        </w:rPr>
        <w:t>attributing</w:t>
      </w:r>
      <w:r>
        <w:rPr>
          <w:spacing w:val="-3"/>
          <w:sz w:val="20"/>
        </w:rPr>
        <w:t> </w:t>
      </w:r>
      <w:r>
        <w:rPr>
          <w:sz w:val="20"/>
        </w:rPr>
        <w:t>them</w:t>
      </w:r>
      <w:r>
        <w:rPr>
          <w:spacing w:val="-3"/>
          <w:sz w:val="20"/>
        </w:rPr>
        <w:t> </w:t>
      </w:r>
      <w:r>
        <w:rPr>
          <w:sz w:val="20"/>
        </w:rPr>
        <w:t>to individual ability.</w:t>
      </w:r>
    </w:p>
    <w:p>
      <w:pPr>
        <w:pStyle w:val="BodyText"/>
        <w:spacing w:before="70"/>
      </w:pPr>
    </w:p>
    <w:p>
      <w:pPr>
        <w:pStyle w:val="Heading2"/>
        <w:numPr>
          <w:ilvl w:val="0"/>
          <w:numId w:val="1"/>
        </w:numPr>
        <w:tabs>
          <w:tab w:pos="317" w:val="left" w:leader="none"/>
        </w:tabs>
        <w:spacing w:line="240" w:lineRule="auto" w:before="0" w:after="0"/>
        <w:ind w:left="317" w:right="0" w:hanging="317"/>
        <w:jc w:val="left"/>
      </w:pPr>
      <w:r>
        <w:rPr>
          <w:color w:val="2D74B5"/>
          <w:spacing w:val="-2"/>
        </w:rPr>
        <w:t>Conclusion</w:t>
      </w:r>
    </w:p>
    <w:p>
      <w:pPr>
        <w:pStyle w:val="BodyText"/>
        <w:spacing w:before="150"/>
        <w:ind w:right="318"/>
      </w:pPr>
      <w:r>
        <w:rPr/>
        <w:t>This project demonstrates a complete data-analytics-with-AI workflow: data cleaning, exploratory analysis, visualization, and a machine-learning classifier with strong accuracy for predicting student outcomes from demographic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preparation</w:t>
      </w:r>
      <w:r>
        <w:rPr>
          <w:spacing w:val="-7"/>
        </w:rPr>
        <w:t> </w:t>
      </w:r>
      <w:r>
        <w:rPr/>
        <w:t>features.</w:t>
      </w:r>
      <w:r>
        <w:rPr>
          <w:spacing w:val="-3"/>
        </w:rPr>
        <w:t> </w:t>
      </w:r>
      <w:r>
        <w:rPr/>
        <w:t>The insights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concrete</w:t>
      </w:r>
      <w:r>
        <w:rPr>
          <w:spacing w:val="-3"/>
        </w:rPr>
        <w:t> </w:t>
      </w:r>
      <w:r>
        <w:rPr/>
        <w:t>interventions —</w:t>
      </w:r>
      <w:r>
        <w:rPr>
          <w:spacing w:val="-3"/>
        </w:rPr>
        <w:t> </w:t>
      </w:r>
      <w:r>
        <w:rPr/>
        <w:t>test-prep</w:t>
      </w:r>
      <w:r>
        <w:rPr>
          <w:spacing w:val="-2"/>
        </w:rPr>
        <w:t> </w:t>
      </w:r>
      <w:r>
        <w:rPr/>
        <w:t>access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socio-economic support — that could improve pass rates in a real academic setting.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317" w:val="left" w:leader="none"/>
        </w:tabs>
        <w:spacing w:line="240" w:lineRule="auto" w:before="61" w:after="0"/>
        <w:ind w:left="317" w:right="0" w:hanging="317"/>
        <w:jc w:val="left"/>
      </w:pPr>
      <w:r>
        <w:rPr>
          <w:color w:val="2D74B5"/>
        </w:rPr>
        <w:t>Tools</w:t>
      </w:r>
      <w:r>
        <w:rPr>
          <w:color w:val="2D74B5"/>
          <w:spacing w:val="-11"/>
        </w:rPr>
        <w:t> </w:t>
      </w:r>
      <w:r>
        <w:rPr>
          <w:color w:val="2D74B5"/>
        </w:rPr>
        <w:t>&amp;</w:t>
      </w:r>
      <w:r>
        <w:rPr>
          <w:color w:val="2D74B5"/>
          <w:spacing w:val="-11"/>
        </w:rPr>
        <w:t> </w:t>
      </w:r>
      <w:r>
        <w:rPr>
          <w:color w:val="2D74B5"/>
        </w:rPr>
        <w:t>Technologies</w:t>
      </w:r>
      <w:r>
        <w:rPr>
          <w:color w:val="2D74B5"/>
          <w:spacing w:val="-11"/>
        </w:rPr>
        <w:t> </w:t>
      </w:r>
      <w:r>
        <w:rPr>
          <w:color w:val="2D74B5"/>
          <w:spacing w:val="-4"/>
        </w:rPr>
        <w:t>Used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50" w:after="0"/>
        <w:ind w:left="720" w:right="0" w:hanging="360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3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5"/>
          <w:sz w:val="20"/>
        </w:rPr>
        <w:t> </w:t>
      </w:r>
      <w:r>
        <w:rPr>
          <w:sz w:val="20"/>
        </w:rPr>
        <w:t>pandas,</w:t>
      </w:r>
      <w:r>
        <w:rPr>
          <w:spacing w:val="-6"/>
          <w:sz w:val="20"/>
        </w:rPr>
        <w:t> </w:t>
      </w:r>
      <w:r>
        <w:rPr>
          <w:sz w:val="20"/>
        </w:rPr>
        <w:t>numpy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manipulation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matplotlib,</w:t>
      </w:r>
      <w:r>
        <w:rPr>
          <w:spacing w:val="-5"/>
          <w:sz w:val="20"/>
        </w:rPr>
        <w:t> </w:t>
      </w:r>
      <w:r>
        <w:rPr>
          <w:sz w:val="20"/>
        </w:rPr>
        <w:t>seaborn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visualization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0"/>
        </w:rPr>
      </w:pPr>
      <w:r>
        <w:rPr>
          <w:sz w:val="20"/>
        </w:rPr>
        <w:t>scikit-learn</w:t>
      </w:r>
      <w:r>
        <w:rPr>
          <w:spacing w:val="-5"/>
          <w:sz w:val="20"/>
        </w:rPr>
        <w:t> </w:t>
      </w:r>
      <w:r>
        <w:rPr>
          <w:sz w:val="20"/>
        </w:rPr>
        <w:t>—</w:t>
      </w:r>
      <w:r>
        <w:rPr>
          <w:spacing w:val="-5"/>
          <w:sz w:val="20"/>
        </w:rPr>
        <w:t> </w:t>
      </w:r>
      <w:r>
        <w:rPr>
          <w:sz w:val="20"/>
        </w:rPr>
        <w:t>Random</w:t>
      </w:r>
      <w:r>
        <w:rPr>
          <w:spacing w:val="-4"/>
          <w:sz w:val="20"/>
        </w:rPr>
        <w:t> </w:t>
      </w:r>
      <w:r>
        <w:rPr>
          <w:sz w:val="20"/>
        </w:rPr>
        <w:t>Forest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classifier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0"/>
        </w:rPr>
      </w:pPr>
      <w:r>
        <w:rPr>
          <w:sz w:val="20"/>
        </w:rPr>
        <w:t>Jupyter</w:t>
      </w:r>
      <w:r>
        <w:rPr>
          <w:spacing w:val="-5"/>
          <w:sz w:val="20"/>
        </w:rPr>
        <w:t> </w:t>
      </w:r>
      <w:r>
        <w:rPr>
          <w:sz w:val="20"/>
        </w:rPr>
        <w:t>Notebook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environment</w:t>
      </w:r>
    </w:p>
    <w:p>
      <w:pPr>
        <w:pStyle w:val="BodyText"/>
        <w:spacing w:before="68"/>
      </w:pPr>
    </w:p>
    <w:p>
      <w:pPr>
        <w:pStyle w:val="Heading2"/>
        <w:numPr>
          <w:ilvl w:val="0"/>
          <w:numId w:val="1"/>
        </w:numPr>
        <w:tabs>
          <w:tab w:pos="317" w:val="left" w:leader="none"/>
        </w:tabs>
        <w:spacing w:line="240" w:lineRule="auto" w:before="1" w:after="0"/>
        <w:ind w:left="317" w:right="0" w:hanging="317"/>
        <w:jc w:val="left"/>
      </w:pPr>
      <w:r>
        <w:rPr>
          <w:color w:val="2D74B5"/>
          <w:spacing w:val="-2"/>
        </w:rPr>
        <w:t>References</w:t>
      </w:r>
    </w:p>
    <w:p>
      <w:pPr>
        <w:pStyle w:val="BodyText"/>
        <w:spacing w:before="152"/>
        <w:ind w:right="628"/>
      </w:pPr>
      <w:r>
        <w:rPr/>
        <w:t>Dataset:</w:t>
      </w:r>
      <w:r>
        <w:rPr>
          <w:spacing w:val="-6"/>
        </w:rPr>
        <w:t> </w:t>
      </w:r>
      <w:r>
        <w:rPr/>
        <w:t>Kaggle,</w:t>
      </w:r>
      <w:r>
        <w:rPr>
          <w:spacing w:val="-6"/>
        </w:rPr>
        <w:t> </w:t>
      </w:r>
      <w:r>
        <w:rPr/>
        <w:t>"Students</w:t>
      </w:r>
      <w:r>
        <w:rPr>
          <w:spacing w:val="-7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Exams"</w:t>
      </w:r>
      <w:r>
        <w:rPr>
          <w:spacing w:val="-2"/>
        </w:rPr>
        <w:t> </w:t>
      </w:r>
      <w:r>
        <w:rPr/>
        <w:t>—</w:t>
      </w:r>
      <w:r>
        <w:rPr>
          <w:spacing w:val="-6"/>
        </w:rPr>
        <w:t> </w:t>
      </w:r>
      <w:hyperlink r:id="rId5">
        <w:r>
          <w:rPr>
            <w:color w:val="0462C1"/>
            <w:u w:val="single" w:color="0462C1"/>
          </w:rPr>
          <w:t>https://www.kaggle.com/datasets/spscientist/students-</w:t>
        </w:r>
      </w:hyperlink>
      <w:hyperlink r:id="rId5">
        <w:r>
          <w:rPr>
            <w:color w:val="0462C1"/>
            <w:spacing w:val="-2"/>
            <w:u w:val="single" w:color="0462C1"/>
          </w:rPr>
          <w:t>performance-in-exams</w:t>
        </w:r>
      </w:hyperlink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9" w:hanging="3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9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4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7" w:hanging="317"/>
      <w:outlineLvl w:val="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88" w:hanging="388"/>
      <w:outlineLvl w:val="3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" w:right="1"/>
      <w:jc w:val="center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kaggle.com/datasets/spscientist/students-performance-in-exams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2026-09-23T15:51:21Z</dcterms:created>
  <dcterms:modified xsi:type="dcterms:W3CDTF">2026-09-23T15:51:21Z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2021</vt:lpwstr>
  </property>
</Properties>
</file>