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0D20" w14:textId="77777777" w:rsidR="002B0A23" w:rsidRDefault="00000000">
      <w:pPr>
        <w:spacing w:after="60"/>
      </w:pPr>
      <w:r>
        <w:rPr>
          <w:rFonts w:ascii="Calibri" w:eastAsia="Calibri" w:hAnsi="Calibri" w:cs="Calibri"/>
          <w:b/>
          <w:bCs/>
          <w:color w:val="1F4E5F"/>
          <w:sz w:val="44"/>
          <w:szCs w:val="44"/>
        </w:rPr>
        <w:t>Model Documentation</w:t>
      </w:r>
    </w:p>
    <w:p w14:paraId="33E777B7" w14:textId="77777777" w:rsidR="002B0A23" w:rsidRDefault="00000000">
      <w:pPr>
        <w:spacing w:after="300"/>
      </w:pPr>
      <w:r>
        <w:rPr>
          <w:rFonts w:ascii="Calibri" w:eastAsia="Calibri" w:hAnsi="Calibri" w:cs="Calibri"/>
          <w:color w:val="555555"/>
          <w:sz w:val="26"/>
          <w:szCs w:val="26"/>
        </w:rPr>
        <w:t>Industry Job Salary Prediction</w:t>
      </w:r>
    </w:p>
    <w:p w14:paraId="51E88152" w14:textId="77777777" w:rsidR="002B0A23" w:rsidRDefault="00000000">
      <w:pPr>
        <w:pStyle w:val="Heading1"/>
        <w:spacing w:before="320" w:after="160"/>
      </w:pPr>
      <w:r>
        <w:t>1. Objective</w:t>
      </w:r>
    </w:p>
    <w:p w14:paraId="5FB5F876" w14:textId="77777777" w:rsidR="002B0A2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Predict job-posting salary (</w:t>
      </w:r>
      <w:proofErr w:type="spellStart"/>
      <w:r>
        <w:rPr>
          <w:rFonts w:ascii="Calibri" w:eastAsia="Calibri" w:hAnsi="Calibri" w:cs="Calibri"/>
          <w:sz w:val="22"/>
          <w:szCs w:val="22"/>
        </w:rPr>
        <w:t>SalaryLPA</w:t>
      </w:r>
      <w:proofErr w:type="spellEnd"/>
      <w:r>
        <w:rPr>
          <w:rFonts w:ascii="Calibri" w:eastAsia="Calibri" w:hAnsi="Calibri" w:cs="Calibri"/>
          <w:sz w:val="22"/>
          <w:szCs w:val="22"/>
        </w:rPr>
        <w:t>) from job attributes — role family, experience level, employer, and 10 required-skill scores — using the cleaned dataset produced by the preprocessing notebook (Cleaned_Merged_Industry_Jobs.csv, 164 rows, 29 columns after encoding).</w:t>
      </w:r>
    </w:p>
    <w:p w14:paraId="6309A041" w14:textId="77777777" w:rsidR="002B0A23" w:rsidRDefault="00000000">
      <w:pPr>
        <w:pStyle w:val="Heading1"/>
        <w:spacing w:before="320" w:after="160"/>
      </w:pPr>
      <w:r>
        <w:t>2. Features used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900"/>
      </w:tblGrid>
      <w:tr w:rsidR="002B0A23" w14:paraId="1C344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5D235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DE0A5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49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FE5EC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2B0A23" w14:paraId="0E712B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B1723" w14:textId="77777777" w:rsidR="002B0A23" w:rsidRDefault="00000000">
            <w:proofErr w:type="spellStart"/>
            <w:r>
              <w:rPr>
                <w:rFonts w:ascii="Calibri" w:eastAsia="Calibri" w:hAnsi="Calibri" w:cs="Calibri"/>
              </w:rPr>
              <w:t>Role_Group_Encoded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34900" w14:textId="77777777" w:rsidR="002B0A23" w:rsidRDefault="00000000">
            <w:r>
              <w:rPr>
                <w:rFonts w:ascii="Calibri" w:eastAsia="Calibri" w:hAnsi="Calibri" w:cs="Calibri"/>
              </w:rPr>
              <w:t>label-encoded (6 classes)</w:t>
            </w:r>
          </w:p>
        </w:tc>
        <w:tc>
          <w:tcPr>
            <w:tcW w:w="4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429B8" w14:textId="77777777" w:rsidR="002B0A23" w:rsidRDefault="00000000">
            <w:r>
              <w:rPr>
                <w:rFonts w:ascii="Calibri" w:eastAsia="Calibri" w:hAnsi="Calibri" w:cs="Calibri"/>
              </w:rPr>
              <w:t>142 raw role titles collapsed into 6 job families (Cloud Engineer, DevOps Engineer, Security/SOC Analyst, Network Engineer, Site Reliability Engineer, Other), then label-encoded</w:t>
            </w:r>
          </w:p>
        </w:tc>
      </w:tr>
      <w:tr w:rsidR="002B0A23" w14:paraId="758BC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D9133" w14:textId="77777777" w:rsidR="002B0A23" w:rsidRDefault="00000000">
            <w:proofErr w:type="spellStart"/>
            <w:r>
              <w:rPr>
                <w:rFonts w:ascii="Calibri" w:eastAsia="Calibri" w:hAnsi="Calibri" w:cs="Calibri"/>
              </w:rPr>
              <w:t>Experience_Encoded</w:t>
            </w:r>
            <w:proofErr w:type="spellEnd"/>
          </w:p>
        </w:tc>
        <w:tc>
          <w:tcPr>
            <w:tcW w:w="24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80A5D" w14:textId="77777777" w:rsidR="002B0A23" w:rsidRDefault="00000000">
            <w:r>
              <w:rPr>
                <w:rFonts w:ascii="Calibri" w:eastAsia="Calibri" w:hAnsi="Calibri" w:cs="Calibri"/>
              </w:rPr>
              <w:t>ordinal</w:t>
            </w:r>
          </w:p>
        </w:tc>
        <w:tc>
          <w:tcPr>
            <w:tcW w:w="49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24FCA" w14:textId="77777777" w:rsidR="002B0A23" w:rsidRDefault="00000000">
            <w:r>
              <w:rPr>
                <w:rFonts w:ascii="Calibri" w:eastAsia="Calibri" w:hAnsi="Calibri" w:cs="Calibri"/>
              </w:rPr>
              <w:t>Normalized experience text mapped to an ordinal scale (fresher → senior)</w:t>
            </w:r>
          </w:p>
        </w:tc>
      </w:tr>
      <w:tr w:rsidR="002B0A23" w14:paraId="25FFF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18329" w14:textId="77777777" w:rsidR="002B0A23" w:rsidRDefault="00000000">
            <w:r>
              <w:rPr>
                <w:rFonts w:ascii="Calibri" w:eastAsia="Calibri" w:hAnsi="Calibri" w:cs="Calibri"/>
              </w:rPr>
              <w:t>10 skill columns (*_scaled)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1627B" w14:textId="77777777" w:rsidR="002B0A23" w:rsidRDefault="00000000">
            <w:r>
              <w:rPr>
                <w:rFonts w:ascii="Calibri" w:eastAsia="Calibri" w:hAnsi="Calibri" w:cs="Calibri"/>
              </w:rPr>
              <w:t>standard-scaled, originally 1–10</w:t>
            </w:r>
          </w:p>
        </w:tc>
        <w:tc>
          <w:tcPr>
            <w:tcW w:w="4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BF76F" w14:textId="77777777" w:rsidR="002B0A23" w:rsidRDefault="00000000">
            <w:r>
              <w:rPr>
                <w:rFonts w:ascii="Calibri" w:eastAsia="Calibri" w:hAnsi="Calibri" w:cs="Calibri"/>
              </w:rPr>
              <w:t xml:space="preserve">Required-skill scores (Python, Linux, Networking, AWS, Azure, Docker, Kubernetes, Terraform, </w:t>
            </w:r>
            <w:proofErr w:type="spellStart"/>
            <w:r>
              <w:rPr>
                <w:rFonts w:ascii="Calibri" w:eastAsia="Calibri" w:hAnsi="Calibri" w:cs="Calibri"/>
              </w:rPr>
              <w:t>CyberSecurity</w:t>
            </w:r>
            <w:proofErr w:type="spellEnd"/>
            <w:r>
              <w:rPr>
                <w:rFonts w:ascii="Calibri" w:eastAsia="Calibri" w:hAnsi="Calibri" w:cs="Calibri"/>
              </w:rPr>
              <w:t xml:space="preserve">, Communication), standardized before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</w:p>
        </w:tc>
      </w:tr>
    </w:tbl>
    <w:p w14:paraId="687DBD94" w14:textId="77777777" w:rsidR="002B0A23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12 features total.</w:t>
      </w:r>
    </w:p>
    <w:p w14:paraId="3ADECC4B" w14:textId="77777777" w:rsidR="002B0A23" w:rsidRDefault="00000000">
      <w:pPr>
        <w:pStyle w:val="Heading2"/>
        <w:spacing w:before="260" w:after="120"/>
      </w:pPr>
      <w:r>
        <w:t>Dropped / not used</w:t>
      </w:r>
    </w:p>
    <w:p w14:paraId="10501C3C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Job_ID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Company, Role, </w:t>
      </w:r>
      <w:proofErr w:type="spellStart"/>
      <w:r>
        <w:rPr>
          <w:rFonts w:ascii="Calibri" w:eastAsia="Calibri" w:hAnsi="Calibri" w:cs="Calibri"/>
          <w:sz w:val="22"/>
          <w:szCs w:val="22"/>
        </w:rPr>
        <w:t>Role_Group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identifiers or raw text superseded by their encoded versions</w:t>
      </w:r>
    </w:p>
    <w:p w14:paraId="6C57EC1B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Company_Freq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frequency-encoded company feature, dropped in the feature-selection step and not used by any model here (candidate for a future iteration — see §7)</w:t>
      </w:r>
    </w:p>
    <w:p w14:paraId="0409BE80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Raw (unscaled) *Required skill columns — superseded by their *_scaled counterparts</w:t>
      </w:r>
    </w:p>
    <w:p w14:paraId="04DDDD31" w14:textId="77777777" w:rsidR="002B0A23" w:rsidRDefault="00000000">
      <w:pPr>
        <w:pStyle w:val="Heading1"/>
        <w:spacing w:before="320" w:after="160"/>
      </w:pPr>
      <w:r>
        <w:t>3. Target variable</w:t>
      </w:r>
    </w:p>
    <w:p w14:paraId="4E7B461D" w14:textId="77777777" w:rsidR="002B0A23" w:rsidRDefault="00000000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SalaryLPA_capped_scaled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salary in lakhs-per-annum (LPA), with IQR-based outlier capping applied upstream, then standard-scaled.</w:t>
      </w:r>
    </w:p>
    <w:p w14:paraId="6A3DB1E8" w14:textId="77777777" w:rsidR="002B0A23" w:rsidRDefault="00000000">
      <w:pPr>
        <w:spacing w:after="160"/>
      </w:pPr>
      <w:r>
        <w:rPr>
          <w:rFonts w:ascii="Calibri" w:eastAsia="Calibri" w:hAnsi="Calibri" w:cs="Calibri"/>
          <w:i/>
          <w:iCs/>
          <w:color w:val="555555"/>
        </w:rPr>
        <w:t>Note: because the target is scaled rather than raw LPA, the MAE/RMSE values below are in scaled units, not rupees. They're valid for comparing models against each other, but would need the scaling inverse-transformed to be read as a real salary error (e.g. ±X LPA).</w:t>
      </w:r>
    </w:p>
    <w:p w14:paraId="5BDEF649" w14:textId="77777777" w:rsidR="002B0A23" w:rsidRDefault="00000000">
      <w:pPr>
        <w:pStyle w:val="Heading1"/>
        <w:spacing w:before="320" w:after="160"/>
      </w:pPr>
      <w:r>
        <w:t>4. Train / test split</w:t>
      </w:r>
    </w:p>
    <w:p w14:paraId="139B22AB" w14:textId="77777777" w:rsidR="002B0A2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80/20 split, </w:t>
      </w:r>
      <w:proofErr w:type="spellStart"/>
      <w:r>
        <w:rPr>
          <w:rFonts w:ascii="Calibri" w:eastAsia="Calibri" w:hAnsi="Calibri" w:cs="Calibri"/>
          <w:sz w:val="22"/>
          <w:szCs w:val="22"/>
        </w:rPr>
        <w:t>random_state</w:t>
      </w:r>
      <w:proofErr w:type="spellEnd"/>
      <w:r>
        <w:rPr>
          <w:rFonts w:ascii="Calibri" w:eastAsia="Calibri" w:hAnsi="Calibri" w:cs="Calibri"/>
          <w:sz w:val="22"/>
          <w:szCs w:val="22"/>
        </w:rPr>
        <w:t>=42 → 131 training rows, 33 test rows. Same split reused across all four models for a fair, apples-to-apples comparison. A single split (rather than cross-validation) was used; given the small dataset (164 rows) this makes the numbers below somewhat sensitive to which rows happened to land in the test set.</w:t>
      </w:r>
    </w:p>
    <w:p w14:paraId="418DACEC" w14:textId="77777777" w:rsidR="002B0A23" w:rsidRDefault="00000000">
      <w:pPr>
        <w:pStyle w:val="Heading1"/>
        <w:spacing w:before="320" w:after="160"/>
      </w:pPr>
      <w:r>
        <w:lastRenderedPageBreak/>
        <w:t>5. Models tested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00"/>
      </w:tblGrid>
      <w:tr w:rsidR="002B0A23" w14:paraId="70FD5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FB96A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6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915FE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Configuration</w:t>
            </w:r>
          </w:p>
        </w:tc>
      </w:tr>
      <w:tr w:rsidR="002B0A23" w14:paraId="787D4A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0054A" w14:textId="77777777" w:rsidR="002B0A23" w:rsidRDefault="00000000">
            <w:r>
              <w:rPr>
                <w:rFonts w:ascii="Calibri" w:eastAsia="Calibri" w:hAnsi="Calibri" w:cs="Calibri"/>
              </w:rPr>
              <w:t>Linear Regression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7ADA4" w14:textId="77777777" w:rsidR="002B0A23" w:rsidRDefault="00000000">
            <w:r>
              <w:rPr>
                <w:rFonts w:ascii="Calibri" w:eastAsia="Calibri" w:hAnsi="Calibri" w:cs="Calibri"/>
              </w:rPr>
              <w:t>scikit-learn default (baseline)</w:t>
            </w:r>
          </w:p>
        </w:tc>
      </w:tr>
      <w:tr w:rsidR="002B0A23" w14:paraId="533C4E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1616D" w14:textId="77777777" w:rsidR="002B0A23" w:rsidRDefault="00000000">
            <w:r>
              <w:rPr>
                <w:rFonts w:ascii="Calibri" w:eastAsia="Calibri" w:hAnsi="Calibri" w:cs="Calibri"/>
              </w:rPr>
              <w:t>Random Forest</w:t>
            </w:r>
          </w:p>
        </w:tc>
        <w:tc>
          <w:tcPr>
            <w:tcW w:w="65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395F3" w14:textId="77777777" w:rsidR="002B0A23" w:rsidRDefault="00000000">
            <w:r>
              <w:rPr>
                <w:rFonts w:ascii="Calibri" w:eastAsia="Calibri" w:hAnsi="Calibri" w:cs="Calibri"/>
              </w:rPr>
              <w:t xml:space="preserve">200 trees, unlimited depth, </w:t>
            </w:r>
            <w:proofErr w:type="spellStart"/>
            <w:r>
              <w:rPr>
                <w:rFonts w:ascii="Calibri" w:eastAsia="Calibri" w:hAnsi="Calibri" w:cs="Calibri"/>
              </w:rPr>
              <w:t>random_state</w:t>
            </w:r>
            <w:proofErr w:type="spellEnd"/>
            <w:r>
              <w:rPr>
                <w:rFonts w:ascii="Calibri" w:eastAsia="Calibri" w:hAnsi="Calibri" w:cs="Calibri"/>
              </w:rPr>
              <w:t>=42</w:t>
            </w:r>
          </w:p>
        </w:tc>
      </w:tr>
      <w:tr w:rsidR="002B0A23" w14:paraId="0E3F48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7681C" w14:textId="77777777" w:rsidR="002B0A23" w:rsidRDefault="00000000">
            <w:r>
              <w:rPr>
                <w:rFonts w:ascii="Calibri" w:eastAsia="Calibri" w:hAnsi="Calibri" w:cs="Calibri"/>
              </w:rPr>
              <w:t>SVR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1D402" w14:textId="77777777" w:rsidR="002B0A23" w:rsidRDefault="00000000">
            <w:r>
              <w:rPr>
                <w:rFonts w:ascii="Calibri" w:eastAsia="Calibri" w:hAnsi="Calibri" w:cs="Calibri"/>
              </w:rPr>
              <w:t>RBF kernel, C=1.0, epsilon=0.1 (not tuned)</w:t>
            </w:r>
          </w:p>
        </w:tc>
      </w:tr>
      <w:tr w:rsidR="002B0A23" w14:paraId="65DC6D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73A61" w14:textId="77777777" w:rsidR="002B0A23" w:rsidRDefault="00000000"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</w:p>
        </w:tc>
        <w:tc>
          <w:tcPr>
            <w:tcW w:w="65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77766" w14:textId="77777777" w:rsidR="002B0A23" w:rsidRDefault="00000000">
            <w:r>
              <w:rPr>
                <w:rFonts w:ascii="Calibri" w:eastAsia="Calibri" w:hAnsi="Calibri" w:cs="Calibri"/>
              </w:rPr>
              <w:t xml:space="preserve">100 trees, learning rate 0.05, subsample 0.8, </w:t>
            </w:r>
            <w:proofErr w:type="spellStart"/>
            <w:r>
              <w:rPr>
                <w:rFonts w:ascii="Calibri" w:eastAsia="Calibri" w:hAnsi="Calibri" w:cs="Calibri"/>
              </w:rPr>
              <w:t>colsample_bytree</w:t>
            </w:r>
            <w:proofErr w:type="spellEnd"/>
            <w:r>
              <w:rPr>
                <w:rFonts w:ascii="Calibri" w:eastAsia="Calibri" w:hAnsi="Calibri" w:cs="Calibri"/>
              </w:rPr>
              <w:t xml:space="preserve"> 0.8, </w:t>
            </w:r>
            <w:proofErr w:type="spellStart"/>
            <w:r>
              <w:rPr>
                <w:rFonts w:ascii="Calibri" w:eastAsia="Calibri" w:hAnsi="Calibri" w:cs="Calibri"/>
              </w:rPr>
              <w:t>random_state</w:t>
            </w:r>
            <w:proofErr w:type="spellEnd"/>
            <w:r>
              <w:rPr>
                <w:rFonts w:ascii="Calibri" w:eastAsia="Calibri" w:hAnsi="Calibri" w:cs="Calibri"/>
              </w:rPr>
              <w:t>=42</w:t>
            </w:r>
          </w:p>
        </w:tc>
      </w:tr>
    </w:tbl>
    <w:p w14:paraId="54721030" w14:textId="77777777" w:rsidR="002B0A23" w:rsidRDefault="002B0A23">
      <w:pPr>
        <w:spacing w:after="160"/>
      </w:pPr>
    </w:p>
    <w:p w14:paraId="36E3DB47" w14:textId="77777777" w:rsidR="002B0A2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multicollinearity check (VIF, threshold ≤10) was also run on the feature set. It didn't require removing any features — all 12 came in under the threshold — so it had no effect on the models below.</w:t>
      </w:r>
    </w:p>
    <w:p w14:paraId="5E600477" w14:textId="77777777" w:rsidR="002B0A23" w:rsidRDefault="00000000">
      <w:pPr>
        <w:pStyle w:val="Heading1"/>
        <w:spacing w:before="320" w:after="160"/>
      </w:pPr>
      <w:r>
        <w:t>6. Evaluation results</w:t>
      </w:r>
    </w:p>
    <w:p w14:paraId="2498229F" w14:textId="77777777" w:rsidR="002B0A2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Measured on the 33-row held-out test set, scaled-target units: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00"/>
        <w:gridCol w:w="2100"/>
        <w:gridCol w:w="2300"/>
      </w:tblGrid>
      <w:tr w:rsidR="002B0A23" w14:paraId="1C127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4FBFC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21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3E4A9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MAE ↓</w:t>
            </w:r>
          </w:p>
        </w:tc>
        <w:tc>
          <w:tcPr>
            <w:tcW w:w="21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819D0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RMSE ↓</w:t>
            </w:r>
          </w:p>
        </w:tc>
        <w:tc>
          <w:tcPr>
            <w:tcW w:w="23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3020D" w14:textId="77777777" w:rsidR="002B0A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R² ↑</w:t>
            </w:r>
          </w:p>
        </w:tc>
      </w:tr>
      <w:tr w:rsidR="002B0A23" w14:paraId="58E51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6E448" w14:textId="77777777" w:rsidR="002B0A23" w:rsidRDefault="00000000">
            <w:r>
              <w:rPr>
                <w:rFonts w:ascii="Calibri" w:eastAsia="Calibri" w:hAnsi="Calibri" w:cs="Calibri"/>
                <w:b/>
                <w:bCs/>
              </w:rPr>
              <w:t>Linear Regression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065B6" w14:textId="77777777" w:rsidR="002B0A23" w:rsidRDefault="00000000">
            <w:r>
              <w:rPr>
                <w:rFonts w:ascii="Calibri" w:eastAsia="Calibri" w:hAnsi="Calibri" w:cs="Calibri"/>
              </w:rPr>
              <w:t>0.4915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AE2DD" w14:textId="77777777" w:rsidR="002B0A23" w:rsidRDefault="00000000">
            <w:r>
              <w:rPr>
                <w:rFonts w:ascii="Calibri" w:eastAsia="Calibri" w:hAnsi="Calibri" w:cs="Calibri"/>
              </w:rPr>
              <w:t>0.6919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E19EA" w14:textId="77777777" w:rsidR="002B0A23" w:rsidRDefault="00000000">
            <w:r>
              <w:rPr>
                <w:rFonts w:ascii="Calibri" w:eastAsia="Calibri" w:hAnsi="Calibri" w:cs="Calibri"/>
              </w:rPr>
              <w:t>0.1175</w:t>
            </w:r>
          </w:p>
        </w:tc>
      </w:tr>
      <w:tr w:rsidR="002B0A23" w14:paraId="765ADD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D6CA0" w14:textId="77777777" w:rsidR="002B0A23" w:rsidRDefault="00000000">
            <w:r>
              <w:rPr>
                <w:rFonts w:ascii="Calibri" w:eastAsia="Calibri" w:hAnsi="Calibri" w:cs="Calibri"/>
                <w:b/>
                <w:bCs/>
              </w:rPr>
              <w:t>Random Forest</w:t>
            </w:r>
          </w:p>
        </w:tc>
        <w:tc>
          <w:tcPr>
            <w:tcW w:w="21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D2B50" w14:textId="77777777" w:rsidR="002B0A23" w:rsidRDefault="00000000">
            <w:r>
              <w:rPr>
                <w:rFonts w:ascii="Calibri" w:eastAsia="Calibri" w:hAnsi="Calibri" w:cs="Calibri"/>
              </w:rPr>
              <w:t>0.3612</w:t>
            </w:r>
          </w:p>
        </w:tc>
        <w:tc>
          <w:tcPr>
            <w:tcW w:w="21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37932" w14:textId="77777777" w:rsidR="002B0A23" w:rsidRDefault="00000000">
            <w:r>
              <w:rPr>
                <w:rFonts w:ascii="Calibri" w:eastAsia="Calibri" w:hAnsi="Calibri" w:cs="Calibri"/>
              </w:rPr>
              <w:t>0.5902</w:t>
            </w:r>
          </w:p>
        </w:tc>
        <w:tc>
          <w:tcPr>
            <w:tcW w:w="23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D6AE7" w14:textId="77777777" w:rsidR="002B0A23" w:rsidRDefault="00000000">
            <w:r>
              <w:rPr>
                <w:rFonts w:ascii="Calibri" w:eastAsia="Calibri" w:hAnsi="Calibri" w:cs="Calibri"/>
              </w:rPr>
              <w:t>0.3578</w:t>
            </w:r>
          </w:p>
        </w:tc>
      </w:tr>
      <w:tr w:rsidR="002B0A23" w14:paraId="734201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389C7" w14:textId="77777777" w:rsidR="002B0A23" w:rsidRDefault="00000000">
            <w:r>
              <w:rPr>
                <w:rFonts w:ascii="Calibri" w:eastAsia="Calibri" w:hAnsi="Calibri" w:cs="Calibri"/>
                <w:b/>
                <w:bCs/>
              </w:rPr>
              <w:t>SVR (RBF)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95975" w14:textId="77777777" w:rsidR="002B0A23" w:rsidRDefault="00000000">
            <w:r>
              <w:rPr>
                <w:rFonts w:ascii="Calibri" w:eastAsia="Calibri" w:hAnsi="Calibri" w:cs="Calibri"/>
              </w:rPr>
              <w:t>0.4431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99FE4" w14:textId="77777777" w:rsidR="002B0A23" w:rsidRDefault="00000000">
            <w:r>
              <w:rPr>
                <w:rFonts w:ascii="Calibri" w:eastAsia="Calibri" w:hAnsi="Calibri" w:cs="Calibri"/>
              </w:rPr>
              <w:t>0.6535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7C51F" w14:textId="77777777" w:rsidR="002B0A23" w:rsidRDefault="00000000">
            <w:r>
              <w:rPr>
                <w:rFonts w:ascii="Calibri" w:eastAsia="Calibri" w:hAnsi="Calibri" w:cs="Calibri"/>
              </w:rPr>
              <w:t>0.2126</w:t>
            </w:r>
          </w:p>
        </w:tc>
      </w:tr>
      <w:tr w:rsidR="002B0A23" w14:paraId="5CD242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480DA" w14:textId="77777777" w:rsidR="002B0A23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(selected)</w:t>
            </w:r>
          </w:p>
        </w:tc>
        <w:tc>
          <w:tcPr>
            <w:tcW w:w="21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0131E" w14:textId="77777777" w:rsidR="002B0A23" w:rsidRDefault="00000000">
            <w:r>
              <w:rPr>
                <w:rFonts w:ascii="Calibri" w:eastAsia="Calibri" w:hAnsi="Calibri" w:cs="Calibri"/>
              </w:rPr>
              <w:t>0.3198</w:t>
            </w:r>
          </w:p>
        </w:tc>
        <w:tc>
          <w:tcPr>
            <w:tcW w:w="21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A63A1" w14:textId="77777777" w:rsidR="002B0A23" w:rsidRDefault="00000000">
            <w:r>
              <w:rPr>
                <w:rFonts w:ascii="Calibri" w:eastAsia="Calibri" w:hAnsi="Calibri" w:cs="Calibri"/>
              </w:rPr>
              <w:t>0.5288</w:t>
            </w:r>
          </w:p>
        </w:tc>
        <w:tc>
          <w:tcPr>
            <w:tcW w:w="23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CE963" w14:textId="77777777" w:rsidR="002B0A23" w:rsidRDefault="00000000">
            <w:r>
              <w:rPr>
                <w:rFonts w:ascii="Calibri" w:eastAsia="Calibri" w:hAnsi="Calibri" w:cs="Calibri"/>
              </w:rPr>
              <w:t>0.4844</w:t>
            </w:r>
          </w:p>
        </w:tc>
      </w:tr>
    </w:tbl>
    <w:p w14:paraId="095D336C" w14:textId="77777777" w:rsidR="002B0A23" w:rsidRDefault="00000000">
      <w:pPr>
        <w:pStyle w:val="Heading1"/>
        <w:spacing w:before="320" w:after="160"/>
      </w:pPr>
      <w:r>
        <w:t>7. Final model selection</w:t>
      </w:r>
    </w:p>
    <w:p w14:paraId="578A5CBF" w14:textId="77777777" w:rsidR="002B0A23" w:rsidRDefault="00000000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the selected model — it produced the lowest MAE, lowest RMSE, and highest R² of the four candidates, beating the next-best model (Random Forest) by ~11% on MAE.</w:t>
      </w:r>
    </w:p>
    <w:p w14:paraId="7214F329" w14:textId="77777777" w:rsidR="002B0A23" w:rsidRDefault="00000000">
      <w:pPr>
        <w:pStyle w:val="Heading2"/>
        <w:spacing w:before="260" w:after="120"/>
      </w:pPr>
      <w:r>
        <w:t>Why the ranking makes sense</w:t>
      </w:r>
    </w:p>
    <w:p w14:paraId="28C15BB0" w14:textId="77777777" w:rsidR="002B0A2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Linear Regression's R² of 0.12 shows the relationship between these encoded features and salary is not well captured by a linear combination. Both tree-based models (Random Forest, </w:t>
      </w:r>
      <w:proofErr w:type="spellStart"/>
      <w:r>
        <w:rPr>
          <w:rFonts w:ascii="Calibri" w:eastAsia="Calibri" w:hAnsi="Calibri" w:cs="Calibri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outperform the linear and kernel-based approaches, which points to real non-linear interactions between skills, experience, and role — plausible given the EDA finding that DevOps/Cloud skills cluster together while </w:t>
      </w:r>
      <w:proofErr w:type="spellStart"/>
      <w:r>
        <w:rPr>
          <w:rFonts w:ascii="Calibri" w:eastAsia="Calibri" w:hAnsi="Calibri" w:cs="Calibri"/>
          <w:sz w:val="22"/>
          <w:szCs w:val="22"/>
        </w:rPr>
        <w:t>CyberSecurityRequired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anti-correlates with them, suggesting distinct “job archetypes” rather than independent, additive skill effects.</w:t>
      </w:r>
    </w:p>
    <w:p w14:paraId="1CE74914" w14:textId="77777777" w:rsidR="002B0A23" w:rsidRDefault="00000000">
      <w:pPr>
        <w:pStyle w:val="Heading1"/>
        <w:spacing w:before="320" w:after="160"/>
      </w:pPr>
      <w:r>
        <w:t>8. Limitations</w:t>
      </w:r>
    </w:p>
    <w:p w14:paraId="6FEB4B72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R² = 0.48 for the best model means roughly half of salary variance is still unexplained. On 164 rows with 12 features, this is a believable but not strong result — predictions should be treated as directional estimates, not precise figures.</w:t>
      </w:r>
    </w:p>
    <w:p w14:paraId="30BA43AF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Small test set (n=33) makes all metrics above somewhat noisy; a different random split could shift the ranking, especially between the closer pairs (SVR vs. Linear Regression).</w:t>
      </w:r>
    </w:p>
    <w:p w14:paraId="74C3605F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Scaled-target metrics aren't directly interpretable as an LPA error without inverse-transforming.</w:t>
      </w:r>
    </w:p>
    <w:p w14:paraId="06550783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Company_Freq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was excluded from this feature set — employer identity/hiring frequency likely carries real salary signal that wasn't tested here.</w:t>
      </w:r>
    </w:p>
    <w:p w14:paraId="070DEEC1" w14:textId="77777777" w:rsidR="002B0A2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Single train/test split, not cross-validated — see next steps.</w:t>
      </w:r>
    </w:p>
    <w:p w14:paraId="209A1A68" w14:textId="10A53607" w:rsidR="002B0A23" w:rsidRDefault="002B0A23" w:rsidP="007E18F9">
      <w:pPr>
        <w:pStyle w:val="ListParagraph"/>
        <w:spacing w:after="80"/>
        <w:ind w:left="431"/>
      </w:pPr>
    </w:p>
    <w:sectPr w:rsidR="002B0A2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1974"/>
    <w:multiLevelType w:val="hybridMultilevel"/>
    <w:tmpl w:val="4B86BD88"/>
    <w:lvl w:ilvl="0" w:tplc="B0AC3720">
      <w:start w:val="1"/>
      <w:numFmt w:val="bullet"/>
      <w:lvlText w:val="•"/>
      <w:lvlJc w:val="left"/>
      <w:pPr>
        <w:ind w:left="431" w:hanging="259"/>
      </w:pPr>
    </w:lvl>
    <w:lvl w:ilvl="1" w:tplc="3BBAD900">
      <w:numFmt w:val="decimal"/>
      <w:lvlText w:val=""/>
      <w:lvlJc w:val="left"/>
    </w:lvl>
    <w:lvl w:ilvl="2" w:tplc="5ADAD0B0">
      <w:numFmt w:val="decimal"/>
      <w:lvlText w:val=""/>
      <w:lvlJc w:val="left"/>
    </w:lvl>
    <w:lvl w:ilvl="3" w:tplc="ADF86DA8">
      <w:numFmt w:val="decimal"/>
      <w:lvlText w:val=""/>
      <w:lvlJc w:val="left"/>
    </w:lvl>
    <w:lvl w:ilvl="4" w:tplc="1FD217DC">
      <w:numFmt w:val="decimal"/>
      <w:lvlText w:val=""/>
      <w:lvlJc w:val="left"/>
    </w:lvl>
    <w:lvl w:ilvl="5" w:tplc="C48A62E2">
      <w:numFmt w:val="decimal"/>
      <w:lvlText w:val=""/>
      <w:lvlJc w:val="left"/>
    </w:lvl>
    <w:lvl w:ilvl="6" w:tplc="CEE6E2F0">
      <w:numFmt w:val="decimal"/>
      <w:lvlText w:val=""/>
      <w:lvlJc w:val="left"/>
    </w:lvl>
    <w:lvl w:ilvl="7" w:tplc="98244A7A">
      <w:numFmt w:val="decimal"/>
      <w:lvlText w:val=""/>
      <w:lvlJc w:val="left"/>
    </w:lvl>
    <w:lvl w:ilvl="8" w:tplc="BEB81EF8">
      <w:numFmt w:val="decimal"/>
      <w:lvlText w:val=""/>
      <w:lvlJc w:val="left"/>
    </w:lvl>
  </w:abstractNum>
  <w:abstractNum w:abstractNumId="1" w15:restartNumberingAfterBreak="0">
    <w:nsid w:val="6BA0166B"/>
    <w:multiLevelType w:val="hybridMultilevel"/>
    <w:tmpl w:val="26202206"/>
    <w:lvl w:ilvl="0" w:tplc="ACBE94D6">
      <w:start w:val="1"/>
      <w:numFmt w:val="bullet"/>
      <w:lvlText w:val="●"/>
      <w:lvlJc w:val="left"/>
      <w:pPr>
        <w:ind w:left="720" w:hanging="360"/>
      </w:pPr>
    </w:lvl>
    <w:lvl w:ilvl="1" w:tplc="5E0A1124">
      <w:start w:val="1"/>
      <w:numFmt w:val="bullet"/>
      <w:lvlText w:val="○"/>
      <w:lvlJc w:val="left"/>
      <w:pPr>
        <w:ind w:left="1440" w:hanging="360"/>
      </w:pPr>
    </w:lvl>
    <w:lvl w:ilvl="2" w:tplc="FF0053E4">
      <w:start w:val="1"/>
      <w:numFmt w:val="bullet"/>
      <w:lvlText w:val="■"/>
      <w:lvlJc w:val="left"/>
      <w:pPr>
        <w:ind w:left="2160" w:hanging="360"/>
      </w:pPr>
    </w:lvl>
    <w:lvl w:ilvl="3" w:tplc="C4A47C8A">
      <w:start w:val="1"/>
      <w:numFmt w:val="bullet"/>
      <w:lvlText w:val="●"/>
      <w:lvlJc w:val="left"/>
      <w:pPr>
        <w:ind w:left="2880" w:hanging="360"/>
      </w:pPr>
    </w:lvl>
    <w:lvl w:ilvl="4" w:tplc="40BE25F6">
      <w:start w:val="1"/>
      <w:numFmt w:val="bullet"/>
      <w:lvlText w:val="○"/>
      <w:lvlJc w:val="left"/>
      <w:pPr>
        <w:ind w:left="3600" w:hanging="360"/>
      </w:pPr>
    </w:lvl>
    <w:lvl w:ilvl="5" w:tplc="BDD05286">
      <w:start w:val="1"/>
      <w:numFmt w:val="bullet"/>
      <w:lvlText w:val="■"/>
      <w:lvlJc w:val="left"/>
      <w:pPr>
        <w:ind w:left="4320" w:hanging="360"/>
      </w:pPr>
    </w:lvl>
    <w:lvl w:ilvl="6" w:tplc="49C45AD2">
      <w:start w:val="1"/>
      <w:numFmt w:val="bullet"/>
      <w:lvlText w:val="●"/>
      <w:lvlJc w:val="left"/>
      <w:pPr>
        <w:ind w:left="5040" w:hanging="360"/>
      </w:pPr>
    </w:lvl>
    <w:lvl w:ilvl="7" w:tplc="96F490C4">
      <w:start w:val="1"/>
      <w:numFmt w:val="bullet"/>
      <w:lvlText w:val="●"/>
      <w:lvlJc w:val="left"/>
      <w:pPr>
        <w:ind w:left="5760" w:hanging="360"/>
      </w:pPr>
    </w:lvl>
    <w:lvl w:ilvl="8" w:tplc="5C50E438">
      <w:start w:val="1"/>
      <w:numFmt w:val="bullet"/>
      <w:lvlText w:val="●"/>
      <w:lvlJc w:val="left"/>
      <w:pPr>
        <w:ind w:left="6480" w:hanging="360"/>
      </w:pPr>
    </w:lvl>
  </w:abstractNum>
  <w:num w:numId="1" w16cid:durableId="427506042">
    <w:abstractNumId w:val="1"/>
    <w:lvlOverride w:ilvl="0">
      <w:startOverride w:val="1"/>
    </w:lvlOverride>
  </w:num>
  <w:num w:numId="2" w16cid:durableId="26761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A23"/>
    <w:rsid w:val="002B0A23"/>
    <w:rsid w:val="004E0927"/>
    <w:rsid w:val="007E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623B"/>
  <w15:docId w15:val="{E4A5675B-12E3-4DFA-BC20-8B69B16E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Siddhesh Nimbalkar</cp:lastModifiedBy>
  <cp:revision>2</cp:revision>
  <dcterms:created xsi:type="dcterms:W3CDTF">2026-08-18T10:29:00Z</dcterms:created>
  <dcterms:modified xsi:type="dcterms:W3CDTF">2026-08-18T10:31:00Z</dcterms:modified>
</cp:coreProperties>
</file>