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A36" w14:textId="06C6B7C8" w:rsidR="0006120A" w:rsidRPr="007165E3" w:rsidRDefault="0006120A" w:rsidP="00D63210">
      <w:pPr>
        <w:jc w:val="center"/>
        <w:rPr>
          <w:b/>
          <w:bCs/>
          <w:sz w:val="44"/>
          <w:szCs w:val="44"/>
        </w:rPr>
      </w:pPr>
      <w:r w:rsidRPr="0E2771E2">
        <w:rPr>
          <w:b/>
          <w:bCs/>
          <w:sz w:val="44"/>
          <w:szCs w:val="44"/>
        </w:rPr>
        <w:t>BUSINESS ANALYTICS WITH R</w:t>
      </w:r>
    </w:p>
    <w:p w14:paraId="2E52502A" w14:textId="63BBBE51" w:rsidR="0006120A" w:rsidRPr="00B16EC3" w:rsidRDefault="5687C213" w:rsidP="0E2771E2">
      <w:pPr>
        <w:jc w:val="center"/>
        <w:rPr>
          <w:b/>
          <w:bCs/>
          <w:sz w:val="20"/>
          <w:szCs w:val="20"/>
        </w:rPr>
      </w:pPr>
      <w:r w:rsidRPr="0E2771E2">
        <w:rPr>
          <w:b/>
          <w:bCs/>
          <w:sz w:val="20"/>
          <w:szCs w:val="20"/>
        </w:rPr>
        <w:t>BUAN 6356.004</w:t>
      </w:r>
      <w:r w:rsidR="0006120A">
        <w:tab/>
      </w:r>
    </w:p>
    <w:p w14:paraId="7B1733D4" w14:textId="07C17453" w:rsidR="0006120A" w:rsidRPr="00B16EC3" w:rsidRDefault="5687C213" w:rsidP="0006120A">
      <w:pPr>
        <w:jc w:val="center"/>
        <w:rPr>
          <w:b/>
          <w:bCs/>
          <w:sz w:val="20"/>
          <w:szCs w:val="20"/>
        </w:rPr>
      </w:pPr>
      <w:r w:rsidRPr="0E2771E2">
        <w:rPr>
          <w:b/>
          <w:bCs/>
          <w:sz w:val="20"/>
          <w:szCs w:val="20"/>
        </w:rPr>
        <w:t>Professor Shujing Sun- Spring 2023</w:t>
      </w:r>
    </w:p>
    <w:p w14:paraId="70B46643" w14:textId="77777777" w:rsidR="0006120A" w:rsidRDefault="0006120A" w:rsidP="0006120A">
      <w:pPr>
        <w:rPr>
          <w:b/>
          <w:bCs/>
        </w:rPr>
      </w:pPr>
    </w:p>
    <w:p w14:paraId="53C415C5" w14:textId="77777777" w:rsidR="0006120A" w:rsidRPr="007165E3" w:rsidRDefault="0006120A" w:rsidP="0006120A">
      <w:pPr>
        <w:jc w:val="center"/>
        <w:rPr>
          <w:rFonts w:cstheme="minorHAnsi"/>
          <w:b/>
          <w:bCs/>
          <w:sz w:val="48"/>
          <w:szCs w:val="48"/>
          <w:u w:val="single"/>
        </w:rPr>
      </w:pPr>
      <w:r w:rsidRPr="007165E3">
        <w:rPr>
          <w:rFonts w:cstheme="minorHAnsi"/>
          <w:b/>
          <w:bCs/>
          <w:sz w:val="48"/>
          <w:szCs w:val="48"/>
          <w:u w:val="single"/>
        </w:rPr>
        <w:t>PROJECT REPORT</w:t>
      </w:r>
    </w:p>
    <w:p w14:paraId="72DC3CB1" w14:textId="26D20686" w:rsidR="00E811C4" w:rsidRPr="007165E3" w:rsidRDefault="007165E3" w:rsidP="00E811C4">
      <w:pPr>
        <w:tabs>
          <w:tab w:val="left" w:pos="3180"/>
        </w:tabs>
        <w:jc w:val="center"/>
        <w:rPr>
          <w:b/>
          <w:bCs/>
          <w:sz w:val="40"/>
          <w:szCs w:val="40"/>
          <w:u w:val="single"/>
        </w:rPr>
      </w:pPr>
      <w:r w:rsidRPr="0E2771E2">
        <w:rPr>
          <w:b/>
          <w:bCs/>
          <w:sz w:val="52"/>
          <w:szCs w:val="52"/>
        </w:rPr>
        <w:t xml:space="preserve">Online </w:t>
      </w:r>
      <w:r w:rsidR="6F468C98" w:rsidRPr="0E2771E2">
        <w:rPr>
          <w:b/>
          <w:bCs/>
          <w:sz w:val="52"/>
          <w:szCs w:val="52"/>
        </w:rPr>
        <w:t>Shoppers</w:t>
      </w:r>
      <w:r w:rsidR="002A6227">
        <w:rPr>
          <w:b/>
          <w:bCs/>
          <w:sz w:val="52"/>
          <w:szCs w:val="52"/>
        </w:rPr>
        <w:t>’</w:t>
      </w:r>
      <w:r w:rsidRPr="0E2771E2">
        <w:rPr>
          <w:b/>
          <w:bCs/>
          <w:sz w:val="52"/>
          <w:szCs w:val="52"/>
        </w:rPr>
        <w:t xml:space="preserve"> Purchasing Intention</w:t>
      </w:r>
    </w:p>
    <w:p w14:paraId="2484031B" w14:textId="77777777" w:rsidR="0006120A" w:rsidRDefault="0006120A" w:rsidP="0006120A">
      <w:pPr>
        <w:jc w:val="center"/>
        <w:rPr>
          <w:b/>
          <w:bCs/>
        </w:rPr>
      </w:pPr>
    </w:p>
    <w:p w14:paraId="7BE3A4C1" w14:textId="5CD64025" w:rsidR="0006120A" w:rsidRPr="007165E3" w:rsidRDefault="0006120A" w:rsidP="0006120A">
      <w:pPr>
        <w:jc w:val="center"/>
        <w:rPr>
          <w:rFonts w:cstheme="minorHAnsi"/>
          <w:b/>
          <w:bCs/>
          <w:sz w:val="48"/>
          <w:szCs w:val="48"/>
          <w:u w:val="single"/>
        </w:rPr>
      </w:pPr>
      <w:r w:rsidRPr="007165E3">
        <w:rPr>
          <w:rFonts w:cstheme="minorHAnsi"/>
          <w:b/>
          <w:bCs/>
          <w:sz w:val="48"/>
          <w:szCs w:val="48"/>
          <w:u w:val="single"/>
        </w:rPr>
        <w:t>GROUP- 9</w:t>
      </w:r>
    </w:p>
    <w:p w14:paraId="63C2F137" w14:textId="276E269A" w:rsidR="00D63210" w:rsidRDefault="00D63210" w:rsidP="00AF6E87">
      <w:pPr>
        <w:jc w:val="center"/>
        <w:rPr>
          <w:rFonts w:cstheme="minorHAnsi"/>
          <w:sz w:val="24"/>
          <w:szCs w:val="24"/>
        </w:rPr>
      </w:pPr>
      <w:r w:rsidRPr="007165E3">
        <w:rPr>
          <w:rFonts w:cstheme="minorHAnsi"/>
          <w:sz w:val="24"/>
          <w:szCs w:val="24"/>
        </w:rPr>
        <w:t xml:space="preserve">Ankita Sirurmath </w:t>
      </w:r>
      <w:r>
        <w:rPr>
          <w:rFonts w:cstheme="minorHAnsi"/>
          <w:sz w:val="24"/>
          <w:szCs w:val="24"/>
        </w:rPr>
        <w:tab/>
      </w:r>
      <w:r>
        <w:rPr>
          <w:rFonts w:cstheme="minorHAnsi"/>
          <w:sz w:val="24"/>
          <w:szCs w:val="24"/>
        </w:rPr>
        <w:tab/>
      </w:r>
      <w:r w:rsidRPr="007165E3">
        <w:rPr>
          <w:rFonts w:cstheme="minorHAnsi"/>
          <w:sz w:val="24"/>
          <w:szCs w:val="24"/>
        </w:rPr>
        <w:t>PXS220071</w:t>
      </w:r>
    </w:p>
    <w:p w14:paraId="0A20559B" w14:textId="47CBA6E1" w:rsidR="00AF6E87" w:rsidRPr="007165E3" w:rsidRDefault="00AF6E87" w:rsidP="00AF6E87">
      <w:pPr>
        <w:jc w:val="center"/>
        <w:rPr>
          <w:sz w:val="24"/>
          <w:szCs w:val="24"/>
        </w:rPr>
      </w:pPr>
      <w:r w:rsidRPr="5E328FEA">
        <w:rPr>
          <w:sz w:val="24"/>
          <w:szCs w:val="24"/>
        </w:rPr>
        <w:t>Asmita Shetty</w:t>
      </w:r>
      <w:r w:rsidR="00D63210">
        <w:rPr>
          <w:rFonts w:cstheme="minorHAnsi"/>
          <w:sz w:val="24"/>
          <w:szCs w:val="24"/>
        </w:rPr>
        <w:tab/>
      </w:r>
      <w:r w:rsidR="00D63210">
        <w:rPr>
          <w:rFonts w:cstheme="minorHAnsi"/>
          <w:sz w:val="24"/>
          <w:szCs w:val="24"/>
        </w:rPr>
        <w:tab/>
      </w:r>
      <w:r w:rsidR="00D63210">
        <w:rPr>
          <w:rFonts w:cstheme="minorHAnsi"/>
          <w:sz w:val="24"/>
          <w:szCs w:val="24"/>
        </w:rPr>
        <w:tab/>
      </w:r>
      <w:r w:rsidRPr="5E328FEA">
        <w:rPr>
          <w:sz w:val="24"/>
          <w:szCs w:val="24"/>
        </w:rPr>
        <w:t>AXS220272</w:t>
      </w:r>
    </w:p>
    <w:p w14:paraId="25E8FEEA" w14:textId="139B32D9" w:rsidR="00D63210" w:rsidRPr="007165E3" w:rsidRDefault="00D63210" w:rsidP="00D63210">
      <w:pPr>
        <w:jc w:val="center"/>
        <w:rPr>
          <w:rFonts w:cstheme="minorHAnsi"/>
          <w:sz w:val="24"/>
          <w:szCs w:val="24"/>
        </w:rPr>
      </w:pPr>
      <w:r w:rsidRPr="007165E3">
        <w:rPr>
          <w:rFonts w:cstheme="minorHAnsi"/>
          <w:sz w:val="24"/>
          <w:szCs w:val="24"/>
        </w:rPr>
        <w:t>Shreya Manoj Kolekar</w:t>
      </w:r>
      <w:r>
        <w:rPr>
          <w:rFonts w:cstheme="minorHAnsi"/>
          <w:sz w:val="24"/>
          <w:szCs w:val="24"/>
        </w:rPr>
        <w:tab/>
      </w:r>
      <w:r>
        <w:rPr>
          <w:rFonts w:cstheme="minorHAnsi"/>
          <w:sz w:val="24"/>
          <w:szCs w:val="24"/>
        </w:rPr>
        <w:tab/>
      </w:r>
      <w:r w:rsidRPr="007165E3">
        <w:rPr>
          <w:rFonts w:cstheme="minorHAnsi"/>
          <w:sz w:val="24"/>
          <w:szCs w:val="24"/>
        </w:rPr>
        <w:t>SXK220274</w:t>
      </w:r>
    </w:p>
    <w:p w14:paraId="1580D382" w14:textId="43FA6515" w:rsidR="00AF6E87" w:rsidRPr="007165E3" w:rsidRDefault="00AF6E87" w:rsidP="00AF6E87">
      <w:pPr>
        <w:jc w:val="center"/>
        <w:rPr>
          <w:rFonts w:cstheme="minorHAnsi"/>
          <w:sz w:val="24"/>
          <w:szCs w:val="24"/>
        </w:rPr>
      </w:pPr>
      <w:r w:rsidRPr="007165E3">
        <w:rPr>
          <w:rFonts w:cstheme="minorHAnsi"/>
          <w:sz w:val="24"/>
          <w:szCs w:val="24"/>
        </w:rPr>
        <w:t>Siddhesh Chavan</w:t>
      </w:r>
      <w:r w:rsidR="00D63210">
        <w:rPr>
          <w:rFonts w:cstheme="minorHAnsi"/>
          <w:sz w:val="24"/>
          <w:szCs w:val="24"/>
        </w:rPr>
        <w:tab/>
      </w:r>
      <w:r w:rsidR="00D63210">
        <w:rPr>
          <w:rFonts w:cstheme="minorHAnsi"/>
          <w:sz w:val="24"/>
          <w:szCs w:val="24"/>
        </w:rPr>
        <w:tab/>
      </w:r>
      <w:r w:rsidRPr="007165E3">
        <w:rPr>
          <w:rFonts w:cstheme="minorHAnsi"/>
          <w:sz w:val="24"/>
          <w:szCs w:val="24"/>
        </w:rPr>
        <w:t>SXC220123</w:t>
      </w:r>
    </w:p>
    <w:p w14:paraId="28EC5CCE" w14:textId="78049D95" w:rsidR="00AF6E87" w:rsidRPr="007165E3" w:rsidRDefault="00AF6E87" w:rsidP="00AF6E87">
      <w:pPr>
        <w:jc w:val="center"/>
        <w:rPr>
          <w:sz w:val="24"/>
          <w:szCs w:val="24"/>
        </w:rPr>
      </w:pPr>
      <w:r w:rsidRPr="5E328FEA">
        <w:rPr>
          <w:sz w:val="24"/>
          <w:szCs w:val="24"/>
        </w:rPr>
        <w:t>Suma Nednurkar</w:t>
      </w:r>
      <w:r w:rsidR="00D63210">
        <w:rPr>
          <w:rFonts w:cstheme="minorHAnsi"/>
          <w:sz w:val="24"/>
          <w:szCs w:val="24"/>
        </w:rPr>
        <w:tab/>
      </w:r>
      <w:r w:rsidR="00D63210">
        <w:rPr>
          <w:rFonts w:cstheme="minorHAnsi"/>
          <w:sz w:val="24"/>
          <w:szCs w:val="24"/>
        </w:rPr>
        <w:tab/>
      </w:r>
      <w:r w:rsidRPr="5E328FEA">
        <w:rPr>
          <w:sz w:val="24"/>
          <w:szCs w:val="24"/>
        </w:rPr>
        <w:t>SXN220122</w:t>
      </w:r>
    </w:p>
    <w:p w14:paraId="0EB10A4E" w14:textId="641E5DDB" w:rsidR="00AF6E87" w:rsidRPr="007165E3" w:rsidRDefault="00AF6E87" w:rsidP="00AF6E87">
      <w:pPr>
        <w:jc w:val="center"/>
        <w:rPr>
          <w:sz w:val="24"/>
          <w:szCs w:val="24"/>
        </w:rPr>
      </w:pPr>
      <w:r w:rsidRPr="5E328FEA">
        <w:rPr>
          <w:sz w:val="24"/>
          <w:szCs w:val="24"/>
        </w:rPr>
        <w:t>Swapnita Samuel Mane</w:t>
      </w:r>
      <w:r w:rsidR="00091781">
        <w:tab/>
      </w:r>
      <w:r w:rsidRPr="5E328FEA">
        <w:rPr>
          <w:sz w:val="24"/>
          <w:szCs w:val="24"/>
        </w:rPr>
        <w:t>SXM220231</w:t>
      </w:r>
    </w:p>
    <w:p w14:paraId="673487CE" w14:textId="10E459B6" w:rsidR="0006120A" w:rsidRPr="007165E3" w:rsidRDefault="6A119F3C" w:rsidP="00AF6E87">
      <w:pPr>
        <w:jc w:val="center"/>
        <w:rPr>
          <w:sz w:val="24"/>
          <w:szCs w:val="24"/>
        </w:rPr>
      </w:pPr>
      <w:r>
        <w:rPr>
          <w:noProof/>
        </w:rPr>
        <w:drawing>
          <wp:inline distT="0" distB="0" distL="0" distR="0" wp14:anchorId="480C0CF9" wp14:editId="3F0F18A9">
            <wp:extent cx="2914015" cy="2620010"/>
            <wp:effectExtent l="0" t="0" r="635" b="8890"/>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14015" cy="2620010"/>
                    </a:xfrm>
                    <a:prstGeom prst="rect">
                      <a:avLst/>
                    </a:prstGeom>
                  </pic:spPr>
                </pic:pic>
              </a:graphicData>
            </a:graphic>
          </wp:inline>
        </w:drawing>
      </w:r>
    </w:p>
    <w:p w14:paraId="72D4C085" w14:textId="3892FDEC" w:rsidR="00A20156" w:rsidRPr="007165E3" w:rsidRDefault="00A20156">
      <w:pPr>
        <w:rPr>
          <w:sz w:val="56"/>
          <w:szCs w:val="56"/>
        </w:rPr>
      </w:pPr>
      <w:r>
        <w:br w:type="page"/>
      </w:r>
    </w:p>
    <w:sdt>
      <w:sdtPr>
        <w:rPr>
          <w:rFonts w:asciiTheme="minorHAnsi" w:eastAsiaTheme="minorHAnsi" w:hAnsiTheme="minorHAnsi" w:cstheme="minorBidi"/>
          <w:color w:val="auto"/>
          <w:sz w:val="22"/>
          <w:szCs w:val="22"/>
          <w:lang w:val="en-IN"/>
        </w:rPr>
        <w:id w:val="68260337"/>
        <w:docPartObj>
          <w:docPartGallery w:val="Table of Contents"/>
          <w:docPartUnique/>
        </w:docPartObj>
      </w:sdtPr>
      <w:sdtContent>
        <w:p w14:paraId="7A41EB62" w14:textId="32AFC7F6" w:rsidR="008D4F3D" w:rsidRDefault="008D4F3D">
          <w:pPr>
            <w:pStyle w:val="TOCHeading"/>
          </w:pPr>
          <w:r>
            <w:t>Contents</w:t>
          </w:r>
        </w:p>
        <w:p w14:paraId="6E8CB237" w14:textId="419C975C" w:rsidR="006F2E8A" w:rsidRDefault="00752024">
          <w:pPr>
            <w:pStyle w:val="TOC2"/>
            <w:tabs>
              <w:tab w:val="right" w:leader="dot" w:pos="9016"/>
            </w:tabs>
            <w:rPr>
              <w:rFonts w:eastAsiaTheme="minorEastAsia"/>
              <w:noProof/>
              <w:szCs w:val="20"/>
              <w:lang w:val="en-US" w:bidi="mr-IN"/>
            </w:rPr>
          </w:pPr>
          <w:r>
            <w:fldChar w:fldCharType="begin"/>
          </w:r>
          <w:r w:rsidR="008D4F3D">
            <w:instrText>TOC \o "1-3" \h \z \u</w:instrText>
          </w:r>
          <w:r>
            <w:fldChar w:fldCharType="separate"/>
          </w:r>
          <w:hyperlink w:anchor="_Toc133358987" w:history="1">
            <w:r w:rsidR="006F2E8A" w:rsidRPr="00C805B3">
              <w:rPr>
                <w:rStyle w:val="Hyperlink"/>
                <w:noProof/>
              </w:rPr>
              <w:t>INTRODUCTION</w:t>
            </w:r>
            <w:r w:rsidR="006F2E8A">
              <w:rPr>
                <w:noProof/>
                <w:webHidden/>
              </w:rPr>
              <w:tab/>
            </w:r>
            <w:r w:rsidR="006F2E8A">
              <w:rPr>
                <w:noProof/>
                <w:webHidden/>
              </w:rPr>
              <w:fldChar w:fldCharType="begin"/>
            </w:r>
            <w:r w:rsidR="006F2E8A">
              <w:rPr>
                <w:noProof/>
                <w:webHidden/>
              </w:rPr>
              <w:instrText xml:space="preserve"> PAGEREF _Toc133358987 \h </w:instrText>
            </w:r>
            <w:r w:rsidR="006F2E8A">
              <w:rPr>
                <w:noProof/>
                <w:webHidden/>
              </w:rPr>
            </w:r>
            <w:r w:rsidR="006F2E8A">
              <w:rPr>
                <w:noProof/>
                <w:webHidden/>
              </w:rPr>
              <w:fldChar w:fldCharType="separate"/>
            </w:r>
            <w:r w:rsidR="006F2E8A">
              <w:rPr>
                <w:noProof/>
                <w:webHidden/>
              </w:rPr>
              <w:t>3</w:t>
            </w:r>
            <w:r w:rsidR="006F2E8A">
              <w:rPr>
                <w:noProof/>
                <w:webHidden/>
              </w:rPr>
              <w:fldChar w:fldCharType="end"/>
            </w:r>
          </w:hyperlink>
        </w:p>
        <w:p w14:paraId="269DCAF6" w14:textId="307DE9FB" w:rsidR="006F2E8A" w:rsidRDefault="004C72AC">
          <w:pPr>
            <w:pStyle w:val="TOC2"/>
            <w:tabs>
              <w:tab w:val="right" w:leader="dot" w:pos="9016"/>
            </w:tabs>
            <w:rPr>
              <w:rFonts w:eastAsiaTheme="minorEastAsia"/>
              <w:noProof/>
              <w:szCs w:val="20"/>
              <w:lang w:val="en-US" w:bidi="mr-IN"/>
            </w:rPr>
          </w:pPr>
          <w:hyperlink w:anchor="_Toc133358988" w:history="1">
            <w:r w:rsidR="006F2E8A" w:rsidRPr="00C805B3">
              <w:rPr>
                <w:rStyle w:val="Hyperlink"/>
                <w:noProof/>
              </w:rPr>
              <w:t>DESCRIPTIVE STATISTICS</w:t>
            </w:r>
            <w:r w:rsidR="006F2E8A">
              <w:rPr>
                <w:noProof/>
                <w:webHidden/>
              </w:rPr>
              <w:tab/>
            </w:r>
            <w:r w:rsidR="006F2E8A">
              <w:rPr>
                <w:noProof/>
                <w:webHidden/>
              </w:rPr>
              <w:fldChar w:fldCharType="begin"/>
            </w:r>
            <w:r w:rsidR="006F2E8A">
              <w:rPr>
                <w:noProof/>
                <w:webHidden/>
              </w:rPr>
              <w:instrText xml:space="preserve"> PAGEREF _Toc133358988 \h </w:instrText>
            </w:r>
            <w:r w:rsidR="006F2E8A">
              <w:rPr>
                <w:noProof/>
                <w:webHidden/>
              </w:rPr>
            </w:r>
            <w:r w:rsidR="006F2E8A">
              <w:rPr>
                <w:noProof/>
                <w:webHidden/>
              </w:rPr>
              <w:fldChar w:fldCharType="separate"/>
            </w:r>
            <w:r w:rsidR="006F2E8A">
              <w:rPr>
                <w:noProof/>
                <w:webHidden/>
              </w:rPr>
              <w:t>3</w:t>
            </w:r>
            <w:r w:rsidR="006F2E8A">
              <w:rPr>
                <w:noProof/>
                <w:webHidden/>
              </w:rPr>
              <w:fldChar w:fldCharType="end"/>
            </w:r>
          </w:hyperlink>
        </w:p>
        <w:p w14:paraId="0E801743" w14:textId="08A6B008" w:rsidR="006F2E8A" w:rsidRDefault="004C72AC">
          <w:pPr>
            <w:pStyle w:val="TOC3"/>
            <w:tabs>
              <w:tab w:val="right" w:leader="dot" w:pos="9016"/>
            </w:tabs>
            <w:rPr>
              <w:rFonts w:eastAsiaTheme="minorEastAsia"/>
              <w:noProof/>
              <w:szCs w:val="20"/>
              <w:lang w:val="en-US" w:bidi="mr-IN"/>
            </w:rPr>
          </w:pPr>
          <w:hyperlink w:anchor="_Toc133358989" w:history="1">
            <w:r w:rsidR="006F2E8A" w:rsidRPr="00C805B3">
              <w:rPr>
                <w:rStyle w:val="Hyperlink"/>
                <w:rFonts w:eastAsia="Times New Roman"/>
                <w:noProof/>
                <w:lang w:eastAsia="en-IN"/>
              </w:rPr>
              <w:t>Column Descriptions:</w:t>
            </w:r>
            <w:r w:rsidR="006F2E8A">
              <w:rPr>
                <w:noProof/>
                <w:webHidden/>
              </w:rPr>
              <w:tab/>
            </w:r>
            <w:r w:rsidR="006F2E8A">
              <w:rPr>
                <w:noProof/>
                <w:webHidden/>
              </w:rPr>
              <w:fldChar w:fldCharType="begin"/>
            </w:r>
            <w:r w:rsidR="006F2E8A">
              <w:rPr>
                <w:noProof/>
                <w:webHidden/>
              </w:rPr>
              <w:instrText xml:space="preserve"> PAGEREF _Toc133358989 \h </w:instrText>
            </w:r>
            <w:r w:rsidR="006F2E8A">
              <w:rPr>
                <w:noProof/>
                <w:webHidden/>
              </w:rPr>
            </w:r>
            <w:r w:rsidR="006F2E8A">
              <w:rPr>
                <w:noProof/>
                <w:webHidden/>
              </w:rPr>
              <w:fldChar w:fldCharType="separate"/>
            </w:r>
            <w:r w:rsidR="006F2E8A">
              <w:rPr>
                <w:noProof/>
                <w:webHidden/>
              </w:rPr>
              <w:t>4</w:t>
            </w:r>
            <w:r w:rsidR="006F2E8A">
              <w:rPr>
                <w:noProof/>
                <w:webHidden/>
              </w:rPr>
              <w:fldChar w:fldCharType="end"/>
            </w:r>
          </w:hyperlink>
        </w:p>
        <w:p w14:paraId="63091B49" w14:textId="0757FB09" w:rsidR="006F2E8A" w:rsidRDefault="004C72AC">
          <w:pPr>
            <w:pStyle w:val="TOC3"/>
            <w:tabs>
              <w:tab w:val="right" w:leader="dot" w:pos="9016"/>
            </w:tabs>
            <w:rPr>
              <w:rFonts w:eastAsiaTheme="minorEastAsia"/>
              <w:noProof/>
              <w:szCs w:val="20"/>
              <w:lang w:val="en-US" w:bidi="mr-IN"/>
            </w:rPr>
          </w:pPr>
          <w:hyperlink w:anchor="_Toc133358990" w:history="1">
            <w:r w:rsidR="006F2E8A" w:rsidRPr="00C805B3">
              <w:rPr>
                <w:rStyle w:val="Hyperlink"/>
                <w:rFonts w:eastAsia="Times New Roman"/>
                <w:noProof/>
                <w:lang w:eastAsia="en-IN"/>
              </w:rPr>
              <w:t>Insights  and  Recommendations</w:t>
            </w:r>
            <w:r w:rsidR="006F2E8A">
              <w:rPr>
                <w:noProof/>
                <w:webHidden/>
              </w:rPr>
              <w:tab/>
            </w:r>
            <w:r w:rsidR="006F2E8A">
              <w:rPr>
                <w:noProof/>
                <w:webHidden/>
              </w:rPr>
              <w:fldChar w:fldCharType="begin"/>
            </w:r>
            <w:r w:rsidR="006F2E8A">
              <w:rPr>
                <w:noProof/>
                <w:webHidden/>
              </w:rPr>
              <w:instrText xml:space="preserve"> PAGEREF _Toc133358990 \h </w:instrText>
            </w:r>
            <w:r w:rsidR="006F2E8A">
              <w:rPr>
                <w:noProof/>
                <w:webHidden/>
              </w:rPr>
            </w:r>
            <w:r w:rsidR="006F2E8A">
              <w:rPr>
                <w:noProof/>
                <w:webHidden/>
              </w:rPr>
              <w:fldChar w:fldCharType="separate"/>
            </w:r>
            <w:r w:rsidR="006F2E8A">
              <w:rPr>
                <w:noProof/>
                <w:webHidden/>
              </w:rPr>
              <w:t>8</w:t>
            </w:r>
            <w:r w:rsidR="006F2E8A">
              <w:rPr>
                <w:noProof/>
                <w:webHidden/>
              </w:rPr>
              <w:fldChar w:fldCharType="end"/>
            </w:r>
          </w:hyperlink>
        </w:p>
        <w:p w14:paraId="6F68B754" w14:textId="70CEB1E1" w:rsidR="006F2E8A" w:rsidRDefault="004C72AC">
          <w:pPr>
            <w:pStyle w:val="TOC2"/>
            <w:tabs>
              <w:tab w:val="right" w:leader="dot" w:pos="9016"/>
            </w:tabs>
            <w:rPr>
              <w:rFonts w:eastAsiaTheme="minorEastAsia"/>
              <w:noProof/>
              <w:szCs w:val="20"/>
              <w:lang w:val="en-US" w:bidi="mr-IN"/>
            </w:rPr>
          </w:pPr>
          <w:hyperlink w:anchor="_Toc133358991" w:history="1">
            <w:r w:rsidR="006F2E8A" w:rsidRPr="00C805B3">
              <w:rPr>
                <w:rStyle w:val="Hyperlink"/>
                <w:noProof/>
              </w:rPr>
              <w:t>Data Pre-processing</w:t>
            </w:r>
            <w:r w:rsidR="006F2E8A">
              <w:rPr>
                <w:noProof/>
                <w:webHidden/>
              </w:rPr>
              <w:tab/>
            </w:r>
            <w:r w:rsidR="006F2E8A">
              <w:rPr>
                <w:noProof/>
                <w:webHidden/>
              </w:rPr>
              <w:fldChar w:fldCharType="begin"/>
            </w:r>
            <w:r w:rsidR="006F2E8A">
              <w:rPr>
                <w:noProof/>
                <w:webHidden/>
              </w:rPr>
              <w:instrText xml:space="preserve"> PAGEREF _Toc133358991 \h </w:instrText>
            </w:r>
            <w:r w:rsidR="006F2E8A">
              <w:rPr>
                <w:noProof/>
                <w:webHidden/>
              </w:rPr>
            </w:r>
            <w:r w:rsidR="006F2E8A">
              <w:rPr>
                <w:noProof/>
                <w:webHidden/>
              </w:rPr>
              <w:fldChar w:fldCharType="separate"/>
            </w:r>
            <w:r w:rsidR="006F2E8A">
              <w:rPr>
                <w:noProof/>
                <w:webHidden/>
              </w:rPr>
              <w:t>9</w:t>
            </w:r>
            <w:r w:rsidR="006F2E8A">
              <w:rPr>
                <w:noProof/>
                <w:webHidden/>
              </w:rPr>
              <w:fldChar w:fldCharType="end"/>
            </w:r>
          </w:hyperlink>
        </w:p>
        <w:p w14:paraId="1F4DFC5E" w14:textId="6F78AF3B" w:rsidR="006F2E8A" w:rsidRDefault="004C72AC">
          <w:pPr>
            <w:pStyle w:val="TOC2"/>
            <w:tabs>
              <w:tab w:val="right" w:leader="dot" w:pos="9016"/>
            </w:tabs>
            <w:rPr>
              <w:rFonts w:eastAsiaTheme="minorEastAsia"/>
              <w:noProof/>
              <w:szCs w:val="20"/>
              <w:lang w:val="en-US" w:bidi="mr-IN"/>
            </w:rPr>
          </w:pPr>
          <w:hyperlink w:anchor="_Toc133358992" w:history="1">
            <w:r w:rsidR="006F2E8A" w:rsidRPr="00C805B3">
              <w:rPr>
                <w:rStyle w:val="Hyperlink"/>
                <w:noProof/>
              </w:rPr>
              <w:t>Classification Models executed by team</w:t>
            </w:r>
            <w:r w:rsidR="006F2E8A">
              <w:rPr>
                <w:noProof/>
                <w:webHidden/>
              </w:rPr>
              <w:tab/>
            </w:r>
            <w:r w:rsidR="006F2E8A">
              <w:rPr>
                <w:noProof/>
                <w:webHidden/>
              </w:rPr>
              <w:fldChar w:fldCharType="begin"/>
            </w:r>
            <w:r w:rsidR="006F2E8A">
              <w:rPr>
                <w:noProof/>
                <w:webHidden/>
              </w:rPr>
              <w:instrText xml:space="preserve"> PAGEREF _Toc133358992 \h </w:instrText>
            </w:r>
            <w:r w:rsidR="006F2E8A">
              <w:rPr>
                <w:noProof/>
                <w:webHidden/>
              </w:rPr>
            </w:r>
            <w:r w:rsidR="006F2E8A">
              <w:rPr>
                <w:noProof/>
                <w:webHidden/>
              </w:rPr>
              <w:fldChar w:fldCharType="separate"/>
            </w:r>
            <w:r w:rsidR="006F2E8A">
              <w:rPr>
                <w:noProof/>
                <w:webHidden/>
              </w:rPr>
              <w:t>10</w:t>
            </w:r>
            <w:r w:rsidR="006F2E8A">
              <w:rPr>
                <w:noProof/>
                <w:webHidden/>
              </w:rPr>
              <w:fldChar w:fldCharType="end"/>
            </w:r>
          </w:hyperlink>
        </w:p>
        <w:p w14:paraId="0DD75687" w14:textId="1EC51C08" w:rsidR="006F2E8A" w:rsidRDefault="004C72AC">
          <w:pPr>
            <w:pStyle w:val="TOC3"/>
            <w:tabs>
              <w:tab w:val="right" w:leader="dot" w:pos="9016"/>
            </w:tabs>
            <w:rPr>
              <w:rFonts w:eastAsiaTheme="minorEastAsia"/>
              <w:noProof/>
              <w:szCs w:val="20"/>
              <w:lang w:val="en-US" w:bidi="mr-IN"/>
            </w:rPr>
          </w:pPr>
          <w:hyperlink w:anchor="_Toc133358993" w:history="1">
            <w:r w:rsidR="006F2E8A" w:rsidRPr="00C805B3">
              <w:rPr>
                <w:rStyle w:val="Hyperlink"/>
                <w:noProof/>
              </w:rPr>
              <w:t>Naive Bayes Classification</w:t>
            </w:r>
            <w:r w:rsidR="006F2E8A">
              <w:rPr>
                <w:noProof/>
                <w:webHidden/>
              </w:rPr>
              <w:tab/>
            </w:r>
            <w:r w:rsidR="006F2E8A">
              <w:rPr>
                <w:noProof/>
                <w:webHidden/>
              </w:rPr>
              <w:fldChar w:fldCharType="begin"/>
            </w:r>
            <w:r w:rsidR="006F2E8A">
              <w:rPr>
                <w:noProof/>
                <w:webHidden/>
              </w:rPr>
              <w:instrText xml:space="preserve"> PAGEREF _Toc133358993 \h </w:instrText>
            </w:r>
            <w:r w:rsidR="006F2E8A">
              <w:rPr>
                <w:noProof/>
                <w:webHidden/>
              </w:rPr>
            </w:r>
            <w:r w:rsidR="006F2E8A">
              <w:rPr>
                <w:noProof/>
                <w:webHidden/>
              </w:rPr>
              <w:fldChar w:fldCharType="separate"/>
            </w:r>
            <w:r w:rsidR="006F2E8A">
              <w:rPr>
                <w:noProof/>
                <w:webHidden/>
              </w:rPr>
              <w:t>10</w:t>
            </w:r>
            <w:r w:rsidR="006F2E8A">
              <w:rPr>
                <w:noProof/>
                <w:webHidden/>
              </w:rPr>
              <w:fldChar w:fldCharType="end"/>
            </w:r>
          </w:hyperlink>
        </w:p>
        <w:p w14:paraId="191F2B3F" w14:textId="1FD6E85D" w:rsidR="006F2E8A" w:rsidRDefault="004C72AC">
          <w:pPr>
            <w:pStyle w:val="TOC3"/>
            <w:tabs>
              <w:tab w:val="right" w:leader="dot" w:pos="9016"/>
            </w:tabs>
            <w:rPr>
              <w:rFonts w:eastAsiaTheme="minorEastAsia"/>
              <w:noProof/>
              <w:szCs w:val="20"/>
              <w:lang w:val="en-US" w:bidi="mr-IN"/>
            </w:rPr>
          </w:pPr>
          <w:hyperlink w:anchor="_Toc133358994" w:history="1">
            <w:r w:rsidR="006F2E8A" w:rsidRPr="00C805B3">
              <w:rPr>
                <w:rStyle w:val="Hyperlink"/>
                <w:noProof/>
              </w:rPr>
              <w:t>K-NN Classification</w:t>
            </w:r>
            <w:r w:rsidR="006F2E8A">
              <w:rPr>
                <w:noProof/>
                <w:webHidden/>
              </w:rPr>
              <w:tab/>
            </w:r>
            <w:r w:rsidR="006F2E8A">
              <w:rPr>
                <w:noProof/>
                <w:webHidden/>
              </w:rPr>
              <w:fldChar w:fldCharType="begin"/>
            </w:r>
            <w:r w:rsidR="006F2E8A">
              <w:rPr>
                <w:noProof/>
                <w:webHidden/>
              </w:rPr>
              <w:instrText xml:space="preserve"> PAGEREF _Toc133358994 \h </w:instrText>
            </w:r>
            <w:r w:rsidR="006F2E8A">
              <w:rPr>
                <w:noProof/>
                <w:webHidden/>
              </w:rPr>
            </w:r>
            <w:r w:rsidR="006F2E8A">
              <w:rPr>
                <w:noProof/>
                <w:webHidden/>
              </w:rPr>
              <w:fldChar w:fldCharType="separate"/>
            </w:r>
            <w:r w:rsidR="006F2E8A">
              <w:rPr>
                <w:noProof/>
                <w:webHidden/>
              </w:rPr>
              <w:t>11</w:t>
            </w:r>
            <w:r w:rsidR="006F2E8A">
              <w:rPr>
                <w:noProof/>
                <w:webHidden/>
              </w:rPr>
              <w:fldChar w:fldCharType="end"/>
            </w:r>
          </w:hyperlink>
        </w:p>
        <w:p w14:paraId="5BCADE2F" w14:textId="5541EB1A" w:rsidR="006F2E8A" w:rsidRDefault="004C72AC">
          <w:pPr>
            <w:pStyle w:val="TOC3"/>
            <w:tabs>
              <w:tab w:val="right" w:leader="dot" w:pos="9016"/>
            </w:tabs>
            <w:rPr>
              <w:rFonts w:eastAsiaTheme="minorEastAsia"/>
              <w:noProof/>
              <w:szCs w:val="20"/>
              <w:lang w:val="en-US" w:bidi="mr-IN"/>
            </w:rPr>
          </w:pPr>
          <w:hyperlink w:anchor="_Toc133358995" w:history="1">
            <w:r w:rsidR="006F2E8A" w:rsidRPr="00C805B3">
              <w:rPr>
                <w:rStyle w:val="Hyperlink"/>
                <w:noProof/>
              </w:rPr>
              <w:t>Decision Tree</w:t>
            </w:r>
            <w:r w:rsidR="006F2E8A">
              <w:rPr>
                <w:noProof/>
                <w:webHidden/>
              </w:rPr>
              <w:tab/>
            </w:r>
            <w:r w:rsidR="006F2E8A">
              <w:rPr>
                <w:noProof/>
                <w:webHidden/>
              </w:rPr>
              <w:fldChar w:fldCharType="begin"/>
            </w:r>
            <w:r w:rsidR="006F2E8A">
              <w:rPr>
                <w:noProof/>
                <w:webHidden/>
              </w:rPr>
              <w:instrText xml:space="preserve"> PAGEREF _Toc133358995 \h </w:instrText>
            </w:r>
            <w:r w:rsidR="006F2E8A">
              <w:rPr>
                <w:noProof/>
                <w:webHidden/>
              </w:rPr>
            </w:r>
            <w:r w:rsidR="006F2E8A">
              <w:rPr>
                <w:noProof/>
                <w:webHidden/>
              </w:rPr>
              <w:fldChar w:fldCharType="separate"/>
            </w:r>
            <w:r w:rsidR="006F2E8A">
              <w:rPr>
                <w:noProof/>
                <w:webHidden/>
              </w:rPr>
              <w:t>13</w:t>
            </w:r>
            <w:r w:rsidR="006F2E8A">
              <w:rPr>
                <w:noProof/>
                <w:webHidden/>
              </w:rPr>
              <w:fldChar w:fldCharType="end"/>
            </w:r>
          </w:hyperlink>
        </w:p>
        <w:p w14:paraId="10BAAA29" w14:textId="0426B232" w:rsidR="006F2E8A" w:rsidRDefault="004C72AC">
          <w:pPr>
            <w:pStyle w:val="TOC3"/>
            <w:tabs>
              <w:tab w:val="right" w:leader="dot" w:pos="9016"/>
            </w:tabs>
            <w:rPr>
              <w:rFonts w:eastAsiaTheme="minorEastAsia"/>
              <w:noProof/>
              <w:szCs w:val="20"/>
              <w:lang w:val="en-US" w:bidi="mr-IN"/>
            </w:rPr>
          </w:pPr>
          <w:hyperlink w:anchor="_Toc133358996" w:history="1">
            <w:r w:rsidR="006F2E8A" w:rsidRPr="00C805B3">
              <w:rPr>
                <w:rStyle w:val="Hyperlink"/>
                <w:noProof/>
              </w:rPr>
              <w:t>Linear SVM and Radial SVM</w:t>
            </w:r>
            <w:r w:rsidR="006F2E8A">
              <w:rPr>
                <w:noProof/>
                <w:webHidden/>
              </w:rPr>
              <w:tab/>
            </w:r>
            <w:r w:rsidR="006F2E8A">
              <w:rPr>
                <w:noProof/>
                <w:webHidden/>
              </w:rPr>
              <w:fldChar w:fldCharType="begin"/>
            </w:r>
            <w:r w:rsidR="006F2E8A">
              <w:rPr>
                <w:noProof/>
                <w:webHidden/>
              </w:rPr>
              <w:instrText xml:space="preserve"> PAGEREF _Toc133358996 \h </w:instrText>
            </w:r>
            <w:r w:rsidR="006F2E8A">
              <w:rPr>
                <w:noProof/>
                <w:webHidden/>
              </w:rPr>
            </w:r>
            <w:r w:rsidR="006F2E8A">
              <w:rPr>
                <w:noProof/>
                <w:webHidden/>
              </w:rPr>
              <w:fldChar w:fldCharType="separate"/>
            </w:r>
            <w:r w:rsidR="006F2E8A">
              <w:rPr>
                <w:noProof/>
                <w:webHidden/>
              </w:rPr>
              <w:t>14</w:t>
            </w:r>
            <w:r w:rsidR="006F2E8A">
              <w:rPr>
                <w:noProof/>
                <w:webHidden/>
              </w:rPr>
              <w:fldChar w:fldCharType="end"/>
            </w:r>
          </w:hyperlink>
        </w:p>
        <w:p w14:paraId="641EAEC0" w14:textId="57E55499" w:rsidR="006F2E8A" w:rsidRDefault="004C72AC">
          <w:pPr>
            <w:pStyle w:val="TOC2"/>
            <w:tabs>
              <w:tab w:val="right" w:leader="dot" w:pos="9016"/>
            </w:tabs>
            <w:rPr>
              <w:rFonts w:eastAsiaTheme="minorEastAsia"/>
              <w:noProof/>
              <w:szCs w:val="20"/>
              <w:lang w:val="en-US" w:bidi="mr-IN"/>
            </w:rPr>
          </w:pPr>
          <w:hyperlink w:anchor="_Toc133358997" w:history="1">
            <w:r w:rsidR="006F2E8A" w:rsidRPr="00C805B3">
              <w:rPr>
                <w:rStyle w:val="Hyperlink"/>
                <w:noProof/>
              </w:rPr>
              <w:t>Comparison</w:t>
            </w:r>
            <w:r w:rsidR="006F2E8A">
              <w:rPr>
                <w:noProof/>
                <w:webHidden/>
              </w:rPr>
              <w:tab/>
            </w:r>
            <w:r w:rsidR="006F2E8A">
              <w:rPr>
                <w:noProof/>
                <w:webHidden/>
              </w:rPr>
              <w:fldChar w:fldCharType="begin"/>
            </w:r>
            <w:r w:rsidR="006F2E8A">
              <w:rPr>
                <w:noProof/>
                <w:webHidden/>
              </w:rPr>
              <w:instrText xml:space="preserve"> PAGEREF _Toc133358997 \h </w:instrText>
            </w:r>
            <w:r w:rsidR="006F2E8A">
              <w:rPr>
                <w:noProof/>
                <w:webHidden/>
              </w:rPr>
            </w:r>
            <w:r w:rsidR="006F2E8A">
              <w:rPr>
                <w:noProof/>
                <w:webHidden/>
              </w:rPr>
              <w:fldChar w:fldCharType="separate"/>
            </w:r>
            <w:r w:rsidR="006F2E8A">
              <w:rPr>
                <w:noProof/>
                <w:webHidden/>
              </w:rPr>
              <w:t>15</w:t>
            </w:r>
            <w:r w:rsidR="006F2E8A">
              <w:rPr>
                <w:noProof/>
                <w:webHidden/>
              </w:rPr>
              <w:fldChar w:fldCharType="end"/>
            </w:r>
          </w:hyperlink>
        </w:p>
        <w:p w14:paraId="0822DD03" w14:textId="214ADB66" w:rsidR="006F2E8A" w:rsidRDefault="004C72AC">
          <w:pPr>
            <w:pStyle w:val="TOC2"/>
            <w:tabs>
              <w:tab w:val="right" w:leader="dot" w:pos="9016"/>
            </w:tabs>
            <w:rPr>
              <w:rFonts w:eastAsiaTheme="minorEastAsia"/>
              <w:noProof/>
              <w:szCs w:val="20"/>
              <w:lang w:val="en-US" w:bidi="mr-IN"/>
            </w:rPr>
          </w:pPr>
          <w:hyperlink w:anchor="_Toc133358998" w:history="1">
            <w:r w:rsidR="006F2E8A" w:rsidRPr="00C805B3">
              <w:rPr>
                <w:rStyle w:val="Hyperlink"/>
                <w:noProof/>
              </w:rPr>
              <w:t>Insights</w:t>
            </w:r>
            <w:r w:rsidR="006F2E8A">
              <w:rPr>
                <w:noProof/>
                <w:webHidden/>
              </w:rPr>
              <w:tab/>
            </w:r>
            <w:r w:rsidR="006F2E8A">
              <w:rPr>
                <w:noProof/>
                <w:webHidden/>
              </w:rPr>
              <w:fldChar w:fldCharType="begin"/>
            </w:r>
            <w:r w:rsidR="006F2E8A">
              <w:rPr>
                <w:noProof/>
                <w:webHidden/>
              </w:rPr>
              <w:instrText xml:space="preserve"> PAGEREF _Toc133358998 \h </w:instrText>
            </w:r>
            <w:r w:rsidR="006F2E8A">
              <w:rPr>
                <w:noProof/>
                <w:webHidden/>
              </w:rPr>
            </w:r>
            <w:r w:rsidR="006F2E8A">
              <w:rPr>
                <w:noProof/>
                <w:webHidden/>
              </w:rPr>
              <w:fldChar w:fldCharType="separate"/>
            </w:r>
            <w:r w:rsidR="006F2E8A">
              <w:rPr>
                <w:noProof/>
                <w:webHidden/>
              </w:rPr>
              <w:t>15</w:t>
            </w:r>
            <w:r w:rsidR="006F2E8A">
              <w:rPr>
                <w:noProof/>
                <w:webHidden/>
              </w:rPr>
              <w:fldChar w:fldCharType="end"/>
            </w:r>
          </w:hyperlink>
        </w:p>
        <w:p w14:paraId="11128E91" w14:textId="18BF75D0" w:rsidR="00752024" w:rsidRDefault="00752024" w:rsidP="2A09C111">
          <w:pPr>
            <w:pStyle w:val="TOC2"/>
            <w:tabs>
              <w:tab w:val="right" w:leader="dot" w:pos="9015"/>
            </w:tabs>
            <w:rPr>
              <w:rStyle w:val="Hyperlink"/>
              <w:noProof/>
              <w:lang w:val="en-US" w:bidi="mr-IN"/>
            </w:rPr>
          </w:pPr>
          <w:r>
            <w:fldChar w:fldCharType="end"/>
          </w:r>
        </w:p>
      </w:sdtContent>
    </w:sdt>
    <w:p w14:paraId="4DF007FC" w14:textId="60C2C2CE" w:rsidR="008D4F3D" w:rsidRDefault="008D4F3D"/>
    <w:p w14:paraId="7EA73384" w14:textId="77777777" w:rsidR="00F81C71" w:rsidRDefault="00F81C71">
      <w:pPr>
        <w:rPr>
          <w:rFonts w:cstheme="minorHAnsi"/>
          <w:b/>
          <w:bCs/>
          <w:i/>
          <w:iCs/>
          <w:sz w:val="32"/>
          <w:szCs w:val="32"/>
        </w:rPr>
      </w:pPr>
      <w:r w:rsidRPr="0E2771E2">
        <w:rPr>
          <w:b/>
          <w:bCs/>
          <w:i/>
          <w:iCs/>
          <w:sz w:val="32"/>
          <w:szCs w:val="32"/>
        </w:rPr>
        <w:br w:type="page"/>
      </w:r>
    </w:p>
    <w:p w14:paraId="0320961F" w14:textId="13E1AD94" w:rsidR="0E2771E2" w:rsidRPr="006F2E8A" w:rsidRDefault="3E88FFAD" w:rsidP="1D7F11EF">
      <w:pPr>
        <w:pStyle w:val="Heading2"/>
      </w:pPr>
      <w:bookmarkStart w:id="0" w:name="_Toc133358987"/>
      <w:r w:rsidRPr="006F2E8A">
        <w:t>INTRODUCTION</w:t>
      </w:r>
      <w:bookmarkEnd w:id="0"/>
    </w:p>
    <w:p w14:paraId="3D9B5CF7" w14:textId="2C02293E" w:rsidR="0E2771E2" w:rsidRDefault="1A3E8883" w:rsidP="0E2771E2">
      <w:pPr>
        <w:rPr>
          <w:rFonts w:ascii="Calibri" w:eastAsia="Calibri" w:hAnsi="Calibri" w:cs="Calibri"/>
        </w:rPr>
      </w:pPr>
      <w:r w:rsidRPr="6A1E2E2B">
        <w:rPr>
          <w:rFonts w:ascii="Calibri" w:eastAsia="Calibri" w:hAnsi="Calibri" w:cs="Calibri"/>
        </w:rPr>
        <w:t>The</w:t>
      </w:r>
      <w:r w:rsidR="3E88FFAD" w:rsidRPr="0E2771E2">
        <w:rPr>
          <w:rFonts w:ascii="Calibri" w:eastAsia="Calibri" w:hAnsi="Calibri" w:cs="Calibri"/>
        </w:rPr>
        <w:t xml:space="preserve"> question that we are </w:t>
      </w:r>
      <w:r w:rsidRPr="126FE2F7">
        <w:rPr>
          <w:rFonts w:ascii="Calibri" w:eastAsia="Calibri" w:hAnsi="Calibri" w:cs="Calibri"/>
        </w:rPr>
        <w:t>a</w:t>
      </w:r>
      <w:r w:rsidR="76D5A7FE" w:rsidRPr="126FE2F7">
        <w:rPr>
          <w:rFonts w:ascii="Calibri" w:eastAsia="Calibri" w:hAnsi="Calibri" w:cs="Calibri"/>
        </w:rPr>
        <w:t xml:space="preserve">iming </w:t>
      </w:r>
      <w:r w:rsidRPr="126FE2F7">
        <w:rPr>
          <w:rFonts w:ascii="Calibri" w:eastAsia="Calibri" w:hAnsi="Calibri" w:cs="Calibri"/>
        </w:rPr>
        <w:t>to</w:t>
      </w:r>
      <w:r w:rsidR="3E88FFAD" w:rsidRPr="0E2771E2">
        <w:rPr>
          <w:rFonts w:ascii="Calibri" w:eastAsia="Calibri" w:hAnsi="Calibri" w:cs="Calibri"/>
        </w:rPr>
        <w:t xml:space="preserve"> answer with our analysis is a predictive </w:t>
      </w:r>
      <w:r w:rsidR="51294E52" w:rsidRPr="468E11A1">
        <w:rPr>
          <w:rFonts w:ascii="Calibri" w:eastAsia="Calibri" w:hAnsi="Calibri" w:cs="Calibri"/>
        </w:rPr>
        <w:t xml:space="preserve">based </w:t>
      </w:r>
      <w:r w:rsidRPr="468E11A1">
        <w:rPr>
          <w:rFonts w:ascii="Calibri" w:eastAsia="Calibri" w:hAnsi="Calibri" w:cs="Calibri"/>
        </w:rPr>
        <w:t>question</w:t>
      </w:r>
      <w:r w:rsidR="3E88FFAD" w:rsidRPr="0E2771E2">
        <w:rPr>
          <w:rFonts w:ascii="Calibri" w:eastAsia="Calibri" w:hAnsi="Calibri" w:cs="Calibri"/>
        </w:rPr>
        <w:t xml:space="preserve">, </w:t>
      </w:r>
      <w:r w:rsidR="168B7233" w:rsidRPr="4C867FF6">
        <w:rPr>
          <w:rFonts w:ascii="Calibri" w:eastAsia="Calibri" w:hAnsi="Calibri" w:cs="Calibri"/>
        </w:rPr>
        <w:t>that</w:t>
      </w:r>
      <w:r w:rsidR="3E88FFAD" w:rsidRPr="0E2771E2">
        <w:rPr>
          <w:rFonts w:ascii="Calibri" w:eastAsia="Calibri" w:hAnsi="Calibri" w:cs="Calibri"/>
        </w:rPr>
        <w:t xml:space="preserve"> is: “</w:t>
      </w:r>
      <w:r w:rsidR="43927E29" w:rsidRPr="66269738">
        <w:rPr>
          <w:rFonts w:ascii="Calibri" w:eastAsia="Calibri" w:hAnsi="Calibri" w:cs="Calibri"/>
        </w:rPr>
        <w:t>Is it possible for us to predict whether</w:t>
      </w:r>
      <w:r w:rsidR="3E88FFAD" w:rsidRPr="0E2771E2">
        <w:rPr>
          <w:rFonts w:ascii="Calibri" w:eastAsia="Calibri" w:hAnsi="Calibri" w:cs="Calibri"/>
        </w:rPr>
        <w:t xml:space="preserve"> a user will </w:t>
      </w:r>
      <w:r w:rsidR="43927E29" w:rsidRPr="66269738">
        <w:rPr>
          <w:rFonts w:ascii="Calibri" w:eastAsia="Calibri" w:hAnsi="Calibri" w:cs="Calibri"/>
        </w:rPr>
        <w:t xml:space="preserve">complete an online </w:t>
      </w:r>
      <w:r w:rsidR="3E88FFAD" w:rsidRPr="0E2771E2">
        <w:rPr>
          <w:rFonts w:ascii="Calibri" w:eastAsia="Calibri" w:hAnsi="Calibri" w:cs="Calibri"/>
        </w:rPr>
        <w:t xml:space="preserve">purchase on an e-commerce website </w:t>
      </w:r>
      <w:r w:rsidR="43927E29" w:rsidRPr="66269738">
        <w:rPr>
          <w:rFonts w:ascii="Calibri" w:eastAsia="Calibri" w:hAnsi="Calibri" w:cs="Calibri"/>
        </w:rPr>
        <w:t>using</w:t>
      </w:r>
      <w:r w:rsidR="3E88FFAD" w:rsidRPr="0E2771E2">
        <w:rPr>
          <w:rFonts w:ascii="Calibri" w:eastAsia="Calibri" w:hAnsi="Calibri" w:cs="Calibri"/>
        </w:rPr>
        <w:t xml:space="preserve"> their clickstream and session data?” </w:t>
      </w:r>
      <w:r w:rsidR="2561B9D9" w:rsidRPr="639DC3F6">
        <w:rPr>
          <w:rFonts w:ascii="Calibri" w:eastAsia="Calibri" w:hAnsi="Calibri" w:cs="Calibri"/>
        </w:rPr>
        <w:t xml:space="preserve">The growth of online shopping has led to the importance of predicting consumer </w:t>
      </w:r>
      <w:r w:rsidR="3C7499F2" w:rsidRPr="7D0F99D3">
        <w:rPr>
          <w:rFonts w:ascii="Calibri" w:eastAsia="Calibri" w:hAnsi="Calibri" w:cs="Calibri"/>
        </w:rPr>
        <w:t>behaviour</w:t>
      </w:r>
      <w:r w:rsidR="2561B9D9" w:rsidRPr="639DC3F6">
        <w:rPr>
          <w:rFonts w:ascii="Calibri" w:eastAsia="Calibri" w:hAnsi="Calibri" w:cs="Calibri"/>
        </w:rPr>
        <w:t xml:space="preserve"> to ensure the profitability of e-commerce businesses. The research question of our analysis is focused on predicting whether a user will make a purchase on an e-commerce website based on their clickstream and session data. By utilizing data mining, machine learning algorithms, and various sources of data, such as browser data and page information, we aim to create an accurate model to predict consumer purchase intentions. This information</w:t>
      </w:r>
      <w:r w:rsidR="3E88FFAD" w:rsidRPr="0E2771E2">
        <w:rPr>
          <w:rFonts w:ascii="Calibri" w:eastAsia="Calibri" w:hAnsi="Calibri" w:cs="Calibri"/>
        </w:rPr>
        <w:t xml:space="preserve"> can be </w:t>
      </w:r>
      <w:r w:rsidR="2561B9D9" w:rsidRPr="639DC3F6">
        <w:rPr>
          <w:rFonts w:ascii="Calibri" w:eastAsia="Calibri" w:hAnsi="Calibri" w:cs="Calibri"/>
        </w:rPr>
        <w:t>used</w:t>
      </w:r>
      <w:r w:rsidR="3E88FFAD" w:rsidRPr="0E2771E2">
        <w:rPr>
          <w:rFonts w:ascii="Calibri" w:eastAsia="Calibri" w:hAnsi="Calibri" w:cs="Calibri"/>
        </w:rPr>
        <w:t xml:space="preserve"> to prompt prospective customers to finish </w:t>
      </w:r>
      <w:r w:rsidR="2561B9D9" w:rsidRPr="639DC3F6">
        <w:rPr>
          <w:rFonts w:ascii="Calibri" w:eastAsia="Calibri" w:hAnsi="Calibri" w:cs="Calibri"/>
        </w:rPr>
        <w:t>online transactions</w:t>
      </w:r>
      <w:r w:rsidR="3E88FFAD" w:rsidRPr="0E2771E2">
        <w:rPr>
          <w:rFonts w:ascii="Calibri" w:eastAsia="Calibri" w:hAnsi="Calibri" w:cs="Calibri"/>
        </w:rPr>
        <w:t xml:space="preserve"> in real-time, </w:t>
      </w:r>
      <w:r w:rsidR="2561B9D9" w:rsidRPr="639DC3F6">
        <w:rPr>
          <w:rFonts w:ascii="Calibri" w:eastAsia="Calibri" w:hAnsi="Calibri" w:cs="Calibri"/>
        </w:rPr>
        <w:t>increasing</w:t>
      </w:r>
      <w:r w:rsidR="3E88FFAD" w:rsidRPr="0E2771E2">
        <w:rPr>
          <w:rFonts w:ascii="Calibri" w:eastAsia="Calibri" w:hAnsi="Calibri" w:cs="Calibri"/>
        </w:rPr>
        <w:t xml:space="preserve"> total purchase conversion rates. </w:t>
      </w:r>
      <w:r w:rsidR="2561B9D9" w:rsidRPr="639DC3F6">
        <w:rPr>
          <w:rFonts w:ascii="Calibri" w:eastAsia="Calibri" w:hAnsi="Calibri" w:cs="Calibri"/>
        </w:rPr>
        <w:t xml:space="preserve">The </w:t>
      </w:r>
      <w:r w:rsidR="3E88FFAD" w:rsidRPr="0E2771E2">
        <w:rPr>
          <w:rFonts w:ascii="Calibri" w:eastAsia="Calibri" w:hAnsi="Calibri" w:cs="Calibri"/>
        </w:rPr>
        <w:t xml:space="preserve">study </w:t>
      </w:r>
      <w:r w:rsidR="2561B9D9" w:rsidRPr="639DC3F6">
        <w:rPr>
          <w:rFonts w:ascii="Calibri" w:eastAsia="Calibri" w:hAnsi="Calibri" w:cs="Calibri"/>
        </w:rPr>
        <w:t>focuses on anticipating</w:t>
      </w:r>
      <w:r w:rsidR="3E88FFAD" w:rsidRPr="0E2771E2">
        <w:rPr>
          <w:rFonts w:ascii="Calibri" w:eastAsia="Calibri" w:hAnsi="Calibri" w:cs="Calibri"/>
        </w:rPr>
        <w:t xml:space="preserve"> online </w:t>
      </w:r>
      <w:r w:rsidR="3E88FFAD">
        <w:t>buyers'</w:t>
      </w:r>
      <w:r w:rsidR="3E88FFAD" w:rsidRPr="0E2771E2">
        <w:rPr>
          <w:rFonts w:ascii="Calibri" w:eastAsia="Calibri" w:hAnsi="Calibri" w:cs="Calibri"/>
        </w:rPr>
        <w:t xml:space="preserve"> purchasing decisions </w:t>
      </w:r>
      <w:r w:rsidR="2561B9D9" w:rsidRPr="639DC3F6">
        <w:rPr>
          <w:rFonts w:ascii="Calibri" w:eastAsia="Calibri" w:hAnsi="Calibri" w:cs="Calibri"/>
        </w:rPr>
        <w:t>and examining</w:t>
      </w:r>
      <w:r w:rsidR="3E88FFAD" w:rsidRPr="0E2771E2">
        <w:rPr>
          <w:rFonts w:ascii="Calibri" w:eastAsia="Calibri" w:hAnsi="Calibri" w:cs="Calibri"/>
        </w:rPr>
        <w:t xml:space="preserve"> consumer buy intentions using empirical data </w:t>
      </w:r>
      <w:r w:rsidR="2561B9D9" w:rsidRPr="639DC3F6">
        <w:rPr>
          <w:rFonts w:ascii="Calibri" w:eastAsia="Calibri" w:hAnsi="Calibri" w:cs="Calibri"/>
        </w:rPr>
        <w:t>to</w:t>
      </w:r>
      <w:r w:rsidR="3E88FFAD" w:rsidRPr="0E2771E2">
        <w:rPr>
          <w:rFonts w:ascii="Calibri" w:eastAsia="Calibri" w:hAnsi="Calibri" w:cs="Calibri"/>
        </w:rPr>
        <w:t xml:space="preserve"> create a more </w:t>
      </w:r>
      <w:r w:rsidR="2561B9D9" w:rsidRPr="639DC3F6">
        <w:rPr>
          <w:rFonts w:ascii="Calibri" w:eastAsia="Calibri" w:hAnsi="Calibri" w:cs="Calibri"/>
        </w:rPr>
        <w:t>precise prediction model.</w:t>
      </w:r>
    </w:p>
    <w:p w14:paraId="6DBEA6BC" w14:textId="6464809F" w:rsidR="00C9375C" w:rsidRPr="00B36AD3" w:rsidRDefault="00C9375C" w:rsidP="008D4F3D">
      <w:pPr>
        <w:pStyle w:val="Heading2"/>
      </w:pPr>
      <w:bookmarkStart w:id="1" w:name="_Toc133358988"/>
      <w:r w:rsidRPr="00B36AD3">
        <w:t>DESCRIPTIVE STATISTICS</w:t>
      </w:r>
      <w:bookmarkEnd w:id="1"/>
    </w:p>
    <w:p w14:paraId="460F727B" w14:textId="1F80D3EC" w:rsidR="00C9375C" w:rsidRPr="00B36AD3" w:rsidRDefault="00C9375C" w:rsidP="00F37CED">
      <w:pPr>
        <w:spacing w:line="240" w:lineRule="auto"/>
        <w:jc w:val="both"/>
        <w:rPr>
          <w:rFonts w:cstheme="minorHAnsi"/>
          <w:i/>
          <w:iCs/>
        </w:rPr>
      </w:pPr>
      <w:r w:rsidRPr="004C2C84">
        <w:rPr>
          <w:rFonts w:cstheme="minorHAnsi"/>
        </w:rPr>
        <w:t>Summary</w:t>
      </w:r>
      <w:r w:rsidRPr="00B36AD3">
        <w:rPr>
          <w:rFonts w:cstheme="minorHAnsi"/>
          <w:i/>
          <w:iCs/>
        </w:rPr>
        <w:t>:</w:t>
      </w:r>
    </w:p>
    <w:p w14:paraId="4795DEC2" w14:textId="7CD9A840" w:rsidR="3DC80303" w:rsidRPr="00B36AD3" w:rsidRDefault="3DC80303" w:rsidP="00F37CED">
      <w:pPr>
        <w:pStyle w:val="ListParagraph"/>
        <w:numPr>
          <w:ilvl w:val="0"/>
          <w:numId w:val="1"/>
        </w:numPr>
        <w:spacing w:line="240" w:lineRule="auto"/>
        <w:jc w:val="both"/>
        <w:rPr>
          <w:rFonts w:cstheme="minorHAnsi"/>
        </w:rPr>
      </w:pPr>
      <w:r w:rsidRPr="00B36AD3">
        <w:rPr>
          <w:rFonts w:cstheme="minorHAnsi"/>
        </w:rPr>
        <w:t>The dataset provides information on the intentions of shoppers who want to buy products online.</w:t>
      </w:r>
    </w:p>
    <w:p w14:paraId="5D76F5C5" w14:textId="3D32F0BC" w:rsidR="3DC80303" w:rsidRPr="00B36AD3" w:rsidRDefault="3DC80303" w:rsidP="00F37CED">
      <w:pPr>
        <w:pStyle w:val="ListParagraph"/>
        <w:numPr>
          <w:ilvl w:val="0"/>
          <w:numId w:val="1"/>
        </w:numPr>
        <w:spacing w:line="240" w:lineRule="auto"/>
        <w:jc w:val="both"/>
        <w:rPr>
          <w:rFonts w:cstheme="minorHAnsi"/>
        </w:rPr>
      </w:pPr>
      <w:r w:rsidRPr="00B36AD3">
        <w:rPr>
          <w:rFonts w:cstheme="minorHAnsi"/>
        </w:rPr>
        <w:t>The dataset includes a range of attributes and product details that enable the analysis of purchasing trends and the extraction of valuable insights regarding shopper intentions.</w:t>
      </w:r>
    </w:p>
    <w:p w14:paraId="5806CCB7" w14:textId="77777777" w:rsidR="00C9375C" w:rsidRPr="00F37CED" w:rsidRDefault="00C9375C" w:rsidP="00F37CED">
      <w:pPr>
        <w:spacing w:line="240" w:lineRule="auto"/>
        <w:rPr>
          <w:rFonts w:cstheme="minorHAnsi"/>
        </w:rPr>
      </w:pPr>
      <w:r w:rsidRPr="00F37CED">
        <w:rPr>
          <w:rFonts w:cstheme="minorHAnsi"/>
        </w:rPr>
        <w:t xml:space="preserve">About the Data: </w:t>
      </w:r>
    </w:p>
    <w:p w14:paraId="1B6EF30B" w14:textId="77777777" w:rsidR="00CC436C" w:rsidRDefault="5C008020" w:rsidP="00F37CED">
      <w:pPr>
        <w:pStyle w:val="ListParagraph"/>
        <w:numPr>
          <w:ilvl w:val="0"/>
          <w:numId w:val="2"/>
        </w:numPr>
        <w:spacing w:line="240" w:lineRule="auto"/>
        <w:jc w:val="both"/>
        <w:rPr>
          <w:rFonts w:cstheme="minorHAnsi"/>
        </w:rPr>
      </w:pPr>
      <w:r w:rsidRPr="00B36AD3">
        <w:rPr>
          <w:rFonts w:cstheme="minorHAnsi"/>
        </w:rPr>
        <w:t>We obtained the data from</w:t>
      </w:r>
      <w:r w:rsidR="00101E15">
        <w:rPr>
          <w:rFonts w:cstheme="minorHAnsi"/>
        </w:rPr>
        <w:t xml:space="preserve"> the following </w:t>
      </w:r>
      <w:r w:rsidR="005A0D60">
        <w:rPr>
          <w:rFonts w:cstheme="minorHAnsi"/>
        </w:rPr>
        <w:t>source:</w:t>
      </w:r>
    </w:p>
    <w:p w14:paraId="112292CE" w14:textId="1806BAAF" w:rsidR="005A0D60" w:rsidRDefault="004C72AC" w:rsidP="00CC436C">
      <w:pPr>
        <w:pStyle w:val="ListParagraph"/>
        <w:spacing w:line="240" w:lineRule="auto"/>
        <w:ind w:left="408"/>
        <w:jc w:val="both"/>
        <w:rPr>
          <w:rFonts w:cstheme="minorHAnsi"/>
        </w:rPr>
      </w:pPr>
      <w:hyperlink r:id="rId9" w:history="1">
        <w:r w:rsidR="00D77D92" w:rsidRPr="00F1429B">
          <w:rPr>
            <w:rStyle w:val="Hyperlink"/>
            <w:rFonts w:cstheme="minorHAnsi"/>
          </w:rPr>
          <w:t>https://archive.ics.uci.edu/ml/datasets/Online+Shoppers+Purchasing+Intention+Dataset</w:t>
        </w:r>
      </w:hyperlink>
    </w:p>
    <w:p w14:paraId="48A95F55" w14:textId="5CEE738C" w:rsidR="5C008020" w:rsidRPr="00B36AD3" w:rsidRDefault="7ABBC9C6" w:rsidP="00F37CED">
      <w:pPr>
        <w:pStyle w:val="ListParagraph"/>
        <w:numPr>
          <w:ilvl w:val="0"/>
          <w:numId w:val="2"/>
        </w:numPr>
        <w:spacing w:line="240" w:lineRule="auto"/>
        <w:jc w:val="both"/>
        <w:rPr>
          <w:rFonts w:cstheme="minorHAnsi"/>
        </w:rPr>
      </w:pPr>
      <w:r w:rsidRPr="00B36AD3">
        <w:rPr>
          <w:rFonts w:cstheme="minorHAnsi"/>
        </w:rPr>
        <w:t>The nature of online shopping varies geographically from country to country. This dataset provides details on the potential level of intention among shoppers to purchase products online. The data was collected through a survey to uncover patterns in shopping behavior. The information in this dataset can be utilized to identify trends in the behavior of online shoppers.</w:t>
      </w:r>
    </w:p>
    <w:p w14:paraId="49B1AE38" w14:textId="3DEF1540" w:rsidR="00C9375C" w:rsidRPr="00B36AD3" w:rsidRDefault="00C9375C" w:rsidP="00F37CED">
      <w:pPr>
        <w:pStyle w:val="ListParagraph"/>
        <w:numPr>
          <w:ilvl w:val="0"/>
          <w:numId w:val="2"/>
        </w:numPr>
        <w:spacing w:line="240" w:lineRule="auto"/>
        <w:jc w:val="both"/>
        <w:rPr>
          <w:rFonts w:cstheme="minorHAnsi"/>
        </w:rPr>
      </w:pPr>
      <w:r w:rsidRPr="00B36AD3">
        <w:rPr>
          <w:rFonts w:cstheme="minorHAnsi"/>
        </w:rPr>
        <w:t xml:space="preserve">The data </w:t>
      </w:r>
      <w:r w:rsidR="40A647EE" w:rsidRPr="00B36AD3">
        <w:rPr>
          <w:rFonts w:cstheme="minorHAnsi"/>
        </w:rPr>
        <w:t>co</w:t>
      </w:r>
      <w:r w:rsidR="11E5B0AE" w:rsidRPr="00B36AD3">
        <w:rPr>
          <w:rFonts w:cstheme="minorHAnsi"/>
        </w:rPr>
        <w:t>nsists of</w:t>
      </w:r>
      <w:r w:rsidRPr="00B36AD3">
        <w:rPr>
          <w:rFonts w:cstheme="minorHAnsi"/>
        </w:rPr>
        <w:t xml:space="preserve"> 12,330 records </w:t>
      </w:r>
      <w:r w:rsidR="40A647EE" w:rsidRPr="00B36AD3">
        <w:rPr>
          <w:rFonts w:cstheme="minorHAnsi"/>
        </w:rPr>
        <w:t>a</w:t>
      </w:r>
      <w:r w:rsidR="086C3091" w:rsidRPr="00B36AD3">
        <w:rPr>
          <w:rFonts w:cstheme="minorHAnsi"/>
        </w:rPr>
        <w:t xml:space="preserve">nd </w:t>
      </w:r>
      <w:r w:rsidR="40A647EE" w:rsidRPr="00B36AD3">
        <w:rPr>
          <w:rFonts w:cstheme="minorHAnsi"/>
        </w:rPr>
        <w:t>18</w:t>
      </w:r>
      <w:r w:rsidRPr="00B36AD3">
        <w:rPr>
          <w:rFonts w:cstheme="minorHAnsi"/>
        </w:rPr>
        <w:t xml:space="preserve"> columns. </w:t>
      </w:r>
    </w:p>
    <w:p w14:paraId="40757322" w14:textId="3CD05322" w:rsidR="00C9375C" w:rsidRPr="00B36AD3" w:rsidRDefault="00C9375C" w:rsidP="00F37CED">
      <w:pPr>
        <w:pStyle w:val="ListParagraph"/>
        <w:numPr>
          <w:ilvl w:val="0"/>
          <w:numId w:val="2"/>
        </w:numPr>
        <w:spacing w:line="240" w:lineRule="auto"/>
        <w:jc w:val="both"/>
        <w:rPr>
          <w:rFonts w:cstheme="minorHAnsi"/>
        </w:rPr>
      </w:pPr>
      <w:r w:rsidRPr="00B36AD3">
        <w:rPr>
          <w:rFonts w:cstheme="minorHAnsi"/>
        </w:rPr>
        <w:t xml:space="preserve">The data </w:t>
      </w:r>
      <w:r w:rsidR="094E9400" w:rsidRPr="00B36AD3">
        <w:rPr>
          <w:rFonts w:cstheme="minorHAnsi"/>
        </w:rPr>
        <w:t>doesn’t</w:t>
      </w:r>
      <w:r w:rsidRPr="00B36AD3">
        <w:rPr>
          <w:rFonts w:cstheme="minorHAnsi"/>
        </w:rPr>
        <w:t xml:space="preserve"> </w:t>
      </w:r>
      <w:r w:rsidR="094E9400" w:rsidRPr="00B36AD3">
        <w:rPr>
          <w:rFonts w:cstheme="minorHAnsi"/>
        </w:rPr>
        <w:t xml:space="preserve">contain any null </w:t>
      </w:r>
      <w:r w:rsidR="25572470" w:rsidRPr="00B36AD3">
        <w:rPr>
          <w:rFonts w:cstheme="minorHAnsi"/>
        </w:rPr>
        <w:t>values</w:t>
      </w:r>
      <w:r w:rsidRPr="00B36AD3">
        <w:rPr>
          <w:rFonts w:cstheme="minorHAnsi"/>
        </w:rPr>
        <w:t>.</w:t>
      </w:r>
    </w:p>
    <w:p w14:paraId="52D8552A" w14:textId="77777777" w:rsidR="005B6CAC" w:rsidRDefault="005B6CAC">
      <w:pPr>
        <w:rPr>
          <w:rFonts w:asciiTheme="majorHAnsi" w:eastAsia="Times New Roman" w:hAnsiTheme="majorHAnsi" w:cstheme="majorBidi"/>
          <w:color w:val="1F3763" w:themeColor="accent1" w:themeShade="7F"/>
          <w:sz w:val="24"/>
          <w:szCs w:val="24"/>
          <w:lang w:eastAsia="en-IN"/>
        </w:rPr>
      </w:pPr>
      <w:r>
        <w:rPr>
          <w:rFonts w:eastAsia="Times New Roman"/>
          <w:lang w:eastAsia="en-IN"/>
        </w:rPr>
        <w:br w:type="page"/>
      </w:r>
    </w:p>
    <w:p w14:paraId="74CEC28E" w14:textId="4C9A3461" w:rsidR="00C9375C" w:rsidRPr="00B36AD3" w:rsidRDefault="00C9375C" w:rsidP="00F37CED">
      <w:pPr>
        <w:pStyle w:val="Heading3"/>
        <w:spacing w:line="240" w:lineRule="auto"/>
        <w:rPr>
          <w:rFonts w:eastAsia="Times New Roman"/>
          <w:lang w:eastAsia="en-IN"/>
        </w:rPr>
      </w:pPr>
      <w:bookmarkStart w:id="2" w:name="_Toc133358989"/>
      <w:r w:rsidRPr="00B36AD3">
        <w:rPr>
          <w:rFonts w:eastAsia="Times New Roman"/>
          <w:lang w:eastAsia="en-IN"/>
        </w:rPr>
        <w:t>Column Descriptions:</w:t>
      </w:r>
      <w:bookmarkEnd w:id="2"/>
    </w:p>
    <w:p w14:paraId="3B0AAE4F" w14:textId="2FD56473" w:rsidR="00C9375C" w:rsidRPr="00B36AD3" w:rsidRDefault="00C9375C" w:rsidP="00F37CED">
      <w:pPr>
        <w:spacing w:after="240" w:line="240" w:lineRule="auto"/>
        <w:jc w:val="both"/>
        <w:rPr>
          <w:rFonts w:eastAsia="Times New Roman" w:cstheme="minorHAnsi"/>
          <w:lang w:eastAsia="en-IN"/>
        </w:rPr>
      </w:pPr>
      <w:r w:rsidRPr="00B36AD3">
        <w:rPr>
          <w:rFonts w:eastAsia="Times New Roman" w:cstheme="minorHAnsi"/>
          <w:b/>
          <w:bCs/>
          <w:lang w:eastAsia="en-IN"/>
        </w:rPr>
        <w:t>Administrative:</w:t>
      </w:r>
      <w:r w:rsidRPr="00B36AD3">
        <w:rPr>
          <w:rFonts w:eastAsia="Times New Roman" w:cstheme="minorHAnsi"/>
          <w:lang w:eastAsia="en-IN"/>
        </w:rPr>
        <w:t xml:space="preserve"> This </w:t>
      </w:r>
      <w:r w:rsidR="12EEAA58" w:rsidRPr="00B36AD3">
        <w:rPr>
          <w:rFonts w:eastAsia="Times New Roman" w:cstheme="minorHAnsi"/>
          <w:lang w:eastAsia="en-IN"/>
        </w:rPr>
        <w:t>refers to</w:t>
      </w:r>
      <w:r w:rsidRPr="00B36AD3">
        <w:rPr>
          <w:rFonts w:eastAsia="Times New Roman" w:cstheme="minorHAnsi"/>
          <w:lang w:eastAsia="en-IN"/>
        </w:rPr>
        <w:t xml:space="preserve"> the </w:t>
      </w:r>
      <w:r w:rsidR="12EEAA58" w:rsidRPr="00B36AD3">
        <w:rPr>
          <w:rFonts w:eastAsia="Times New Roman" w:cstheme="minorHAnsi"/>
          <w:lang w:eastAsia="en-IN"/>
        </w:rPr>
        <w:t>quantity</w:t>
      </w:r>
      <w:r w:rsidRPr="00B36AD3">
        <w:rPr>
          <w:rFonts w:eastAsia="Times New Roman" w:cstheme="minorHAnsi"/>
          <w:lang w:eastAsia="en-IN"/>
        </w:rPr>
        <w:t xml:space="preserve"> of pages of </w:t>
      </w:r>
      <w:r w:rsidR="12EEAA58" w:rsidRPr="00B36AD3">
        <w:rPr>
          <w:rFonts w:eastAsia="Times New Roman" w:cstheme="minorHAnsi"/>
          <w:lang w:eastAsia="en-IN"/>
        </w:rPr>
        <w:t xml:space="preserve">the </w:t>
      </w:r>
      <w:r w:rsidRPr="00B36AD3">
        <w:rPr>
          <w:rFonts w:eastAsia="Times New Roman" w:cstheme="minorHAnsi"/>
          <w:lang w:eastAsia="en-IN"/>
        </w:rPr>
        <w:t>administrative</w:t>
      </w:r>
      <w:r w:rsidR="12EEAA58" w:rsidRPr="00B36AD3">
        <w:rPr>
          <w:rFonts w:eastAsia="Times New Roman" w:cstheme="minorHAnsi"/>
          <w:lang w:eastAsia="en-IN"/>
        </w:rPr>
        <w:t xml:space="preserve"> category</w:t>
      </w:r>
      <w:r w:rsidRPr="00B36AD3">
        <w:rPr>
          <w:rFonts w:eastAsia="Times New Roman" w:cstheme="minorHAnsi"/>
          <w:lang w:eastAsia="en-IN"/>
        </w:rPr>
        <w:t xml:space="preserve"> that the user </w:t>
      </w:r>
      <w:r w:rsidR="12EEAA58" w:rsidRPr="00B36AD3">
        <w:rPr>
          <w:rFonts w:eastAsia="Times New Roman" w:cstheme="minorHAnsi"/>
          <w:lang w:eastAsia="en-IN"/>
        </w:rPr>
        <w:t>accessed</w:t>
      </w:r>
      <w:r w:rsidRPr="00B36AD3">
        <w:rPr>
          <w:rFonts w:eastAsia="Times New Roman" w:cstheme="minorHAnsi"/>
          <w:lang w:eastAsia="en-IN"/>
        </w:rPr>
        <w:t>.</w:t>
      </w:r>
    </w:p>
    <w:p w14:paraId="1CEE27E4" w14:textId="1E0BE7E9" w:rsidR="24F592DE" w:rsidRPr="00B36AD3" w:rsidRDefault="24F592DE" w:rsidP="00F37CED">
      <w:pPr>
        <w:spacing w:after="240" w:line="240" w:lineRule="auto"/>
        <w:jc w:val="both"/>
        <w:rPr>
          <w:rFonts w:eastAsia="Times New Roman" w:cstheme="minorHAnsi"/>
          <w:lang w:eastAsia="en-IN"/>
        </w:rPr>
      </w:pPr>
      <w:r w:rsidRPr="00B36AD3">
        <w:rPr>
          <w:rFonts w:eastAsia="Times New Roman" w:cstheme="minorHAnsi"/>
          <w:b/>
          <w:bCs/>
          <w:lang w:eastAsia="en-IN"/>
        </w:rPr>
        <w:t>Administrative_Duration:</w:t>
      </w:r>
      <w:r w:rsidR="5423E940" w:rsidRPr="00B36AD3">
        <w:rPr>
          <w:rFonts w:eastAsia="Times New Roman" w:cstheme="minorHAnsi"/>
          <w:b/>
          <w:bCs/>
          <w:lang w:eastAsia="en-IN"/>
        </w:rPr>
        <w:t xml:space="preserve"> </w:t>
      </w:r>
      <w:r w:rsidR="5423E940" w:rsidRPr="00B36AD3">
        <w:rPr>
          <w:rFonts w:eastAsia="Times New Roman" w:cstheme="minorHAnsi"/>
          <w:lang w:eastAsia="en-IN"/>
        </w:rPr>
        <w:t>This denotes the duration of time that was spent on pages belonging to this category.</w:t>
      </w:r>
    </w:p>
    <w:p w14:paraId="2A8E2AC6" w14:textId="46B06C07" w:rsidR="00C9375C" w:rsidRPr="00B36AD3" w:rsidRDefault="00C9375C" w:rsidP="00F37CED">
      <w:pPr>
        <w:spacing w:after="240" w:line="240" w:lineRule="auto"/>
        <w:jc w:val="both"/>
        <w:rPr>
          <w:rFonts w:eastAsia="Times New Roman"/>
          <w:lang w:eastAsia="en-IN"/>
        </w:rPr>
      </w:pPr>
      <w:r w:rsidRPr="44146792">
        <w:rPr>
          <w:rFonts w:eastAsia="Times New Roman"/>
          <w:b/>
          <w:bCs/>
          <w:lang w:eastAsia="en-IN"/>
        </w:rPr>
        <w:t>Informational:</w:t>
      </w:r>
      <w:r w:rsidRPr="44146792">
        <w:rPr>
          <w:rFonts w:eastAsia="Times New Roman"/>
          <w:lang w:eastAsia="en-IN"/>
        </w:rPr>
        <w:t xml:space="preserve"> This </w:t>
      </w:r>
      <w:r w:rsidR="68BF2D94" w:rsidRPr="44146792">
        <w:rPr>
          <w:rFonts w:eastAsia="Times New Roman"/>
          <w:lang w:eastAsia="en-IN"/>
        </w:rPr>
        <w:t>indicates</w:t>
      </w:r>
      <w:r w:rsidRPr="44146792">
        <w:rPr>
          <w:rFonts w:eastAsia="Times New Roman"/>
          <w:lang w:eastAsia="en-IN"/>
        </w:rPr>
        <w:t xml:space="preserve"> the </w:t>
      </w:r>
      <w:r w:rsidR="68BF2D94" w:rsidRPr="44146792">
        <w:rPr>
          <w:rFonts w:eastAsia="Times New Roman"/>
          <w:lang w:eastAsia="en-IN"/>
        </w:rPr>
        <w:t>total count</w:t>
      </w:r>
      <w:r w:rsidRPr="44146792">
        <w:rPr>
          <w:rFonts w:eastAsia="Times New Roman"/>
          <w:lang w:eastAsia="en-IN"/>
        </w:rPr>
        <w:t xml:space="preserve"> of pages of </w:t>
      </w:r>
      <w:r w:rsidR="68BF2D94" w:rsidRPr="44146792">
        <w:rPr>
          <w:rFonts w:eastAsia="Times New Roman"/>
          <w:lang w:eastAsia="en-IN"/>
        </w:rPr>
        <w:t xml:space="preserve">the </w:t>
      </w:r>
      <w:r w:rsidRPr="44146792">
        <w:rPr>
          <w:rFonts w:eastAsia="Times New Roman"/>
          <w:lang w:eastAsia="en-IN"/>
        </w:rPr>
        <w:t>informational</w:t>
      </w:r>
      <w:r w:rsidR="68BF2D94" w:rsidRPr="44146792">
        <w:rPr>
          <w:rFonts w:eastAsia="Times New Roman"/>
          <w:lang w:eastAsia="en-IN"/>
        </w:rPr>
        <w:t xml:space="preserve"> category</w:t>
      </w:r>
      <w:r w:rsidRPr="44146792">
        <w:rPr>
          <w:rFonts w:eastAsia="Times New Roman"/>
          <w:lang w:eastAsia="en-IN"/>
        </w:rPr>
        <w:t xml:space="preserve"> that </w:t>
      </w:r>
      <w:r w:rsidR="68BF2D94" w:rsidRPr="44146792">
        <w:rPr>
          <w:rFonts w:eastAsia="Times New Roman"/>
          <w:lang w:eastAsia="en-IN"/>
        </w:rPr>
        <w:t xml:space="preserve">were visited by </w:t>
      </w:r>
      <w:r w:rsidRPr="44146792">
        <w:rPr>
          <w:rFonts w:eastAsia="Times New Roman"/>
          <w:lang w:eastAsia="en-IN"/>
        </w:rPr>
        <w:t>the user</w:t>
      </w:r>
      <w:r w:rsidR="68BF2D94" w:rsidRPr="44146792">
        <w:rPr>
          <w:rFonts w:eastAsia="Times New Roman"/>
          <w:lang w:eastAsia="en-IN"/>
        </w:rPr>
        <w:t>.</w:t>
      </w:r>
    </w:p>
    <w:p w14:paraId="2F489DBC" w14:textId="38321D41" w:rsidR="24F592DE" w:rsidRPr="00B36AD3" w:rsidRDefault="24F592DE" w:rsidP="00F37CED">
      <w:pPr>
        <w:spacing w:after="240" w:line="240" w:lineRule="auto"/>
        <w:jc w:val="both"/>
        <w:rPr>
          <w:rFonts w:eastAsia="Times New Roman"/>
          <w:lang w:eastAsia="en-IN"/>
        </w:rPr>
      </w:pPr>
      <w:r w:rsidRPr="44146792">
        <w:rPr>
          <w:rFonts w:eastAsia="Times New Roman"/>
          <w:b/>
          <w:bCs/>
          <w:lang w:eastAsia="en-IN"/>
        </w:rPr>
        <w:t>Informational_Duration:</w:t>
      </w:r>
      <w:r w:rsidRPr="44146792">
        <w:rPr>
          <w:rFonts w:eastAsia="Times New Roman"/>
          <w:lang w:eastAsia="en-IN"/>
        </w:rPr>
        <w:t> </w:t>
      </w:r>
      <w:r w:rsidR="3816DF3C" w:rsidRPr="44146792">
        <w:rPr>
          <w:rFonts w:eastAsia="Times New Roman"/>
          <w:lang w:eastAsia="en-IN"/>
        </w:rPr>
        <w:t>This refers to the duration of time that was spent on pages belonging to th</w:t>
      </w:r>
      <w:r w:rsidR="1A8DFA05" w:rsidRPr="44146792">
        <w:rPr>
          <w:rFonts w:eastAsia="Times New Roman"/>
          <w:lang w:eastAsia="en-IN"/>
        </w:rPr>
        <w:t>e</w:t>
      </w:r>
      <w:r w:rsidR="3816DF3C" w:rsidRPr="44146792">
        <w:rPr>
          <w:rFonts w:eastAsia="Times New Roman"/>
          <w:lang w:eastAsia="en-IN"/>
        </w:rPr>
        <w:t xml:space="preserve"> specific </w:t>
      </w:r>
      <w:r w:rsidR="3263A618" w:rsidRPr="44146792">
        <w:rPr>
          <w:rFonts w:eastAsia="Times New Roman"/>
          <w:lang w:eastAsia="en-IN"/>
        </w:rPr>
        <w:t>Informational_Duration</w:t>
      </w:r>
      <w:r w:rsidR="3263A618" w:rsidRPr="44146792">
        <w:rPr>
          <w:rFonts w:eastAsia="Times New Roman"/>
          <w:b/>
          <w:bCs/>
          <w:lang w:eastAsia="en-IN"/>
        </w:rPr>
        <w:t xml:space="preserve"> </w:t>
      </w:r>
      <w:r w:rsidR="3816DF3C" w:rsidRPr="44146792">
        <w:rPr>
          <w:rFonts w:eastAsia="Times New Roman"/>
          <w:lang w:eastAsia="en-IN"/>
        </w:rPr>
        <w:t>category.</w:t>
      </w:r>
    </w:p>
    <w:p w14:paraId="041F2629" w14:textId="72278168" w:rsidR="51F71DD8" w:rsidRPr="00B36AD3" w:rsidRDefault="24F592DE" w:rsidP="00F37CED">
      <w:pPr>
        <w:spacing w:after="240" w:line="240" w:lineRule="auto"/>
        <w:jc w:val="both"/>
        <w:rPr>
          <w:rFonts w:eastAsia="Times New Roman"/>
          <w:lang w:eastAsia="en-IN"/>
        </w:rPr>
      </w:pPr>
      <w:r w:rsidRPr="44146792">
        <w:rPr>
          <w:rFonts w:eastAsia="Times New Roman"/>
          <w:b/>
          <w:bCs/>
          <w:lang w:eastAsia="en-IN"/>
        </w:rPr>
        <w:t>ProductRelated:</w:t>
      </w:r>
      <w:r w:rsidR="207B1303" w:rsidRPr="44146792">
        <w:rPr>
          <w:rFonts w:eastAsia="Times New Roman"/>
          <w:lang w:eastAsia="en-IN"/>
        </w:rPr>
        <w:t xml:space="preserve"> This indicates the overall number of pages related to products that were visited by the user.</w:t>
      </w:r>
    </w:p>
    <w:p w14:paraId="1F55368C" w14:textId="336E90A2" w:rsidR="67FA82CE" w:rsidRDefault="24F592DE" w:rsidP="00F37CED">
      <w:pPr>
        <w:spacing w:after="240" w:line="240" w:lineRule="auto"/>
        <w:jc w:val="both"/>
        <w:rPr>
          <w:rFonts w:eastAsia="Times New Roman"/>
          <w:lang w:eastAsia="en-IN"/>
        </w:rPr>
      </w:pPr>
      <w:r w:rsidRPr="44146792">
        <w:rPr>
          <w:rFonts w:eastAsia="Times New Roman"/>
          <w:b/>
          <w:bCs/>
          <w:lang w:eastAsia="en-IN"/>
        </w:rPr>
        <w:t>ProductRelated_Duration:</w:t>
      </w:r>
      <w:r w:rsidRPr="44146792">
        <w:rPr>
          <w:rFonts w:eastAsia="Times New Roman"/>
          <w:lang w:eastAsia="en-IN"/>
        </w:rPr>
        <w:t> </w:t>
      </w:r>
      <w:r w:rsidR="0505DBD6" w:rsidRPr="44146792">
        <w:rPr>
          <w:rFonts w:eastAsia="Times New Roman"/>
          <w:lang w:eastAsia="en-IN"/>
        </w:rPr>
        <w:t>This refers to the duration of time that was spent on pages belonging to the specific ProductRelated_Duration category.</w:t>
      </w:r>
    </w:p>
    <w:p w14:paraId="2A44439A" w14:textId="06747F40" w:rsidR="00397B26" w:rsidRPr="00B36AD3" w:rsidRDefault="00D81EC6" w:rsidP="00630483">
      <w:pPr>
        <w:spacing w:after="240" w:line="240" w:lineRule="auto"/>
        <w:jc w:val="center"/>
        <w:rPr>
          <w:rFonts w:eastAsia="Times New Roman"/>
          <w:lang w:eastAsia="en-IN"/>
        </w:rPr>
      </w:pPr>
      <w:r w:rsidRPr="00D81EC6">
        <w:rPr>
          <w:rFonts w:eastAsia="Times New Roman"/>
          <w:noProof/>
          <w:lang w:eastAsia="en-IN"/>
        </w:rPr>
        <w:drawing>
          <wp:inline distT="0" distB="0" distL="0" distR="0" wp14:anchorId="6FD25AAF" wp14:editId="73EDEA46">
            <wp:extent cx="4688077" cy="3152732"/>
            <wp:effectExtent l="0" t="0" r="0" b="0"/>
            <wp:docPr id="8" name="Picture 8" descr="Graphical user interface, application, table&#10;&#10;Description automatically generated">
              <a:extLst xmlns:a="http://schemas.openxmlformats.org/drawingml/2006/main">
                <a:ext uri="{FF2B5EF4-FFF2-40B4-BE49-F238E27FC236}">
                  <a16:creationId xmlns:a16="http://schemas.microsoft.com/office/drawing/2014/main" id="{AF4240B2-D592-5AB2-34C1-4FC328E0B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Graphical user interface, application, table&#10;&#10;Description automatically generated">
                      <a:extLst>
                        <a:ext uri="{FF2B5EF4-FFF2-40B4-BE49-F238E27FC236}">
                          <a16:creationId xmlns:a16="http://schemas.microsoft.com/office/drawing/2014/main" id="{AF4240B2-D592-5AB2-34C1-4FC328E0BB50}"/>
                        </a:ext>
                      </a:extLst>
                    </pic:cNvPr>
                    <pic:cNvPicPr>
                      <a:picLocks noChangeAspect="1"/>
                    </pic:cNvPicPr>
                  </pic:nvPicPr>
                  <pic:blipFill>
                    <a:blip r:embed="rId10"/>
                    <a:stretch>
                      <a:fillRect/>
                    </a:stretch>
                  </pic:blipFill>
                  <pic:spPr>
                    <a:xfrm>
                      <a:off x="0" y="0"/>
                      <a:ext cx="4688077" cy="3152732"/>
                    </a:xfrm>
                    <a:prstGeom prst="rect">
                      <a:avLst/>
                    </a:prstGeom>
                  </pic:spPr>
                </pic:pic>
              </a:graphicData>
            </a:graphic>
          </wp:inline>
        </w:drawing>
      </w:r>
    </w:p>
    <w:p w14:paraId="1A992FCC" w14:textId="52153944" w:rsidR="00C9375C" w:rsidRPr="00B36AD3" w:rsidRDefault="24F592DE" w:rsidP="00F37CED">
      <w:pPr>
        <w:spacing w:after="240" w:line="240" w:lineRule="auto"/>
        <w:jc w:val="both"/>
        <w:rPr>
          <w:rFonts w:eastAsia="Times New Roman"/>
          <w:lang w:eastAsia="en-IN"/>
        </w:rPr>
      </w:pPr>
      <w:r w:rsidRPr="44146792">
        <w:rPr>
          <w:rFonts w:eastAsia="Times New Roman"/>
          <w:b/>
          <w:bCs/>
          <w:lang w:eastAsia="en-IN"/>
        </w:rPr>
        <w:t>BounceRates:</w:t>
      </w:r>
      <w:r w:rsidRPr="44146792">
        <w:rPr>
          <w:rFonts w:eastAsia="Times New Roman"/>
          <w:lang w:eastAsia="en-IN"/>
        </w:rPr>
        <w:t> </w:t>
      </w:r>
      <w:r w:rsidR="4D5CEAEE" w:rsidRPr="44146792">
        <w:rPr>
          <w:rFonts w:eastAsia="Times New Roman"/>
          <w:lang w:eastAsia="en-IN"/>
        </w:rPr>
        <w:t>This pertains to the ratio of unique visitors who access the website via the specific page and depart without initiating any further interactions or engagements with the platform.</w:t>
      </w:r>
    </w:p>
    <w:p w14:paraId="0223777C" w14:textId="6626A71E" w:rsidR="2D7DEE68" w:rsidRPr="00B36AD3" w:rsidRDefault="2D7DEE68" w:rsidP="00F37CED">
      <w:pPr>
        <w:spacing w:after="240" w:line="240" w:lineRule="auto"/>
        <w:jc w:val="both"/>
        <w:rPr>
          <w:rFonts w:eastAsia="Times New Roman"/>
          <w:lang w:eastAsia="en-IN"/>
        </w:rPr>
      </w:pPr>
      <w:r w:rsidRPr="6E641213">
        <w:rPr>
          <w:rFonts w:eastAsia="Times New Roman"/>
          <w:b/>
          <w:bCs/>
          <w:lang w:eastAsia="en-IN"/>
        </w:rPr>
        <w:t>ExitRates:</w:t>
      </w:r>
      <w:r w:rsidR="538D4D78" w:rsidRPr="6E641213">
        <w:rPr>
          <w:rFonts w:eastAsia="Times New Roman"/>
          <w:lang w:eastAsia="en-IN"/>
        </w:rPr>
        <w:t xml:space="preserve"> This denotes the ratio of the total number of </w:t>
      </w:r>
      <w:r w:rsidR="7D11498A" w:rsidRPr="6E641213">
        <w:rPr>
          <w:rFonts w:eastAsia="Times New Roman"/>
          <w:lang w:eastAsia="en-IN"/>
        </w:rPr>
        <w:t>website</w:t>
      </w:r>
      <w:r w:rsidR="538D4D78" w:rsidRPr="6E641213">
        <w:rPr>
          <w:rFonts w:eastAsia="Times New Roman"/>
          <w:lang w:eastAsia="en-IN"/>
        </w:rPr>
        <w:t xml:space="preserve"> pageviews that terminate on the particular page.</w:t>
      </w:r>
    </w:p>
    <w:p w14:paraId="2E6849C3" w14:textId="1B149104" w:rsidR="5D3A72D2" w:rsidRDefault="6C5B6A0A" w:rsidP="44146792">
      <w:pPr>
        <w:spacing w:after="240" w:line="240" w:lineRule="auto"/>
        <w:jc w:val="both"/>
        <w:rPr>
          <w:rFonts w:eastAsia="Times New Roman"/>
          <w:lang w:eastAsia="en-IN"/>
        </w:rPr>
      </w:pPr>
      <w:r w:rsidRPr="5DDA8ADC">
        <w:rPr>
          <w:rFonts w:eastAsia="Times New Roman"/>
          <w:b/>
          <w:bCs/>
          <w:lang w:eastAsia="en-IN"/>
        </w:rPr>
        <w:t>PageValues:</w:t>
      </w:r>
      <w:r w:rsidRPr="5DDA8ADC">
        <w:rPr>
          <w:rFonts w:eastAsia="Times New Roman"/>
          <w:lang w:eastAsia="en-IN"/>
        </w:rPr>
        <w:t> </w:t>
      </w:r>
      <w:r w:rsidR="0124548E" w:rsidRPr="5DDA8ADC">
        <w:rPr>
          <w:rFonts w:eastAsia="Times New Roman"/>
          <w:lang w:eastAsia="en-IN"/>
        </w:rPr>
        <w:t>The mean page value that is determined by calculating the average of the target page value and/or the eCommerce transaction completion value.</w:t>
      </w:r>
    </w:p>
    <w:p w14:paraId="03107AB2" w14:textId="17BBC677" w:rsidR="00D81EC6" w:rsidRDefault="003B568A" w:rsidP="00630483">
      <w:pPr>
        <w:spacing w:after="240" w:line="240" w:lineRule="auto"/>
        <w:jc w:val="center"/>
        <w:rPr>
          <w:rFonts w:eastAsia="Times New Roman"/>
          <w:lang w:eastAsia="en-IN"/>
        </w:rPr>
      </w:pPr>
      <w:r w:rsidRPr="003B568A">
        <w:rPr>
          <w:rFonts w:eastAsia="Times New Roman"/>
          <w:noProof/>
          <w:lang w:eastAsia="en-IN"/>
        </w:rPr>
        <w:drawing>
          <wp:inline distT="0" distB="0" distL="0" distR="0" wp14:anchorId="277C37F2" wp14:editId="637AFD54">
            <wp:extent cx="4688077" cy="3152732"/>
            <wp:effectExtent l="0" t="0" r="0" b="0"/>
            <wp:docPr id="4" name="Picture 4" descr="Table&#10;&#10;Description automatically generated with low confidence">
              <a:extLst xmlns:a="http://schemas.openxmlformats.org/drawingml/2006/main">
                <a:ext uri="{FF2B5EF4-FFF2-40B4-BE49-F238E27FC236}">
                  <a16:creationId xmlns:a16="http://schemas.microsoft.com/office/drawing/2014/main" id="{F7E095B2-2335-607A-9CC2-3F9C8168E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with low confidence">
                      <a:extLst>
                        <a:ext uri="{FF2B5EF4-FFF2-40B4-BE49-F238E27FC236}">
                          <a16:creationId xmlns:a16="http://schemas.microsoft.com/office/drawing/2014/main" id="{F7E095B2-2335-607A-9CC2-3F9C8168E57F}"/>
                        </a:ext>
                      </a:extLst>
                    </pic:cNvPr>
                    <pic:cNvPicPr>
                      <a:picLocks noChangeAspect="1"/>
                    </pic:cNvPicPr>
                  </pic:nvPicPr>
                  <pic:blipFill>
                    <a:blip r:embed="rId11"/>
                    <a:stretch>
                      <a:fillRect/>
                    </a:stretch>
                  </pic:blipFill>
                  <pic:spPr>
                    <a:xfrm>
                      <a:off x="0" y="0"/>
                      <a:ext cx="4688077" cy="3152732"/>
                    </a:xfrm>
                    <a:prstGeom prst="rect">
                      <a:avLst/>
                    </a:prstGeom>
                  </pic:spPr>
                </pic:pic>
              </a:graphicData>
            </a:graphic>
          </wp:inline>
        </w:drawing>
      </w:r>
    </w:p>
    <w:p w14:paraId="2950D899" w14:textId="17D024D2" w:rsidR="00C9375C" w:rsidRDefault="00C9375C" w:rsidP="00F37CED">
      <w:pPr>
        <w:spacing w:after="240" w:line="240" w:lineRule="auto"/>
        <w:jc w:val="both"/>
        <w:rPr>
          <w:rFonts w:eastAsia="Times New Roman"/>
          <w:lang w:eastAsia="en-IN"/>
        </w:rPr>
      </w:pPr>
      <w:r w:rsidRPr="44146792">
        <w:rPr>
          <w:rFonts w:eastAsia="Times New Roman"/>
          <w:b/>
          <w:bCs/>
          <w:lang w:eastAsia="en-IN"/>
        </w:rPr>
        <w:t>SpecialDay:</w:t>
      </w:r>
      <w:r w:rsidRPr="44146792">
        <w:rPr>
          <w:rFonts w:eastAsia="Times New Roman"/>
          <w:lang w:eastAsia="en-IN"/>
        </w:rPr>
        <w:t xml:space="preserve"> This value </w:t>
      </w:r>
      <w:r w:rsidR="1D96488B" w:rsidRPr="44146792">
        <w:rPr>
          <w:rFonts w:eastAsia="Times New Roman"/>
          <w:lang w:eastAsia="en-IN"/>
        </w:rPr>
        <w:t>indicates the proximity</w:t>
      </w:r>
      <w:r w:rsidRPr="44146792">
        <w:rPr>
          <w:rFonts w:eastAsia="Times New Roman"/>
          <w:lang w:eastAsia="en-IN"/>
        </w:rPr>
        <w:t xml:space="preserve"> of the browsing date to </w:t>
      </w:r>
      <w:r w:rsidR="1D96488B" w:rsidRPr="44146792">
        <w:rPr>
          <w:rFonts w:eastAsia="Times New Roman"/>
          <w:lang w:eastAsia="en-IN"/>
        </w:rPr>
        <w:t>significant occasions</w:t>
      </w:r>
      <w:r w:rsidRPr="44146792">
        <w:rPr>
          <w:rFonts w:eastAsia="Times New Roman"/>
          <w:lang w:eastAsia="en-IN"/>
        </w:rPr>
        <w:t xml:space="preserve"> or holidays (</w:t>
      </w:r>
      <w:r w:rsidR="1D96488B" w:rsidRPr="44146792">
        <w:rPr>
          <w:rFonts w:eastAsia="Times New Roman"/>
          <w:lang w:eastAsia="en-IN"/>
        </w:rPr>
        <w:t xml:space="preserve">such as Christmas or </w:t>
      </w:r>
      <w:r w:rsidRPr="44146792">
        <w:rPr>
          <w:rFonts w:eastAsia="Times New Roman"/>
          <w:lang w:eastAsia="en-IN"/>
        </w:rPr>
        <w:t>Mother's Day</w:t>
      </w:r>
      <w:r w:rsidR="1D96488B" w:rsidRPr="44146792">
        <w:rPr>
          <w:rFonts w:eastAsia="Times New Roman"/>
          <w:lang w:eastAsia="en-IN"/>
        </w:rPr>
        <w:t>), when the likelihood of completing a</w:t>
      </w:r>
      <w:r w:rsidRPr="44146792">
        <w:rPr>
          <w:rFonts w:eastAsia="Times New Roman"/>
          <w:lang w:eastAsia="en-IN"/>
        </w:rPr>
        <w:t xml:space="preserve"> transaction is </w:t>
      </w:r>
      <w:r w:rsidR="1D96488B" w:rsidRPr="44146792">
        <w:rPr>
          <w:rFonts w:eastAsia="Times New Roman"/>
          <w:lang w:eastAsia="en-IN"/>
        </w:rPr>
        <w:t>higher</w:t>
      </w:r>
      <w:r w:rsidRPr="44146792">
        <w:rPr>
          <w:rFonts w:eastAsia="Times New Roman"/>
          <w:lang w:eastAsia="en-IN"/>
        </w:rPr>
        <w:t>.</w:t>
      </w:r>
    </w:p>
    <w:p w14:paraId="2F3CEA47" w14:textId="79009F22" w:rsidR="003B568A" w:rsidRPr="00B36AD3" w:rsidRDefault="00630483" w:rsidP="00630483">
      <w:pPr>
        <w:spacing w:after="240" w:line="240" w:lineRule="auto"/>
        <w:jc w:val="center"/>
        <w:rPr>
          <w:rFonts w:eastAsia="Times New Roman"/>
          <w:lang w:eastAsia="en-IN"/>
        </w:rPr>
      </w:pPr>
      <w:r w:rsidRPr="00630483">
        <w:rPr>
          <w:rFonts w:eastAsia="Times New Roman"/>
          <w:noProof/>
          <w:lang w:eastAsia="en-IN"/>
        </w:rPr>
        <w:drawing>
          <wp:inline distT="0" distB="0" distL="0" distR="0" wp14:anchorId="27E5E479" wp14:editId="535D72BD">
            <wp:extent cx="3159457" cy="2210938"/>
            <wp:effectExtent l="0" t="0" r="3175" b="18415"/>
            <wp:docPr id="18" name="Chart 18">
              <a:extLst xmlns:a="http://schemas.openxmlformats.org/drawingml/2006/main">
                <a:ext uri="{FF2B5EF4-FFF2-40B4-BE49-F238E27FC236}">
                  <a16:creationId xmlns:a16="http://schemas.microsoft.com/office/drawing/2014/main" id="{B67CAAA7-F625-4C2A-B233-FFFB7E251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922A25" w14:textId="4DE1E71D" w:rsidR="00C9375C" w:rsidRDefault="00C9375C" w:rsidP="00F37CED">
      <w:pPr>
        <w:spacing w:after="240" w:line="240" w:lineRule="auto"/>
        <w:jc w:val="both"/>
        <w:rPr>
          <w:rFonts w:eastAsia="Times New Roman"/>
          <w:lang w:eastAsia="en-IN"/>
        </w:rPr>
      </w:pPr>
      <w:r w:rsidRPr="44146792">
        <w:rPr>
          <w:rFonts w:eastAsia="Times New Roman"/>
          <w:b/>
          <w:bCs/>
          <w:lang w:eastAsia="en-IN"/>
        </w:rPr>
        <w:t>Month:</w:t>
      </w:r>
      <w:r w:rsidRPr="44146792">
        <w:rPr>
          <w:rFonts w:eastAsia="Times New Roman"/>
          <w:lang w:eastAsia="en-IN"/>
        </w:rPr>
        <w:t> </w:t>
      </w:r>
      <w:r w:rsidR="0E7A285B" w:rsidRPr="44146792">
        <w:rPr>
          <w:rFonts w:eastAsia="Times New Roman"/>
          <w:lang w:eastAsia="en-IN"/>
        </w:rPr>
        <w:t>This contains</w:t>
      </w:r>
      <w:r w:rsidRPr="44146792">
        <w:rPr>
          <w:rFonts w:eastAsia="Times New Roman"/>
          <w:lang w:eastAsia="en-IN"/>
        </w:rPr>
        <w:t xml:space="preserve"> the month </w:t>
      </w:r>
      <w:r w:rsidR="0E7A285B" w:rsidRPr="44146792">
        <w:rPr>
          <w:rFonts w:eastAsia="Times New Roman"/>
          <w:lang w:eastAsia="en-IN"/>
        </w:rPr>
        <w:t xml:space="preserve">in which </w:t>
      </w:r>
      <w:r w:rsidRPr="44146792">
        <w:rPr>
          <w:rFonts w:eastAsia="Times New Roman"/>
          <w:lang w:eastAsia="en-IN"/>
        </w:rPr>
        <w:t xml:space="preserve">the pageview </w:t>
      </w:r>
      <w:r w:rsidR="0E7A285B" w:rsidRPr="44146792">
        <w:rPr>
          <w:rFonts w:eastAsia="Times New Roman"/>
          <w:lang w:eastAsia="en-IN"/>
        </w:rPr>
        <w:t xml:space="preserve">was recorded, presented as a </w:t>
      </w:r>
      <w:r w:rsidRPr="44146792">
        <w:rPr>
          <w:rFonts w:eastAsia="Times New Roman"/>
          <w:lang w:eastAsia="en-IN"/>
        </w:rPr>
        <w:t>string.</w:t>
      </w:r>
    </w:p>
    <w:p w14:paraId="6288168A" w14:textId="764C344B" w:rsidR="003B7FFD" w:rsidRPr="00B36AD3" w:rsidRDefault="003B7FFD" w:rsidP="003B7FFD">
      <w:pPr>
        <w:spacing w:after="240" w:line="240" w:lineRule="auto"/>
        <w:jc w:val="center"/>
        <w:rPr>
          <w:rFonts w:eastAsia="Times New Roman"/>
          <w:lang w:eastAsia="en-IN"/>
        </w:rPr>
      </w:pPr>
      <w:r>
        <w:rPr>
          <w:noProof/>
          <w14:ligatures w14:val="standardContextual"/>
        </w:rPr>
        <w:drawing>
          <wp:inline distT="0" distB="0" distL="0" distR="0" wp14:anchorId="647F1635" wp14:editId="3C553C6C">
            <wp:extent cx="3295935" cy="1883391"/>
            <wp:effectExtent l="0" t="0" r="0" b="3175"/>
            <wp:docPr id="12" name="Chart 12">
              <a:extLst xmlns:a="http://schemas.openxmlformats.org/drawingml/2006/main">
                <a:ext uri="{FF2B5EF4-FFF2-40B4-BE49-F238E27FC236}">
                  <a16:creationId xmlns:a16="http://schemas.microsoft.com/office/drawing/2014/main" id="{B67CAAA7-F625-4C2A-B233-FFFB7E251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A40996" w14:textId="6241BB6F" w:rsidR="5D3A72D2" w:rsidRDefault="5D3A72D2" w:rsidP="44146792">
      <w:pPr>
        <w:spacing w:after="240" w:line="240" w:lineRule="auto"/>
        <w:jc w:val="both"/>
        <w:rPr>
          <w:rFonts w:eastAsia="Times New Roman"/>
          <w:lang w:eastAsia="en-IN"/>
        </w:rPr>
      </w:pPr>
      <w:r w:rsidRPr="44146792">
        <w:rPr>
          <w:rFonts w:eastAsia="Times New Roman"/>
          <w:b/>
          <w:bCs/>
          <w:lang w:eastAsia="en-IN"/>
        </w:rPr>
        <w:t>OperatingSystems:</w:t>
      </w:r>
      <w:r w:rsidR="0897C419" w:rsidRPr="44146792">
        <w:rPr>
          <w:rFonts w:eastAsia="Times New Roman"/>
          <w:lang w:eastAsia="en-IN"/>
        </w:rPr>
        <w:t xml:space="preserve"> </w:t>
      </w:r>
      <w:r w:rsidR="4054B8F4" w:rsidRPr="44146792">
        <w:rPr>
          <w:rFonts w:eastAsia="Times New Roman"/>
          <w:lang w:eastAsia="en-IN"/>
        </w:rPr>
        <w:t>This denotes a numerical value that represents the specific operating system employed by the user during the page viewing session</w:t>
      </w:r>
    </w:p>
    <w:p w14:paraId="08EBC5BE" w14:textId="2BB588BB" w:rsidR="00FC6A56" w:rsidRPr="00B36AD3" w:rsidRDefault="007469CD" w:rsidP="007469CD">
      <w:pPr>
        <w:spacing w:after="240" w:line="240" w:lineRule="auto"/>
        <w:jc w:val="center"/>
        <w:rPr>
          <w:rFonts w:eastAsia="Times New Roman"/>
          <w:lang w:eastAsia="en-IN"/>
        </w:rPr>
      </w:pPr>
      <w:r>
        <w:rPr>
          <w:noProof/>
          <w14:ligatures w14:val="standardContextual"/>
        </w:rPr>
        <w:drawing>
          <wp:inline distT="0" distB="0" distL="0" distR="0" wp14:anchorId="6E4B3DA8" wp14:editId="4DD4AC30">
            <wp:extent cx="3521123" cy="2326944"/>
            <wp:effectExtent l="0" t="0" r="3175" b="16510"/>
            <wp:docPr id="13" name="Chart 13">
              <a:extLst xmlns:a="http://schemas.openxmlformats.org/drawingml/2006/main">
                <a:ext uri="{FF2B5EF4-FFF2-40B4-BE49-F238E27FC236}">
                  <a16:creationId xmlns:a16="http://schemas.microsoft.com/office/drawing/2014/main" id="{11D2AD63-A63A-4D5A-98F6-7D4193B30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F19BBA" w14:textId="1717C783" w:rsidR="00C9375C" w:rsidRPr="00B36AD3" w:rsidRDefault="00C9375C" w:rsidP="00F37CED">
      <w:pPr>
        <w:spacing w:after="240" w:line="240" w:lineRule="auto"/>
        <w:jc w:val="both"/>
        <w:rPr>
          <w:rFonts w:eastAsia="Times New Roman"/>
          <w:lang w:eastAsia="en-IN"/>
        </w:rPr>
      </w:pPr>
      <w:r w:rsidRPr="6E641213">
        <w:rPr>
          <w:rFonts w:eastAsia="Times New Roman"/>
          <w:b/>
          <w:bCs/>
          <w:lang w:eastAsia="en-IN"/>
        </w:rPr>
        <w:t>Browser:</w:t>
      </w:r>
      <w:r w:rsidR="04DC0268" w:rsidRPr="44146792">
        <w:rPr>
          <w:rFonts w:eastAsia="Times New Roman"/>
          <w:b/>
          <w:bCs/>
          <w:lang w:eastAsia="en-IN"/>
        </w:rPr>
        <w:t xml:space="preserve"> </w:t>
      </w:r>
      <w:r w:rsidR="04DC0268" w:rsidRPr="44146792">
        <w:rPr>
          <w:rFonts w:eastAsia="Times New Roman"/>
          <w:lang w:eastAsia="en-IN"/>
        </w:rPr>
        <w:t>This denotes</w:t>
      </w:r>
      <w:r w:rsidRPr="6E641213">
        <w:rPr>
          <w:rFonts w:eastAsia="Times New Roman"/>
          <w:lang w:eastAsia="en-IN"/>
        </w:rPr>
        <w:t xml:space="preserve"> integer value </w:t>
      </w:r>
      <w:r w:rsidR="04DC0268" w:rsidRPr="44146792">
        <w:rPr>
          <w:rFonts w:eastAsia="Times New Roman"/>
          <w:lang w:eastAsia="en-IN"/>
        </w:rPr>
        <w:t>that represents</w:t>
      </w:r>
      <w:r w:rsidRPr="6E641213">
        <w:rPr>
          <w:rFonts w:eastAsia="Times New Roman"/>
          <w:lang w:eastAsia="en-IN"/>
        </w:rPr>
        <w:t xml:space="preserve"> the </w:t>
      </w:r>
      <w:r w:rsidR="04DC0268" w:rsidRPr="44146792">
        <w:rPr>
          <w:rFonts w:eastAsia="Times New Roman"/>
          <w:lang w:eastAsia="en-IN"/>
        </w:rPr>
        <w:t xml:space="preserve">web </w:t>
      </w:r>
      <w:r w:rsidRPr="6E641213">
        <w:rPr>
          <w:rFonts w:eastAsia="Times New Roman"/>
          <w:lang w:eastAsia="en-IN"/>
        </w:rPr>
        <w:t xml:space="preserve">browser </w:t>
      </w:r>
      <w:r w:rsidR="04DC0268" w:rsidRPr="44146792">
        <w:rPr>
          <w:rFonts w:eastAsia="Times New Roman"/>
          <w:lang w:eastAsia="en-IN"/>
        </w:rPr>
        <w:t xml:space="preserve">utilized by </w:t>
      </w:r>
      <w:r w:rsidRPr="6E641213">
        <w:rPr>
          <w:rFonts w:eastAsia="Times New Roman"/>
          <w:lang w:eastAsia="en-IN"/>
        </w:rPr>
        <w:t xml:space="preserve">the user to </w:t>
      </w:r>
      <w:r w:rsidR="04DC0268" w:rsidRPr="44146792">
        <w:rPr>
          <w:rFonts w:eastAsia="Times New Roman"/>
          <w:lang w:eastAsia="en-IN"/>
        </w:rPr>
        <w:t>access</w:t>
      </w:r>
      <w:r w:rsidRPr="6E641213">
        <w:rPr>
          <w:rFonts w:eastAsia="Times New Roman"/>
          <w:lang w:eastAsia="en-IN"/>
        </w:rPr>
        <w:t xml:space="preserve"> the page.</w:t>
      </w:r>
    </w:p>
    <w:p w14:paraId="4517C1FB" w14:textId="2A57B32A" w:rsidR="00F456E7" w:rsidRPr="00B36AD3" w:rsidRDefault="2CBD0987" w:rsidP="005B6CAC">
      <w:pPr>
        <w:spacing w:after="240" w:line="240" w:lineRule="auto"/>
        <w:jc w:val="center"/>
        <w:rPr>
          <w:rFonts w:eastAsia="Times New Roman"/>
          <w:lang w:eastAsia="en-IN"/>
        </w:rPr>
      </w:pPr>
      <w:r>
        <w:rPr>
          <w:noProof/>
        </w:rPr>
        <w:drawing>
          <wp:inline distT="0" distB="0" distL="0" distR="0" wp14:anchorId="60848497" wp14:editId="1534A807">
            <wp:extent cx="3357349" cy="2337424"/>
            <wp:effectExtent l="0" t="0" r="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380831" cy="2353772"/>
                    </a:xfrm>
                    <a:prstGeom prst="rect">
                      <a:avLst/>
                    </a:prstGeom>
                  </pic:spPr>
                </pic:pic>
              </a:graphicData>
            </a:graphic>
          </wp:inline>
        </w:drawing>
      </w:r>
    </w:p>
    <w:p w14:paraId="58EFDF1F" w14:textId="36F49F3B" w:rsidR="00C9375C" w:rsidRPr="00B36AD3" w:rsidRDefault="00C9375C" w:rsidP="00F37CED">
      <w:pPr>
        <w:spacing w:after="240" w:line="240" w:lineRule="auto"/>
        <w:jc w:val="both"/>
        <w:rPr>
          <w:rFonts w:eastAsia="Times New Roman"/>
          <w:lang w:eastAsia="en-IN"/>
        </w:rPr>
      </w:pPr>
      <w:r w:rsidRPr="44146792">
        <w:rPr>
          <w:rFonts w:eastAsia="Times New Roman"/>
          <w:b/>
          <w:bCs/>
          <w:lang w:eastAsia="en-IN"/>
        </w:rPr>
        <w:t>Region:</w:t>
      </w:r>
      <w:r w:rsidRPr="44146792">
        <w:rPr>
          <w:rFonts w:eastAsia="Times New Roman"/>
          <w:lang w:eastAsia="en-IN"/>
        </w:rPr>
        <w:t> </w:t>
      </w:r>
      <w:r w:rsidR="7AB223DD" w:rsidRPr="44146792">
        <w:rPr>
          <w:rFonts w:eastAsia="Times New Roman"/>
          <w:lang w:eastAsia="en-IN"/>
        </w:rPr>
        <w:t xml:space="preserve"> This refers to the </w:t>
      </w:r>
      <w:r w:rsidRPr="44146792">
        <w:rPr>
          <w:rFonts w:eastAsia="Times New Roman"/>
          <w:lang w:eastAsia="en-IN"/>
        </w:rPr>
        <w:t xml:space="preserve">integer value </w:t>
      </w:r>
      <w:r w:rsidR="7AB223DD" w:rsidRPr="44146792">
        <w:rPr>
          <w:rFonts w:eastAsia="Times New Roman"/>
          <w:lang w:eastAsia="en-IN"/>
        </w:rPr>
        <w:t>that indicates the geographical</w:t>
      </w:r>
      <w:r w:rsidRPr="44146792">
        <w:rPr>
          <w:rFonts w:eastAsia="Times New Roman"/>
          <w:lang w:eastAsia="en-IN"/>
        </w:rPr>
        <w:t xml:space="preserve"> region </w:t>
      </w:r>
      <w:r w:rsidR="7AB223DD" w:rsidRPr="44146792">
        <w:rPr>
          <w:rFonts w:eastAsia="Times New Roman"/>
          <w:lang w:eastAsia="en-IN"/>
        </w:rPr>
        <w:t xml:space="preserve">where </w:t>
      </w:r>
      <w:r w:rsidRPr="44146792">
        <w:rPr>
          <w:rFonts w:eastAsia="Times New Roman"/>
          <w:lang w:eastAsia="en-IN"/>
        </w:rPr>
        <w:t xml:space="preserve">the user is </w:t>
      </w:r>
      <w:r w:rsidR="7AB223DD" w:rsidRPr="44146792">
        <w:rPr>
          <w:rFonts w:eastAsia="Times New Roman"/>
          <w:lang w:eastAsia="en-IN"/>
        </w:rPr>
        <w:t>situated</w:t>
      </w:r>
      <w:r w:rsidRPr="44146792">
        <w:rPr>
          <w:rFonts w:eastAsia="Times New Roman"/>
          <w:lang w:eastAsia="en-IN"/>
        </w:rPr>
        <w:t>.</w:t>
      </w:r>
    </w:p>
    <w:p w14:paraId="7E0CD862" w14:textId="23969080" w:rsidR="00711A2F" w:rsidRPr="00B36AD3" w:rsidRDefault="00E20CF3" w:rsidP="005B6CAC">
      <w:pPr>
        <w:spacing w:line="240" w:lineRule="auto"/>
        <w:jc w:val="center"/>
        <w:rPr>
          <w:rFonts w:eastAsia="Times New Roman" w:cstheme="minorHAnsi"/>
          <w:b/>
          <w:bCs/>
          <w:lang w:eastAsia="en-IN"/>
        </w:rPr>
      </w:pPr>
      <w:r>
        <w:rPr>
          <w:noProof/>
          <w14:ligatures w14:val="standardContextual"/>
        </w:rPr>
        <w:drawing>
          <wp:inline distT="0" distB="0" distL="0" distR="0" wp14:anchorId="6232380B" wp14:editId="22A9FA6F">
            <wp:extent cx="3923731" cy="2251881"/>
            <wp:effectExtent l="0" t="0" r="635" b="15240"/>
            <wp:docPr id="16" name="Chart 16">
              <a:extLst xmlns:a="http://schemas.openxmlformats.org/drawingml/2006/main">
                <a:ext uri="{FF2B5EF4-FFF2-40B4-BE49-F238E27FC236}">
                  <a16:creationId xmlns:a16="http://schemas.microsoft.com/office/drawing/2014/main" id="{8C0C2A4C-351B-0655-8082-B7F7677353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4F9D14" w14:textId="0D4C8F22" w:rsidR="00C9375C" w:rsidRPr="00B36AD3" w:rsidRDefault="00C9375C" w:rsidP="00F37CED">
      <w:pPr>
        <w:spacing w:after="240" w:line="240" w:lineRule="auto"/>
        <w:jc w:val="both"/>
        <w:rPr>
          <w:rFonts w:eastAsia="Times New Roman"/>
          <w:lang w:eastAsia="en-IN"/>
        </w:rPr>
      </w:pPr>
      <w:r w:rsidRPr="44146792">
        <w:rPr>
          <w:rFonts w:eastAsia="Times New Roman"/>
          <w:b/>
          <w:bCs/>
          <w:lang w:eastAsia="en-IN"/>
        </w:rPr>
        <w:t>TrafficType:</w:t>
      </w:r>
      <w:r w:rsidRPr="44146792">
        <w:rPr>
          <w:rFonts w:eastAsia="Times New Roman"/>
          <w:lang w:eastAsia="en-IN"/>
        </w:rPr>
        <w:t> </w:t>
      </w:r>
      <w:r w:rsidR="318C3A44" w:rsidRPr="44146792">
        <w:rPr>
          <w:rFonts w:eastAsia="Times New Roman"/>
          <w:lang w:eastAsia="en-IN"/>
        </w:rPr>
        <w:t xml:space="preserve"> This denotes the </w:t>
      </w:r>
      <w:r w:rsidRPr="44146792">
        <w:rPr>
          <w:rFonts w:eastAsia="Times New Roman"/>
          <w:lang w:eastAsia="en-IN"/>
        </w:rPr>
        <w:t xml:space="preserve">integer value </w:t>
      </w:r>
      <w:r w:rsidR="318C3A44" w:rsidRPr="44146792">
        <w:rPr>
          <w:rFonts w:eastAsia="Times New Roman"/>
          <w:lang w:eastAsia="en-IN"/>
        </w:rPr>
        <w:t>that represents the classification</w:t>
      </w:r>
      <w:r w:rsidRPr="44146792">
        <w:rPr>
          <w:rFonts w:eastAsia="Times New Roman"/>
          <w:lang w:eastAsia="en-IN"/>
        </w:rPr>
        <w:t xml:space="preserve"> of traffic </w:t>
      </w:r>
      <w:r w:rsidR="318C3A44" w:rsidRPr="44146792">
        <w:rPr>
          <w:rFonts w:eastAsia="Times New Roman"/>
          <w:lang w:eastAsia="en-IN"/>
        </w:rPr>
        <w:t xml:space="preserve">to which </w:t>
      </w:r>
      <w:r w:rsidRPr="44146792">
        <w:rPr>
          <w:rFonts w:eastAsia="Times New Roman"/>
          <w:lang w:eastAsia="en-IN"/>
        </w:rPr>
        <w:t xml:space="preserve">the user </w:t>
      </w:r>
      <w:r w:rsidR="318C3A44" w:rsidRPr="44146792">
        <w:rPr>
          <w:rFonts w:eastAsia="Times New Roman"/>
          <w:lang w:eastAsia="en-IN"/>
        </w:rPr>
        <w:t>belongs</w:t>
      </w:r>
      <w:r w:rsidRPr="44146792">
        <w:rPr>
          <w:rFonts w:eastAsia="Times New Roman"/>
          <w:lang w:eastAsia="en-IN"/>
        </w:rPr>
        <w:t>.</w:t>
      </w:r>
    </w:p>
    <w:p w14:paraId="78E69326" w14:textId="63A853F3" w:rsidR="00621EBD" w:rsidRPr="00B36AD3" w:rsidRDefault="003B6919" w:rsidP="003B6919">
      <w:pPr>
        <w:spacing w:after="240" w:line="240" w:lineRule="auto"/>
        <w:jc w:val="center"/>
        <w:rPr>
          <w:rFonts w:eastAsia="Times New Roman" w:cstheme="minorHAnsi"/>
          <w:lang w:eastAsia="en-IN"/>
        </w:rPr>
      </w:pPr>
      <w:r>
        <w:rPr>
          <w:noProof/>
          <w14:ligatures w14:val="standardContextual"/>
        </w:rPr>
        <w:drawing>
          <wp:inline distT="0" distB="0" distL="0" distR="0" wp14:anchorId="0A80EF8C" wp14:editId="58BF7EB2">
            <wp:extent cx="4592472" cy="3022980"/>
            <wp:effectExtent l="0" t="0" r="17780" b="6350"/>
            <wp:docPr id="14" name="Chart 14">
              <a:extLst xmlns:a="http://schemas.openxmlformats.org/drawingml/2006/main">
                <a:ext uri="{FF2B5EF4-FFF2-40B4-BE49-F238E27FC236}">
                  <a16:creationId xmlns:a16="http://schemas.microsoft.com/office/drawing/2014/main" id="{DB4A5D2F-BB6C-69E3-7A04-501C5772A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7EC2FC" w14:textId="60364A9A" w:rsidR="00C61EF3" w:rsidRPr="00B36AD3" w:rsidRDefault="00C61EF3" w:rsidP="00F37CED">
      <w:pPr>
        <w:spacing w:after="240" w:line="240" w:lineRule="auto"/>
        <w:jc w:val="both"/>
        <w:rPr>
          <w:rFonts w:eastAsia="Times New Roman" w:cstheme="minorHAnsi"/>
          <w:lang w:eastAsia="en-IN"/>
        </w:rPr>
      </w:pPr>
    </w:p>
    <w:p w14:paraId="5A49C28F" w14:textId="13D03BC6" w:rsidR="00C9375C" w:rsidRDefault="00C9375C" w:rsidP="00F37CED">
      <w:pPr>
        <w:spacing w:after="240" w:line="240" w:lineRule="auto"/>
        <w:jc w:val="both"/>
        <w:rPr>
          <w:rFonts w:eastAsia="Times New Roman"/>
          <w:lang w:eastAsia="en-IN"/>
        </w:rPr>
      </w:pPr>
      <w:r w:rsidRPr="44146792">
        <w:rPr>
          <w:rFonts w:eastAsia="Times New Roman"/>
          <w:b/>
          <w:bCs/>
          <w:lang w:eastAsia="en-IN"/>
        </w:rPr>
        <w:t>VisitorType:</w:t>
      </w:r>
      <w:r w:rsidRPr="44146792">
        <w:rPr>
          <w:rFonts w:eastAsia="Times New Roman"/>
          <w:lang w:eastAsia="en-IN"/>
        </w:rPr>
        <w:t xml:space="preserve"> A string </w:t>
      </w:r>
      <w:r w:rsidR="1F9CE632" w:rsidRPr="44146792">
        <w:rPr>
          <w:rFonts w:eastAsia="Times New Roman"/>
          <w:lang w:eastAsia="en-IN"/>
        </w:rPr>
        <w:t xml:space="preserve">that </w:t>
      </w:r>
      <w:r w:rsidR="5D3A72D2" w:rsidRPr="44146792">
        <w:rPr>
          <w:rFonts w:eastAsia="Times New Roman"/>
          <w:lang w:eastAsia="en-IN"/>
        </w:rPr>
        <w:t>represent</w:t>
      </w:r>
      <w:r w:rsidR="2D9728E0" w:rsidRPr="44146792">
        <w:rPr>
          <w:rFonts w:eastAsia="Times New Roman"/>
          <w:lang w:eastAsia="en-IN"/>
        </w:rPr>
        <w:t>s</w:t>
      </w:r>
      <w:r w:rsidRPr="44146792">
        <w:rPr>
          <w:rFonts w:eastAsia="Times New Roman"/>
          <w:lang w:eastAsia="en-IN"/>
        </w:rPr>
        <w:t xml:space="preserve"> whether a visitor is </w:t>
      </w:r>
      <w:r w:rsidR="16F86E30" w:rsidRPr="44146792">
        <w:rPr>
          <w:rFonts w:eastAsia="Times New Roman"/>
          <w:lang w:eastAsia="en-IN"/>
        </w:rPr>
        <w:t>a “</w:t>
      </w:r>
      <w:r w:rsidRPr="44146792">
        <w:rPr>
          <w:rFonts w:eastAsia="Times New Roman"/>
          <w:lang w:eastAsia="en-IN"/>
        </w:rPr>
        <w:t>New Visitor</w:t>
      </w:r>
      <w:r w:rsidR="0EDBE702" w:rsidRPr="44146792">
        <w:rPr>
          <w:rFonts w:eastAsia="Times New Roman"/>
          <w:lang w:eastAsia="en-IN"/>
        </w:rPr>
        <w:t>”</w:t>
      </w:r>
      <w:r w:rsidR="5D3A72D2" w:rsidRPr="44146792">
        <w:rPr>
          <w:rFonts w:eastAsia="Times New Roman"/>
          <w:lang w:eastAsia="en-IN"/>
        </w:rPr>
        <w:t xml:space="preserve">, </w:t>
      </w:r>
      <w:r w:rsidR="06230F72" w:rsidRPr="44146792">
        <w:rPr>
          <w:rFonts w:eastAsia="Times New Roman"/>
          <w:lang w:eastAsia="en-IN"/>
        </w:rPr>
        <w:t>“</w:t>
      </w:r>
      <w:r w:rsidRPr="44146792">
        <w:rPr>
          <w:rFonts w:eastAsia="Times New Roman"/>
          <w:lang w:eastAsia="en-IN"/>
        </w:rPr>
        <w:t>Returning Visitor</w:t>
      </w:r>
      <w:r w:rsidR="640BC6C9" w:rsidRPr="44146792">
        <w:rPr>
          <w:rFonts w:eastAsia="Times New Roman"/>
          <w:lang w:eastAsia="en-IN"/>
        </w:rPr>
        <w:t>”</w:t>
      </w:r>
      <w:r w:rsidR="5D3A72D2" w:rsidRPr="44146792">
        <w:rPr>
          <w:rFonts w:eastAsia="Times New Roman"/>
          <w:lang w:eastAsia="en-IN"/>
        </w:rPr>
        <w:t>,</w:t>
      </w:r>
      <w:r w:rsidRPr="44146792">
        <w:rPr>
          <w:rFonts w:eastAsia="Times New Roman"/>
          <w:lang w:eastAsia="en-IN"/>
        </w:rPr>
        <w:t xml:space="preserve"> or </w:t>
      </w:r>
      <w:r w:rsidR="00F99E30" w:rsidRPr="44146792">
        <w:rPr>
          <w:rFonts w:eastAsia="Times New Roman"/>
          <w:lang w:eastAsia="en-IN"/>
        </w:rPr>
        <w:t>“</w:t>
      </w:r>
      <w:r w:rsidRPr="44146792">
        <w:rPr>
          <w:rFonts w:eastAsia="Times New Roman"/>
          <w:lang w:eastAsia="en-IN"/>
        </w:rPr>
        <w:t>Other</w:t>
      </w:r>
      <w:r w:rsidR="7519EAF7" w:rsidRPr="44146792">
        <w:rPr>
          <w:rFonts w:eastAsia="Times New Roman"/>
          <w:lang w:eastAsia="en-IN"/>
        </w:rPr>
        <w:t>”</w:t>
      </w:r>
      <w:r w:rsidR="5D3A72D2" w:rsidRPr="44146792">
        <w:rPr>
          <w:rFonts w:eastAsia="Times New Roman"/>
          <w:lang w:eastAsia="en-IN"/>
        </w:rPr>
        <w:t>.</w:t>
      </w:r>
    </w:p>
    <w:p w14:paraId="66CE21E3" w14:textId="08BEB30D" w:rsidR="003B6919" w:rsidRPr="00B36AD3" w:rsidRDefault="009B284F" w:rsidP="009B284F">
      <w:pPr>
        <w:spacing w:after="240" w:line="240" w:lineRule="auto"/>
        <w:jc w:val="center"/>
        <w:rPr>
          <w:rFonts w:eastAsia="Times New Roman"/>
          <w:lang w:eastAsia="en-IN"/>
        </w:rPr>
      </w:pPr>
      <w:r>
        <w:rPr>
          <w:noProof/>
          <w14:ligatures w14:val="standardContextual"/>
        </w:rPr>
        <w:drawing>
          <wp:inline distT="0" distB="0" distL="0" distR="0" wp14:anchorId="16E7A928" wp14:editId="4E974886">
            <wp:extent cx="3630305" cy="2518012"/>
            <wp:effectExtent l="0" t="0" r="8255" b="15875"/>
            <wp:docPr id="15" name="Chart 15">
              <a:extLst xmlns:a="http://schemas.openxmlformats.org/drawingml/2006/main">
                <a:ext uri="{FF2B5EF4-FFF2-40B4-BE49-F238E27FC236}">
                  <a16:creationId xmlns:a16="http://schemas.microsoft.com/office/drawing/2014/main" id="{EDA7DD93-FC24-4914-B14A-B559B5B08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B9CDED" w14:textId="20DD341E" w:rsidR="00C9375C" w:rsidRDefault="00C9375C" w:rsidP="00F37CED">
      <w:pPr>
        <w:spacing w:after="240" w:line="240" w:lineRule="auto"/>
        <w:jc w:val="both"/>
        <w:rPr>
          <w:rFonts w:eastAsia="Times New Roman"/>
          <w:lang w:eastAsia="en-IN"/>
        </w:rPr>
      </w:pPr>
      <w:r w:rsidRPr="44146792">
        <w:rPr>
          <w:rFonts w:eastAsia="Times New Roman"/>
          <w:b/>
          <w:bCs/>
          <w:lang w:eastAsia="en-IN"/>
        </w:rPr>
        <w:t>Weekend:</w:t>
      </w:r>
      <w:r w:rsidRPr="44146792">
        <w:rPr>
          <w:rFonts w:eastAsia="Times New Roman"/>
          <w:lang w:eastAsia="en-IN"/>
        </w:rPr>
        <w:t xml:space="preserve"> A boolean </w:t>
      </w:r>
      <w:r w:rsidR="4CE0840C" w:rsidRPr="44146792">
        <w:rPr>
          <w:rFonts w:eastAsia="Times New Roman"/>
          <w:lang w:eastAsia="en-IN"/>
        </w:rPr>
        <w:t>defining the timing of</w:t>
      </w:r>
      <w:r w:rsidRPr="44146792">
        <w:rPr>
          <w:rFonts w:eastAsia="Times New Roman"/>
          <w:lang w:eastAsia="en-IN"/>
        </w:rPr>
        <w:t xml:space="preserve"> the session is on a weekend</w:t>
      </w:r>
      <w:r w:rsidR="0495B237" w:rsidRPr="44146792">
        <w:rPr>
          <w:rFonts w:eastAsia="Times New Roman"/>
          <w:lang w:eastAsia="en-IN"/>
        </w:rPr>
        <w:t xml:space="preserve"> or not</w:t>
      </w:r>
      <w:r w:rsidRPr="44146792">
        <w:rPr>
          <w:rFonts w:eastAsia="Times New Roman"/>
          <w:lang w:eastAsia="en-IN"/>
        </w:rPr>
        <w:t>.</w:t>
      </w:r>
    </w:p>
    <w:p w14:paraId="251DDF1B" w14:textId="5B306190" w:rsidR="00C9375C" w:rsidRDefault="00C9375C" w:rsidP="00F37CED">
      <w:pPr>
        <w:spacing w:after="240" w:line="240" w:lineRule="auto"/>
        <w:jc w:val="both"/>
        <w:rPr>
          <w:rFonts w:eastAsia="Times New Roman"/>
          <w:lang w:eastAsia="en-IN"/>
        </w:rPr>
      </w:pPr>
      <w:r w:rsidRPr="44146792">
        <w:rPr>
          <w:rFonts w:eastAsia="Times New Roman"/>
          <w:b/>
          <w:bCs/>
          <w:lang w:eastAsia="en-IN"/>
        </w:rPr>
        <w:t>Revenue:</w:t>
      </w:r>
      <w:r w:rsidRPr="44146792">
        <w:rPr>
          <w:rFonts w:eastAsia="Times New Roman"/>
          <w:lang w:eastAsia="en-IN"/>
        </w:rPr>
        <w:t> </w:t>
      </w:r>
      <w:r w:rsidR="651336B2" w:rsidRPr="44146792">
        <w:rPr>
          <w:rFonts w:eastAsia="Times New Roman"/>
          <w:lang w:eastAsia="en-IN"/>
        </w:rPr>
        <w:t>This refers to a</w:t>
      </w:r>
      <w:r w:rsidRPr="44146792">
        <w:rPr>
          <w:rFonts w:eastAsia="Times New Roman"/>
          <w:lang w:eastAsia="en-IN"/>
        </w:rPr>
        <w:t xml:space="preserve"> boolean </w:t>
      </w:r>
      <w:r w:rsidR="651336B2" w:rsidRPr="44146792">
        <w:rPr>
          <w:rFonts w:eastAsia="Times New Roman"/>
          <w:lang w:eastAsia="en-IN"/>
        </w:rPr>
        <w:t>value that indicates</w:t>
      </w:r>
      <w:r w:rsidRPr="44146792">
        <w:rPr>
          <w:rFonts w:eastAsia="Times New Roman"/>
          <w:lang w:eastAsia="en-IN"/>
        </w:rPr>
        <w:t xml:space="preserve"> whether or not the user </w:t>
      </w:r>
      <w:r w:rsidR="651336B2" w:rsidRPr="44146792">
        <w:rPr>
          <w:rFonts w:eastAsia="Times New Roman"/>
          <w:lang w:eastAsia="en-IN"/>
        </w:rPr>
        <w:t>has finished</w:t>
      </w:r>
      <w:r w:rsidRPr="44146792">
        <w:rPr>
          <w:rFonts w:eastAsia="Times New Roman"/>
          <w:lang w:eastAsia="en-IN"/>
        </w:rPr>
        <w:t xml:space="preserve"> the purchase.</w:t>
      </w:r>
    </w:p>
    <w:p w14:paraId="2DC31C82" w14:textId="77777777" w:rsidR="00FB39C2" w:rsidRDefault="00FB39C2" w:rsidP="00F37CED">
      <w:pPr>
        <w:spacing w:after="240" w:line="240" w:lineRule="auto"/>
        <w:jc w:val="both"/>
        <w:rPr>
          <w:rFonts w:eastAsia="Times New Roman"/>
          <w:lang w:eastAsia="en-IN"/>
        </w:rPr>
      </w:pPr>
    </w:p>
    <w:p w14:paraId="565F3305" w14:textId="77777777" w:rsidR="00F01BBD" w:rsidRDefault="00F01BBD">
      <w:pPr>
        <w:rPr>
          <w:rFonts w:asciiTheme="majorHAnsi" w:eastAsia="Times New Roman" w:hAnsiTheme="majorHAnsi" w:cstheme="majorBidi"/>
          <w:color w:val="1F3763" w:themeColor="accent1" w:themeShade="7F"/>
          <w:sz w:val="24"/>
          <w:szCs w:val="24"/>
          <w:lang w:eastAsia="en-IN"/>
        </w:rPr>
      </w:pPr>
      <w:r>
        <w:rPr>
          <w:rFonts w:eastAsia="Times New Roman"/>
          <w:lang w:eastAsia="en-IN"/>
        </w:rPr>
        <w:br w:type="page"/>
      </w:r>
    </w:p>
    <w:p w14:paraId="10E0543C" w14:textId="22547F6D" w:rsidR="00FB39C2" w:rsidRDefault="00FB39C2" w:rsidP="00FB39C2">
      <w:pPr>
        <w:pStyle w:val="Heading3"/>
        <w:rPr>
          <w:rFonts w:eastAsia="Times New Roman"/>
          <w:lang w:eastAsia="en-IN"/>
        </w:rPr>
      </w:pPr>
      <w:bookmarkStart w:id="3" w:name="_Toc133358990"/>
      <w:r w:rsidRPr="00FB39C2">
        <w:rPr>
          <w:rFonts w:eastAsia="Times New Roman"/>
          <w:lang w:eastAsia="en-IN"/>
        </w:rPr>
        <w:t>Insights  and  Recommendations</w:t>
      </w:r>
      <w:bookmarkEnd w:id="3"/>
    </w:p>
    <w:p w14:paraId="611A93BF" w14:textId="77777777" w:rsidR="00397B26" w:rsidRPr="00397B26" w:rsidRDefault="00397B26" w:rsidP="00397B26">
      <w:pPr>
        <w:pStyle w:val="ListParagraph"/>
        <w:numPr>
          <w:ilvl w:val="0"/>
          <w:numId w:val="6"/>
        </w:numPr>
        <w:rPr>
          <w:lang w:eastAsia="en-IN"/>
        </w:rPr>
      </w:pPr>
      <w:r w:rsidRPr="00397B26">
        <w:rPr>
          <w:lang w:eastAsia="en-IN"/>
        </w:rPr>
        <w:t>Most purchasing customers are returning customers</w:t>
      </w:r>
    </w:p>
    <w:p w14:paraId="53A2FCEC" w14:textId="77777777" w:rsidR="00397B26" w:rsidRPr="00397B26" w:rsidRDefault="00397B26" w:rsidP="00397B26">
      <w:pPr>
        <w:pStyle w:val="ListParagraph"/>
        <w:numPr>
          <w:ilvl w:val="1"/>
          <w:numId w:val="6"/>
        </w:numPr>
        <w:rPr>
          <w:lang w:eastAsia="en-IN"/>
        </w:rPr>
      </w:pPr>
      <w:r w:rsidRPr="00397B26">
        <w:rPr>
          <w:lang w:eastAsia="en-IN"/>
        </w:rPr>
        <w:t>Collect contact information for targeted marketing like abandoned card email, promotion on item of interest etc.</w:t>
      </w:r>
    </w:p>
    <w:p w14:paraId="2ECDD136" w14:textId="77777777" w:rsidR="00397B26" w:rsidRPr="00397B26" w:rsidRDefault="00397B26" w:rsidP="00397B26">
      <w:pPr>
        <w:pStyle w:val="ListParagraph"/>
        <w:numPr>
          <w:ilvl w:val="0"/>
          <w:numId w:val="6"/>
        </w:numPr>
        <w:rPr>
          <w:lang w:eastAsia="en-IN"/>
        </w:rPr>
      </w:pPr>
      <w:r w:rsidRPr="00397B26">
        <w:rPr>
          <w:lang w:eastAsia="en-IN"/>
        </w:rPr>
        <w:t>Special days are not driving sales</w:t>
      </w:r>
    </w:p>
    <w:p w14:paraId="039F62A0" w14:textId="1497444F" w:rsidR="00397B26" w:rsidRDefault="00397B26" w:rsidP="00397B26">
      <w:pPr>
        <w:pStyle w:val="ListParagraph"/>
        <w:numPr>
          <w:ilvl w:val="1"/>
          <w:numId w:val="6"/>
        </w:numPr>
        <w:rPr>
          <w:lang w:eastAsia="en-IN"/>
        </w:rPr>
      </w:pPr>
      <w:r w:rsidRPr="00397B26">
        <w:rPr>
          <w:lang w:eastAsia="en-IN"/>
        </w:rPr>
        <w:t>Expand Special Days tracking to include holidays</w:t>
      </w:r>
    </w:p>
    <w:p w14:paraId="28DFD88A" w14:textId="11BFBC16" w:rsidR="00397B26" w:rsidRPr="00397B26" w:rsidRDefault="00397B26" w:rsidP="00397B26">
      <w:pPr>
        <w:pStyle w:val="ListParagraph"/>
        <w:numPr>
          <w:ilvl w:val="1"/>
          <w:numId w:val="6"/>
        </w:numPr>
        <w:rPr>
          <w:lang w:eastAsia="en-IN"/>
        </w:rPr>
      </w:pPr>
      <w:r>
        <w:rPr>
          <w:lang w:eastAsia="en-IN"/>
        </w:rPr>
        <w:t>T</w:t>
      </w:r>
      <w:r w:rsidRPr="00397B26">
        <w:rPr>
          <w:lang w:eastAsia="en-IN"/>
        </w:rPr>
        <w:t>rack the closeness to each holiday to improve on probing and offer triggers</w:t>
      </w:r>
    </w:p>
    <w:p w14:paraId="2E82EA65" w14:textId="77777777" w:rsidR="00397B26" w:rsidRPr="00397B26" w:rsidRDefault="00397B26" w:rsidP="00397B26">
      <w:pPr>
        <w:pStyle w:val="ListParagraph"/>
        <w:numPr>
          <w:ilvl w:val="0"/>
          <w:numId w:val="6"/>
        </w:numPr>
        <w:rPr>
          <w:lang w:eastAsia="en-IN"/>
        </w:rPr>
      </w:pPr>
      <w:r w:rsidRPr="00397B26">
        <w:rPr>
          <w:lang w:eastAsia="en-IN"/>
        </w:rPr>
        <w:t>Traffic Type 2 driving significant purchasing customers</w:t>
      </w:r>
    </w:p>
    <w:p w14:paraId="7D8F8608" w14:textId="77777777" w:rsidR="00397B26" w:rsidRDefault="00397B26" w:rsidP="00397B26">
      <w:pPr>
        <w:pStyle w:val="ListParagraph"/>
        <w:numPr>
          <w:ilvl w:val="1"/>
          <w:numId w:val="6"/>
        </w:numPr>
        <w:rPr>
          <w:lang w:eastAsia="en-IN"/>
        </w:rPr>
      </w:pPr>
      <w:r w:rsidRPr="00397B26">
        <w:rPr>
          <w:lang w:eastAsia="en-IN"/>
        </w:rPr>
        <w:t>Identify the traffic type.</w:t>
      </w:r>
    </w:p>
    <w:p w14:paraId="6F66EA5F" w14:textId="0BCAC90C" w:rsidR="00397B26" w:rsidRPr="00397B26" w:rsidRDefault="00397B26" w:rsidP="00397B26">
      <w:pPr>
        <w:pStyle w:val="ListParagraph"/>
        <w:numPr>
          <w:ilvl w:val="1"/>
          <w:numId w:val="6"/>
        </w:numPr>
        <w:rPr>
          <w:lang w:eastAsia="en-IN"/>
        </w:rPr>
      </w:pPr>
      <w:r w:rsidRPr="00397B26">
        <w:rPr>
          <w:lang w:eastAsia="en-IN"/>
        </w:rPr>
        <w:t>Understand what works/collect more info</w:t>
      </w:r>
    </w:p>
    <w:p w14:paraId="6B201F26" w14:textId="5A3A3BDE" w:rsidR="00FB39C2" w:rsidRPr="00FB39C2" w:rsidRDefault="00397B26" w:rsidP="00397B26">
      <w:pPr>
        <w:pStyle w:val="ListParagraph"/>
        <w:numPr>
          <w:ilvl w:val="0"/>
          <w:numId w:val="6"/>
        </w:numPr>
        <w:rPr>
          <w:lang w:eastAsia="en-IN"/>
        </w:rPr>
      </w:pPr>
      <w:r w:rsidRPr="00397B26">
        <w:rPr>
          <w:lang w:eastAsia="en-IN"/>
        </w:rPr>
        <w:t>Similarly identify OS and Browser 2 and collect more information on what works.</w:t>
      </w:r>
    </w:p>
    <w:p w14:paraId="4D88A0B5" w14:textId="20696185" w:rsidR="009D6B73" w:rsidRDefault="009D6B73">
      <w:r>
        <w:br w:type="page"/>
      </w:r>
    </w:p>
    <w:p w14:paraId="5D8B2A7E" w14:textId="35296608" w:rsidR="003E1F7D" w:rsidRPr="00F01BBD" w:rsidRDefault="003E1F7D" w:rsidP="00290692">
      <w:pPr>
        <w:pStyle w:val="Heading2"/>
      </w:pPr>
      <w:bookmarkStart w:id="4" w:name="_Toc133358991"/>
      <w:r w:rsidRPr="00F01BBD">
        <w:t>Data Pre-processing</w:t>
      </w:r>
      <w:bookmarkEnd w:id="4"/>
    </w:p>
    <w:p w14:paraId="5751BF77" w14:textId="6191C8E0" w:rsidR="00E75500" w:rsidRDefault="74733C2C" w:rsidP="003E1F7D">
      <w:r>
        <w:t>Data Cleaning:</w:t>
      </w:r>
    </w:p>
    <w:p w14:paraId="3F44BE9D" w14:textId="1B69CBD7" w:rsidR="00A20156" w:rsidRDefault="06447BBA" w:rsidP="0E2771E2">
      <w:pPr>
        <w:pStyle w:val="ListParagraph"/>
        <w:numPr>
          <w:ilvl w:val="0"/>
          <w:numId w:val="4"/>
        </w:numPr>
        <w:rPr>
          <w:b/>
          <w:bCs/>
        </w:rPr>
      </w:pPr>
      <w:r w:rsidRPr="7D0811EF">
        <w:rPr>
          <w:b/>
          <w:bCs/>
        </w:rPr>
        <w:t>Handling missing values</w:t>
      </w:r>
    </w:p>
    <w:p w14:paraId="0BAB0D8C" w14:textId="215D9ABC" w:rsidR="00A20156" w:rsidRDefault="4EDD75AD" w:rsidP="0E2771E2">
      <w:r>
        <w:rPr>
          <w:noProof/>
        </w:rPr>
        <w:drawing>
          <wp:inline distT="0" distB="0" distL="0" distR="0" wp14:anchorId="36C2D781" wp14:editId="344CFC44">
            <wp:extent cx="3800475" cy="530483"/>
            <wp:effectExtent l="0" t="0" r="0" b="0"/>
            <wp:docPr id="629726709" name="Picture 629726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00475" cy="530483"/>
                    </a:xfrm>
                    <a:prstGeom prst="rect">
                      <a:avLst/>
                    </a:prstGeom>
                  </pic:spPr>
                </pic:pic>
              </a:graphicData>
            </a:graphic>
          </wp:inline>
        </w:drawing>
      </w:r>
    </w:p>
    <w:p w14:paraId="1DC1547B" w14:textId="47D8F95F" w:rsidR="00A20156" w:rsidRDefault="4EDD75AD" w:rsidP="0E2771E2">
      <w:r>
        <w:t xml:space="preserve">It is evident that there is no missing data present in the dataset. However, we noticed the presence of redundant data. </w:t>
      </w:r>
    </w:p>
    <w:p w14:paraId="5BAACB8A" w14:textId="5B5E4826" w:rsidR="00A20156" w:rsidRDefault="4D04F906" w:rsidP="0E2771E2">
      <w:pPr>
        <w:pStyle w:val="ListParagraph"/>
        <w:numPr>
          <w:ilvl w:val="0"/>
          <w:numId w:val="4"/>
        </w:numPr>
        <w:rPr>
          <w:b/>
          <w:bCs/>
        </w:rPr>
      </w:pPr>
      <w:r w:rsidRPr="31CD1980">
        <w:rPr>
          <w:b/>
          <w:bCs/>
        </w:rPr>
        <w:t>Handling duplicate data</w:t>
      </w:r>
    </w:p>
    <w:p w14:paraId="08269ED7" w14:textId="13EF1688" w:rsidR="00A20156" w:rsidRDefault="4EDD75AD" w:rsidP="0E2771E2">
      <w:r>
        <w:t>To remove duplicate data, the following operation is performed.</w:t>
      </w:r>
    </w:p>
    <w:p w14:paraId="5844317F" w14:textId="08A4CE47" w:rsidR="00A20156" w:rsidRDefault="4EDD75AD" w:rsidP="0E2771E2">
      <w:r>
        <w:rPr>
          <w:noProof/>
        </w:rPr>
        <w:drawing>
          <wp:inline distT="0" distB="0" distL="0" distR="0" wp14:anchorId="469CC590" wp14:editId="0DBC1694">
            <wp:extent cx="2171700" cy="242228"/>
            <wp:effectExtent l="0" t="0" r="0" b="0"/>
            <wp:docPr id="623563036" name="Picture 62356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171700" cy="242228"/>
                    </a:xfrm>
                    <a:prstGeom prst="rect">
                      <a:avLst/>
                    </a:prstGeom>
                  </pic:spPr>
                </pic:pic>
              </a:graphicData>
            </a:graphic>
          </wp:inline>
        </w:drawing>
      </w:r>
    </w:p>
    <w:p w14:paraId="45D25DA4" w14:textId="180EDD0F" w:rsidR="00A20156" w:rsidRDefault="4EDD75AD" w:rsidP="0E2771E2">
      <w:r>
        <w:rPr>
          <w:noProof/>
        </w:rPr>
        <w:drawing>
          <wp:inline distT="0" distB="0" distL="0" distR="0" wp14:anchorId="3FC2D912" wp14:editId="4CA23F60">
            <wp:extent cx="3857625" cy="642938"/>
            <wp:effectExtent l="0" t="0" r="0" b="0"/>
            <wp:docPr id="688556952" name="Picture 68855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857625" cy="642938"/>
                    </a:xfrm>
                    <a:prstGeom prst="rect">
                      <a:avLst/>
                    </a:prstGeom>
                  </pic:spPr>
                </pic:pic>
              </a:graphicData>
            </a:graphic>
          </wp:inline>
        </w:drawing>
      </w:r>
    </w:p>
    <w:p w14:paraId="746CE402" w14:textId="7071C0D1" w:rsidR="00A20156" w:rsidRDefault="4EDD75AD" w:rsidP="0E2771E2">
      <w:r>
        <w:rPr>
          <w:noProof/>
        </w:rPr>
        <w:drawing>
          <wp:inline distT="0" distB="0" distL="0" distR="0" wp14:anchorId="059BEACE" wp14:editId="3850B745">
            <wp:extent cx="1731818" cy="293077"/>
            <wp:effectExtent l="0" t="0" r="0" b="0"/>
            <wp:docPr id="468005302" name="Picture 46800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731818" cy="293077"/>
                    </a:xfrm>
                    <a:prstGeom prst="rect">
                      <a:avLst/>
                    </a:prstGeom>
                  </pic:spPr>
                </pic:pic>
              </a:graphicData>
            </a:graphic>
          </wp:inline>
        </w:drawing>
      </w:r>
    </w:p>
    <w:p w14:paraId="77E19258" w14:textId="768D2BE5" w:rsidR="00A20156" w:rsidRDefault="5697BE0F" w:rsidP="0E2771E2">
      <w:pPr>
        <w:pStyle w:val="ListParagraph"/>
        <w:numPr>
          <w:ilvl w:val="0"/>
          <w:numId w:val="4"/>
        </w:numPr>
        <w:rPr>
          <w:b/>
          <w:bCs/>
        </w:rPr>
      </w:pPr>
      <w:r w:rsidRPr="1D02D313">
        <w:rPr>
          <w:b/>
          <w:bCs/>
        </w:rPr>
        <w:t>Transforming categorical attributes into factor types</w:t>
      </w:r>
    </w:p>
    <w:p w14:paraId="56027428" w14:textId="20B45BDB" w:rsidR="00A20156" w:rsidRDefault="55ABCBFF" w:rsidP="0E2771E2">
      <w:r>
        <w:t>We further transform all categorical attributes into factor type and split the data into training and testing data</w:t>
      </w:r>
      <w:r w:rsidR="6A9490E2">
        <w:t>.</w:t>
      </w:r>
    </w:p>
    <w:p w14:paraId="2B2E3252" w14:textId="68DF1BDF" w:rsidR="00A20156" w:rsidRDefault="6B8082F2" w:rsidP="0E2771E2">
      <w:r>
        <w:rPr>
          <w:noProof/>
        </w:rPr>
        <w:drawing>
          <wp:inline distT="0" distB="0" distL="0" distR="0" wp14:anchorId="66C11864" wp14:editId="2E01AE28">
            <wp:extent cx="4572000" cy="1647825"/>
            <wp:effectExtent l="0" t="0" r="0" b="0"/>
            <wp:docPr id="758289356" name="Picture 75828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647825"/>
                    </a:xfrm>
                    <a:prstGeom prst="rect">
                      <a:avLst/>
                    </a:prstGeom>
                  </pic:spPr>
                </pic:pic>
              </a:graphicData>
            </a:graphic>
          </wp:inline>
        </w:drawing>
      </w:r>
    </w:p>
    <w:p w14:paraId="04D95320" w14:textId="2269E1E8" w:rsidR="00A20156" w:rsidRDefault="6B8082F2" w:rsidP="0E2771E2">
      <w:pPr>
        <w:pStyle w:val="ListParagraph"/>
        <w:numPr>
          <w:ilvl w:val="0"/>
          <w:numId w:val="4"/>
        </w:numPr>
        <w:rPr>
          <w:b/>
          <w:bCs/>
        </w:rPr>
      </w:pPr>
      <w:r w:rsidRPr="748BA311">
        <w:rPr>
          <w:b/>
          <w:bCs/>
        </w:rPr>
        <w:t>Utilization of scaling function in the testing and training data:</w:t>
      </w:r>
    </w:p>
    <w:p w14:paraId="66537567" w14:textId="59B1F380" w:rsidR="00A20156" w:rsidRDefault="552ECA3B" w:rsidP="0E2771E2">
      <w:r>
        <w:t>Pre-process</w:t>
      </w:r>
      <w:r w:rsidR="6A9490E2">
        <w:t xml:space="preserve"> the continuous attributes by splitting into categorical &amp; numerical ones and scaling numerical values</w:t>
      </w:r>
      <w:r w:rsidR="0F134EDE">
        <w:t>.</w:t>
      </w:r>
    </w:p>
    <w:p w14:paraId="7A61F7AF" w14:textId="20C85394" w:rsidR="00A20156" w:rsidRDefault="0F134EDE" w:rsidP="0E2771E2">
      <w:r>
        <w:t>Scaling is a technique used for comparing data that isn’t measured in the same way. The normalizing of a dataset using the mean value and standard deviation is known as scaling. This is also known as data standardization.</w:t>
      </w:r>
    </w:p>
    <w:p w14:paraId="0C762426" w14:textId="57888758" w:rsidR="00A20156" w:rsidRDefault="00A20156" w:rsidP="0E2771E2"/>
    <w:p w14:paraId="313F3889" w14:textId="0E6CFB89" w:rsidR="00A20156" w:rsidRDefault="73262205" w:rsidP="0E2771E2">
      <w:r>
        <w:rPr>
          <w:noProof/>
        </w:rPr>
        <w:drawing>
          <wp:inline distT="0" distB="0" distL="0" distR="0" wp14:anchorId="2C6A4A6C" wp14:editId="6D87E0FC">
            <wp:extent cx="4933950" cy="1027906"/>
            <wp:effectExtent l="0" t="0" r="0" b="0"/>
            <wp:docPr id="1415893759" name="Picture 141589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33950" cy="1027906"/>
                    </a:xfrm>
                    <a:prstGeom prst="rect">
                      <a:avLst/>
                    </a:prstGeom>
                  </pic:spPr>
                </pic:pic>
              </a:graphicData>
            </a:graphic>
          </wp:inline>
        </w:drawing>
      </w:r>
    </w:p>
    <w:p w14:paraId="41C97D14" w14:textId="1AFFDD51" w:rsidR="00E75500" w:rsidRPr="003E1F7D" w:rsidRDefault="00E75500" w:rsidP="003E1F7D"/>
    <w:p w14:paraId="05CEEAA2" w14:textId="43709BD7" w:rsidR="00A20156" w:rsidRDefault="007760DA" w:rsidP="00290692">
      <w:pPr>
        <w:pStyle w:val="Heading2"/>
      </w:pPr>
      <w:bookmarkStart w:id="5" w:name="_Toc133358992"/>
      <w:r w:rsidRPr="00B706F9">
        <w:t xml:space="preserve">Classification Models </w:t>
      </w:r>
      <w:r w:rsidR="00045B10" w:rsidRPr="00B706F9">
        <w:t>executed</w:t>
      </w:r>
      <w:r w:rsidR="00B706F9" w:rsidRPr="00B706F9">
        <w:t xml:space="preserve"> by team</w:t>
      </w:r>
      <w:bookmarkEnd w:id="5"/>
    </w:p>
    <w:p w14:paraId="06D89891" w14:textId="3CE01704" w:rsidR="4E9B1573" w:rsidRPr="00F01BBD" w:rsidRDefault="4E9B1573" w:rsidP="00F470D6">
      <w:pPr>
        <w:pStyle w:val="Heading3"/>
      </w:pPr>
      <w:bookmarkStart w:id="6" w:name="_Toc133358993"/>
      <w:r w:rsidRPr="00F01BBD">
        <w:t>Naive Bayes Classification</w:t>
      </w:r>
      <w:bookmarkEnd w:id="6"/>
    </w:p>
    <w:p w14:paraId="1D0503C8" w14:textId="2183BB3A" w:rsidR="38AE9F5F" w:rsidRDefault="38AE9F5F" w:rsidP="0E2771E2">
      <w:pPr>
        <w:rPr>
          <w:rFonts w:asciiTheme="majorHAnsi" w:eastAsiaTheme="majorEastAsia" w:hAnsiTheme="majorHAnsi" w:cstheme="majorBidi"/>
        </w:rPr>
      </w:pPr>
      <w:r w:rsidRPr="0E2771E2">
        <w:rPr>
          <w:rFonts w:eastAsiaTheme="minorEastAsia"/>
        </w:rPr>
        <w:t>Naive Bayes is a probabilistic classification technique based on Bayes' theorem, which states that the probability of a hypothesis (or class) given the evidence (or data) is proportional to the probability of the evidence given the hypothesis, multiplied by the prior probability of the hypothesis. In other words, it calculates the probability of each class given the input features and then selects the class with the highest probability as the output.</w:t>
      </w:r>
    </w:p>
    <w:p w14:paraId="0802D756" w14:textId="1C751F46" w:rsidR="361B9B6F" w:rsidRDefault="361B9B6F" w:rsidP="0E2771E2">
      <w:pPr>
        <w:rPr>
          <w:rFonts w:eastAsiaTheme="minorEastAsia"/>
        </w:rPr>
      </w:pPr>
      <w:r w:rsidRPr="0E2771E2">
        <w:rPr>
          <w:rFonts w:eastAsiaTheme="minorEastAsia"/>
        </w:rPr>
        <w:t>A naive Bayes classifier considers each of these features to contribute independently to the probability regardless of any possible correlations.</w:t>
      </w:r>
    </w:p>
    <w:p w14:paraId="4F34D5A1" w14:textId="3D80E975" w:rsidR="1D4F9619" w:rsidRPr="00F01BBD" w:rsidRDefault="1D4F9619" w:rsidP="0E2771E2">
      <w:pPr>
        <w:rPr>
          <w:rFonts w:asciiTheme="majorHAnsi" w:eastAsiaTheme="majorEastAsia" w:hAnsiTheme="majorHAnsi" w:cstheme="majorBidi"/>
          <w:sz w:val="24"/>
          <w:szCs w:val="24"/>
        </w:rPr>
      </w:pPr>
      <w:r w:rsidRPr="00F01BBD">
        <w:rPr>
          <w:rFonts w:asciiTheme="majorHAnsi" w:eastAsiaTheme="majorEastAsia" w:hAnsiTheme="majorHAnsi" w:cstheme="majorBidi"/>
          <w:sz w:val="24"/>
          <w:szCs w:val="24"/>
        </w:rPr>
        <w:t xml:space="preserve">Code: </w:t>
      </w:r>
    </w:p>
    <w:p w14:paraId="37A2FAAD" w14:textId="6337BED3" w:rsidR="1D4F9619" w:rsidRDefault="1D4F9619" w:rsidP="0E2771E2">
      <w:r>
        <w:rPr>
          <w:noProof/>
        </w:rPr>
        <w:drawing>
          <wp:inline distT="0" distB="0" distL="0" distR="0" wp14:anchorId="447B7454" wp14:editId="200ECC7B">
            <wp:extent cx="4772025" cy="2857500"/>
            <wp:effectExtent l="0" t="0" r="0" b="0"/>
            <wp:docPr id="107176965" name="Picture 10717696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72025" cy="2857500"/>
                    </a:xfrm>
                    <a:prstGeom prst="rect">
                      <a:avLst/>
                    </a:prstGeom>
                  </pic:spPr>
                </pic:pic>
              </a:graphicData>
            </a:graphic>
          </wp:inline>
        </w:drawing>
      </w:r>
    </w:p>
    <w:p w14:paraId="293EB45F" w14:textId="7EC9E68D" w:rsidR="503F60C5" w:rsidRPr="00F01BBD" w:rsidRDefault="503F60C5" w:rsidP="0E2771E2">
      <w:pPr>
        <w:rPr>
          <w:rFonts w:asciiTheme="majorHAnsi" w:eastAsiaTheme="majorEastAsia" w:hAnsiTheme="majorHAnsi" w:cstheme="majorBidi"/>
          <w:sz w:val="24"/>
          <w:szCs w:val="24"/>
        </w:rPr>
      </w:pPr>
      <w:r w:rsidRPr="00F01BBD">
        <w:rPr>
          <w:rFonts w:asciiTheme="majorHAnsi" w:eastAsiaTheme="majorEastAsia" w:hAnsiTheme="majorHAnsi" w:cstheme="majorBidi"/>
          <w:sz w:val="24"/>
          <w:szCs w:val="24"/>
        </w:rPr>
        <w:t xml:space="preserve">Output: </w:t>
      </w:r>
    </w:p>
    <w:p w14:paraId="17015418" w14:textId="7EC9E68D" w:rsidR="503F60C5" w:rsidRDefault="503F60C5" w:rsidP="0E2771E2">
      <w:r>
        <w:rPr>
          <w:noProof/>
        </w:rPr>
        <w:drawing>
          <wp:inline distT="0" distB="0" distL="0" distR="0" wp14:anchorId="402BBE71" wp14:editId="2122FD0E">
            <wp:extent cx="2753580" cy="1933294"/>
            <wp:effectExtent l="0" t="0" r="0" b="0"/>
            <wp:docPr id="1013768913" name="Picture 10137689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753580" cy="1933294"/>
                    </a:xfrm>
                    <a:prstGeom prst="rect">
                      <a:avLst/>
                    </a:prstGeom>
                  </pic:spPr>
                </pic:pic>
              </a:graphicData>
            </a:graphic>
          </wp:inline>
        </w:drawing>
      </w:r>
    </w:p>
    <w:p w14:paraId="469A227B" w14:textId="279F2DFB" w:rsidR="503F60C5" w:rsidRDefault="503F60C5" w:rsidP="0E2771E2">
      <w:r>
        <w:t xml:space="preserve">Upon Classification, the Naive Bayes Model returns an Accuracy of </w:t>
      </w:r>
      <w:r w:rsidRPr="0E2771E2">
        <w:rPr>
          <w:b/>
          <w:bCs/>
        </w:rPr>
        <w:t>81.51%</w:t>
      </w:r>
    </w:p>
    <w:p w14:paraId="4FFBB4DF" w14:textId="02A8E86E" w:rsidR="154ADC5B" w:rsidRPr="00F01BBD" w:rsidRDefault="154ADC5B" w:rsidP="00F470D6">
      <w:pPr>
        <w:pStyle w:val="Heading3"/>
      </w:pPr>
      <w:bookmarkStart w:id="7" w:name="_Toc133358994"/>
      <w:r w:rsidRPr="00F01BBD">
        <w:t>K-NN Classification</w:t>
      </w:r>
      <w:bookmarkEnd w:id="7"/>
    </w:p>
    <w:p w14:paraId="4B1F2826" w14:textId="7BB26518" w:rsidR="74C080A0" w:rsidRDefault="74C080A0" w:rsidP="0E2771E2">
      <w:pPr>
        <w:rPr>
          <w:rFonts w:eastAsiaTheme="minorEastAsia"/>
        </w:rPr>
      </w:pPr>
      <w:r w:rsidRPr="0E2771E2">
        <w:rPr>
          <w:rFonts w:eastAsiaTheme="minorEastAsia"/>
        </w:rPr>
        <w:t>The k-nearest neighbours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14:paraId="3175E7D0" w14:textId="43380930" w:rsidR="4FAD7997" w:rsidRDefault="4FAD7997" w:rsidP="0E2771E2">
      <w:pPr>
        <w:rPr>
          <w:rFonts w:eastAsiaTheme="minorEastAsia"/>
        </w:rPr>
      </w:pPr>
      <w:r w:rsidRPr="0E2771E2">
        <w:rPr>
          <w:rFonts w:eastAsiaTheme="minorEastAsia"/>
        </w:rPr>
        <w:t>Regression problems use a similar concept as classification problem, but in this case, the average the k nearest neighbours is taken to make a prediction about a classification. The main distinction here is that classification is used for discrete values (Revenue- factor</w:t>
      </w:r>
      <w:r w:rsidR="3BCD18F8" w:rsidRPr="0E2771E2">
        <w:rPr>
          <w:rFonts w:eastAsiaTheme="minorEastAsia"/>
        </w:rPr>
        <w:t xml:space="preserve"> (0/1))</w:t>
      </w:r>
      <w:r w:rsidRPr="0E2771E2">
        <w:rPr>
          <w:rFonts w:eastAsiaTheme="minorEastAsia"/>
        </w:rPr>
        <w:t>, whereas regression is used with continuous ones. However, before a classification can be made, the distance must be defined. Euclidean distance is most commonly used calculation criterion.</w:t>
      </w:r>
    </w:p>
    <w:p w14:paraId="46AC6C40" w14:textId="68FB35FD" w:rsidR="4FAD7997" w:rsidRDefault="4FAD7997" w:rsidP="0E2771E2">
      <w:pPr>
        <w:rPr>
          <w:rFonts w:eastAsiaTheme="minorEastAsia"/>
        </w:rPr>
      </w:pPr>
      <w:r>
        <w:br/>
      </w:r>
      <w:r w:rsidRPr="0E2771E2">
        <w:rPr>
          <w:rFonts w:eastAsiaTheme="minorEastAsia"/>
        </w:rPr>
        <w:t>Euclidean distance: This is the most commonly used distance measure, and it is limited to real-valued vectors. Using the below formula, it measures a straight line between the query point and the other point being measured</w:t>
      </w:r>
      <w:r w:rsidR="0FBED6FB" w:rsidRPr="0E2771E2">
        <w:rPr>
          <w:rFonts w:eastAsiaTheme="minorEastAsia"/>
        </w:rPr>
        <w:t>.</w:t>
      </w:r>
    </w:p>
    <w:p w14:paraId="045E4FF7" w14:textId="0550FF8A" w:rsidR="0FBED6FB" w:rsidRDefault="0FBED6FB" w:rsidP="0E2771E2">
      <w:pPr>
        <w:rPr>
          <w:rFonts w:asciiTheme="majorHAnsi" w:eastAsiaTheme="majorEastAsia" w:hAnsiTheme="majorHAnsi" w:cstheme="majorBidi"/>
          <w:sz w:val="24"/>
          <w:szCs w:val="24"/>
        </w:rPr>
      </w:pPr>
      <w:r w:rsidRPr="0E2771E2">
        <w:rPr>
          <w:rFonts w:eastAsiaTheme="minorEastAsia"/>
        </w:rPr>
        <w:t>When we try k-NN, by default it achieves accuracy of 87.28%, we further try visualizing model accuracy of different k, which shows that k=10 is the one that achieves the highest accuracy. Its result is approximately identical to NBC, but it is still reasonable since there are continuous and categorical attributes and k-nn is an expert on cluster, not on classification</w:t>
      </w:r>
      <w:r w:rsidRPr="0E2771E2">
        <w:rPr>
          <w:rFonts w:asciiTheme="majorHAnsi" w:eastAsiaTheme="majorEastAsia" w:hAnsiTheme="majorHAnsi" w:cstheme="majorBidi"/>
          <w:sz w:val="24"/>
          <w:szCs w:val="24"/>
        </w:rPr>
        <w:t>.</w:t>
      </w:r>
    </w:p>
    <w:p w14:paraId="359CBEB0" w14:textId="6D8F256A" w:rsidR="1AB11B06" w:rsidRPr="00F01BBD" w:rsidRDefault="1AB11B06" w:rsidP="0E2771E2">
      <w:pPr>
        <w:rPr>
          <w:rFonts w:asciiTheme="majorHAnsi" w:eastAsiaTheme="majorEastAsia" w:hAnsiTheme="majorHAnsi" w:cstheme="majorBidi"/>
          <w:sz w:val="24"/>
          <w:szCs w:val="24"/>
        </w:rPr>
      </w:pPr>
      <w:r w:rsidRPr="00F01BBD">
        <w:rPr>
          <w:rFonts w:asciiTheme="majorHAnsi" w:eastAsiaTheme="majorEastAsia" w:hAnsiTheme="majorHAnsi" w:cstheme="majorBidi"/>
          <w:sz w:val="24"/>
          <w:szCs w:val="24"/>
        </w:rPr>
        <w:t>Code:</w:t>
      </w:r>
    </w:p>
    <w:p w14:paraId="5588DE2D" w14:textId="2CAC5A5F" w:rsidR="0E2771E2" w:rsidRDefault="0E2771E2" w:rsidP="0E2771E2">
      <w:pPr>
        <w:rPr>
          <w:rFonts w:asciiTheme="majorHAnsi" w:eastAsiaTheme="majorEastAsia" w:hAnsiTheme="majorHAnsi" w:cstheme="majorBidi"/>
          <w:sz w:val="24"/>
          <w:szCs w:val="24"/>
          <w:highlight w:val="yellow"/>
        </w:rPr>
      </w:pPr>
    </w:p>
    <w:p w14:paraId="7FC55187" w14:textId="4C8DFBDB" w:rsidR="1AB11B06" w:rsidRDefault="1AB11B06" w:rsidP="0E2771E2">
      <w:r>
        <w:rPr>
          <w:noProof/>
        </w:rPr>
        <w:drawing>
          <wp:inline distT="0" distB="0" distL="0" distR="0" wp14:anchorId="194A5759" wp14:editId="38E0FD30">
            <wp:extent cx="4572000" cy="2266950"/>
            <wp:effectExtent l="0" t="0" r="0" b="0"/>
            <wp:docPr id="174440461" name="Picture 17444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61BAA9BB" w14:textId="1769AD61" w:rsidR="4DF92894" w:rsidRPr="00F01BBD" w:rsidRDefault="4DF92894" w:rsidP="0E2771E2">
      <w:pPr>
        <w:rPr>
          <w:rFonts w:asciiTheme="majorHAnsi" w:eastAsiaTheme="majorEastAsia" w:hAnsiTheme="majorHAnsi" w:cstheme="majorBidi"/>
          <w:sz w:val="24"/>
          <w:szCs w:val="24"/>
        </w:rPr>
      </w:pPr>
      <w:r w:rsidRPr="00F01BBD">
        <w:rPr>
          <w:rFonts w:asciiTheme="majorHAnsi" w:eastAsiaTheme="majorEastAsia" w:hAnsiTheme="majorHAnsi" w:cstheme="majorBidi"/>
          <w:sz w:val="24"/>
          <w:szCs w:val="24"/>
        </w:rPr>
        <w:t xml:space="preserve">Output: </w:t>
      </w:r>
    </w:p>
    <w:p w14:paraId="232CF92F" w14:textId="60BF1337" w:rsidR="4DF92894" w:rsidRDefault="4DF92894" w:rsidP="0E2771E2">
      <w:r>
        <w:rPr>
          <w:noProof/>
        </w:rPr>
        <w:drawing>
          <wp:inline distT="0" distB="0" distL="0" distR="0" wp14:anchorId="2B36C24A" wp14:editId="11A1D36C">
            <wp:extent cx="4572000" cy="2590800"/>
            <wp:effectExtent l="0" t="0" r="0" b="0"/>
            <wp:docPr id="65072110" name="Picture 6507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7FF1A8A" w14:textId="6D3D1743" w:rsidR="00F470D6" w:rsidRDefault="00F470D6" w:rsidP="0E2771E2">
      <w:pPr>
        <w:rPr>
          <w:rFonts w:asciiTheme="majorHAnsi" w:eastAsiaTheme="majorEastAsia" w:hAnsiTheme="majorHAnsi" w:cstheme="majorBidi"/>
          <w:sz w:val="24"/>
          <w:szCs w:val="24"/>
        </w:rPr>
      </w:pPr>
    </w:p>
    <w:p w14:paraId="3F626A4D" w14:textId="7D7893B4" w:rsidR="578BED9D" w:rsidRPr="00F01BBD" w:rsidRDefault="578BED9D" w:rsidP="0E2771E2">
      <w:pPr>
        <w:rPr>
          <w:rFonts w:asciiTheme="majorHAnsi" w:eastAsiaTheme="majorEastAsia" w:hAnsiTheme="majorHAnsi" w:cstheme="majorBidi"/>
          <w:sz w:val="24"/>
          <w:szCs w:val="24"/>
        </w:rPr>
      </w:pPr>
      <w:r w:rsidRPr="00F01BBD">
        <w:rPr>
          <w:rFonts w:asciiTheme="majorHAnsi" w:eastAsiaTheme="majorEastAsia" w:hAnsiTheme="majorHAnsi" w:cstheme="majorBidi"/>
          <w:sz w:val="24"/>
          <w:szCs w:val="24"/>
        </w:rPr>
        <w:t>Plotting K Vs Accuracy:</w:t>
      </w:r>
    </w:p>
    <w:p w14:paraId="271A7A9C" w14:textId="098ABF08" w:rsidR="4DF92894" w:rsidRDefault="4DF92894" w:rsidP="0E2771E2">
      <w:r>
        <w:rPr>
          <w:noProof/>
        </w:rPr>
        <w:drawing>
          <wp:inline distT="0" distB="0" distL="0" distR="0" wp14:anchorId="25506BC6" wp14:editId="41C200B4">
            <wp:extent cx="3061180" cy="2729552"/>
            <wp:effectExtent l="0" t="0" r="6350" b="0"/>
            <wp:docPr id="93722741" name="Picture 9372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063218" cy="2731370"/>
                    </a:xfrm>
                    <a:prstGeom prst="rect">
                      <a:avLst/>
                    </a:prstGeom>
                  </pic:spPr>
                </pic:pic>
              </a:graphicData>
            </a:graphic>
          </wp:inline>
        </w:drawing>
      </w:r>
    </w:p>
    <w:p w14:paraId="3A5F8A11" w14:textId="690DC57B" w:rsidR="00B706F9" w:rsidRPr="00F01BBD" w:rsidRDefault="00884241" w:rsidP="00290692">
      <w:pPr>
        <w:pStyle w:val="Heading3"/>
      </w:pPr>
      <w:bookmarkStart w:id="8" w:name="_Toc133358995"/>
      <w:r w:rsidRPr="00F01BBD">
        <w:t>Decision</w:t>
      </w:r>
      <w:r w:rsidR="00290692" w:rsidRPr="00F01BBD">
        <w:t xml:space="preserve"> Tree</w:t>
      </w:r>
      <w:bookmarkEnd w:id="8"/>
    </w:p>
    <w:p w14:paraId="1478F4B9" w14:textId="3E881C0F" w:rsidR="00107804" w:rsidRDefault="535361E4" w:rsidP="00107804">
      <w:r>
        <w:t>Decision tree is an efficient non-parametric method that can be used for both classification and regression. A decision tree has two main components: internal decision nodes and terminal leaves. Each internal node in the tree implements a test function using one or more features and each branch descending from that node is labelled with the corresponding discrete outcome.</w:t>
      </w:r>
    </w:p>
    <w:p w14:paraId="4080D1D7" w14:textId="44F6E9C5" w:rsidR="00107804" w:rsidRDefault="535361E4" w:rsidP="0E2771E2">
      <w:r>
        <w:t>During testing, when a new instance is given, the test pointed out by the root node is applied to the instance and according to the output of the decision node the next internal node that will be visited is determined. This process is then repeated for the subtree rooted at the new node until a leaf node is encountered which is the output of the constructed tree for the given test instance.</w:t>
      </w:r>
    </w:p>
    <w:p w14:paraId="0C617DC3" w14:textId="49CC8758" w:rsidR="00107804" w:rsidRDefault="00107804" w:rsidP="00107804"/>
    <w:p w14:paraId="4CA3311F" w14:textId="0044265E" w:rsidR="005F59E4" w:rsidRDefault="00286199" w:rsidP="00107804">
      <w:r w:rsidRPr="00286199">
        <w:rPr>
          <w:noProof/>
        </w:rPr>
        <w:drawing>
          <wp:inline distT="0" distB="0" distL="0" distR="0" wp14:anchorId="51809826" wp14:editId="0E86C6EB">
            <wp:extent cx="5731510" cy="313118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0"/>
                    <a:stretch>
                      <a:fillRect/>
                    </a:stretch>
                  </pic:blipFill>
                  <pic:spPr>
                    <a:xfrm>
                      <a:off x="0" y="0"/>
                      <a:ext cx="5731510" cy="3131185"/>
                    </a:xfrm>
                    <a:prstGeom prst="rect">
                      <a:avLst/>
                    </a:prstGeom>
                  </pic:spPr>
                </pic:pic>
              </a:graphicData>
            </a:graphic>
          </wp:inline>
        </w:drawing>
      </w:r>
    </w:p>
    <w:p w14:paraId="49439A7A" w14:textId="7BE4F773" w:rsidR="00E62D81" w:rsidRPr="00107804" w:rsidRDefault="002E5C22" w:rsidP="00E62D81">
      <w:r>
        <w:t xml:space="preserve">Accuracy: </w:t>
      </w:r>
      <w:r w:rsidR="00292CA5" w:rsidRPr="00292CA5">
        <w:rPr>
          <w:b/>
          <w:bCs/>
        </w:rPr>
        <w:t>89</w:t>
      </w:r>
      <w:r w:rsidR="3F2FB971" w:rsidRPr="04918824">
        <w:rPr>
          <w:b/>
          <w:bCs/>
        </w:rPr>
        <w:t>.</w:t>
      </w:r>
      <w:r w:rsidR="6FC4E4CD" w:rsidRPr="04918824">
        <w:rPr>
          <w:b/>
          <w:bCs/>
        </w:rPr>
        <w:t>19</w:t>
      </w:r>
      <w:r w:rsidR="3F2FB971" w:rsidRPr="04918824">
        <w:rPr>
          <w:b/>
          <w:bCs/>
        </w:rPr>
        <w:t>%</w:t>
      </w:r>
    </w:p>
    <w:p w14:paraId="48FD91D2" w14:textId="571A0585" w:rsidR="02EC36A6" w:rsidRDefault="0E43F318" w:rsidP="02EC36A6">
      <w:pPr>
        <w:rPr>
          <w:rFonts w:ascii="Times New Roman" w:eastAsia="Times New Roman" w:hAnsi="Times New Roman" w:cs="Times New Roman"/>
          <w:color w:val="000000" w:themeColor="text1"/>
        </w:rPr>
      </w:pPr>
      <w:r>
        <w:rPr>
          <w:noProof/>
        </w:rPr>
        <w:drawing>
          <wp:inline distT="0" distB="0" distL="0" distR="0" wp14:anchorId="48645473" wp14:editId="3AECFA96">
            <wp:extent cx="2650988" cy="988598"/>
            <wp:effectExtent l="0" t="0" r="0" b="0"/>
            <wp:docPr id="1174217843" name="Picture 1174217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650988" cy="988598"/>
                    </a:xfrm>
                    <a:prstGeom prst="rect">
                      <a:avLst/>
                    </a:prstGeom>
                  </pic:spPr>
                </pic:pic>
              </a:graphicData>
            </a:graphic>
          </wp:inline>
        </w:drawing>
      </w:r>
    </w:p>
    <w:p w14:paraId="61B2EA77" w14:textId="51F668E5" w:rsidR="2FD1AED5" w:rsidRDefault="2FD1AED5" w:rsidP="2FD1AED5">
      <w:pPr>
        <w:rPr>
          <w:b/>
          <w:bCs/>
        </w:rPr>
      </w:pPr>
    </w:p>
    <w:p w14:paraId="45EA3212" w14:textId="0C3A42B9" w:rsidR="0096373D" w:rsidRPr="00F01BBD" w:rsidRDefault="0096373D" w:rsidP="0096373D">
      <w:pPr>
        <w:pStyle w:val="Heading3"/>
      </w:pPr>
      <w:bookmarkStart w:id="9" w:name="_Toc133358996"/>
      <w:r w:rsidRPr="00F01BBD">
        <w:t>Linear SVM</w:t>
      </w:r>
      <w:r w:rsidR="00F75D4B" w:rsidRPr="00F01BBD">
        <w:t xml:space="preserve"> and Radial </w:t>
      </w:r>
      <w:r w:rsidR="05EC0632" w:rsidRPr="00F01BBD">
        <w:t>SVM</w:t>
      </w:r>
      <w:bookmarkEnd w:id="9"/>
    </w:p>
    <w:p w14:paraId="14BF2357" w14:textId="5575B3FB" w:rsidR="00F75D4B" w:rsidRPr="00F75D4B" w:rsidRDefault="00F75D4B" w:rsidP="00F75D4B">
      <w:pPr>
        <w:pStyle w:val="Heading4"/>
      </w:pPr>
      <w:r>
        <w:t>Linear SVM:</w:t>
      </w:r>
    </w:p>
    <w:p w14:paraId="03BB89BD" w14:textId="6467D069" w:rsidR="00F75D4B" w:rsidRDefault="0BAD49FB" w:rsidP="00F75D4B">
      <w:pPr>
        <w:rPr>
          <w:rFonts w:ascii="Times New Roman" w:eastAsia="Times New Roman" w:hAnsi="Times New Roman" w:cs="Times New Roman"/>
          <w:color w:val="000000" w:themeColor="text1"/>
        </w:rPr>
      </w:pPr>
      <w:r>
        <w:rPr>
          <w:noProof/>
        </w:rPr>
        <w:drawing>
          <wp:inline distT="0" distB="0" distL="0" distR="0" wp14:anchorId="703042FE" wp14:editId="35E8DD0E">
            <wp:extent cx="3398293" cy="3030145"/>
            <wp:effectExtent l="0" t="0" r="0" b="0"/>
            <wp:docPr id="1305052810" name="Picture 130505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406987" cy="3037897"/>
                    </a:xfrm>
                    <a:prstGeom prst="rect">
                      <a:avLst/>
                    </a:prstGeom>
                  </pic:spPr>
                </pic:pic>
              </a:graphicData>
            </a:graphic>
          </wp:inline>
        </w:drawing>
      </w:r>
    </w:p>
    <w:p w14:paraId="4C9FD5ED" w14:textId="504D6F7E" w:rsidR="00F75D4B" w:rsidRDefault="00F75D4B" w:rsidP="00F75D4B">
      <w:r>
        <w:t xml:space="preserve">Hence, we tried Linear Support Vector Machine by default, which achieves </w:t>
      </w:r>
      <w:r w:rsidR="5B1A86A0">
        <w:t xml:space="preserve">an </w:t>
      </w:r>
      <w:r>
        <w:t>accuracy of 87</w:t>
      </w:r>
      <w:r w:rsidR="4A29FDBE">
        <w:t>.</w:t>
      </w:r>
      <w:r w:rsidR="498A21CA">
        <w:t>44</w:t>
      </w:r>
      <w:r w:rsidR="4A29FDBE">
        <w:t>%</w:t>
      </w:r>
    </w:p>
    <w:p w14:paraId="2ADEBCC4" w14:textId="77777777" w:rsidR="00F75D4B" w:rsidRPr="009B144A" w:rsidRDefault="00F75D4B" w:rsidP="009B144A">
      <w:pPr>
        <w:pStyle w:val="Heading4"/>
      </w:pPr>
      <w:r w:rsidRPr="009B144A">
        <w:t>Radial SVM:</w:t>
      </w:r>
    </w:p>
    <w:p w14:paraId="3DFC729C" w14:textId="77777777" w:rsidR="00F75D4B" w:rsidRDefault="00F75D4B" w:rsidP="00F75D4B">
      <w:r>
        <w:t>Evaluating Metrics:</w:t>
      </w:r>
    </w:p>
    <w:p w14:paraId="0CBE2312" w14:textId="55DFEBE6" w:rsidR="68287172" w:rsidRDefault="5EAAFDC4" w:rsidP="0E2771E2">
      <w:pPr>
        <w:rPr>
          <w:rFonts w:ascii="Times New Roman" w:eastAsia="Times New Roman" w:hAnsi="Times New Roman" w:cs="Times New Roman"/>
          <w:color w:val="000000" w:themeColor="text1"/>
        </w:rPr>
      </w:pPr>
      <w:r>
        <w:rPr>
          <w:noProof/>
        </w:rPr>
        <w:drawing>
          <wp:inline distT="0" distB="0" distL="0" distR="0" wp14:anchorId="639BEF3C" wp14:editId="07E92595">
            <wp:extent cx="3739487" cy="3053914"/>
            <wp:effectExtent l="0" t="0" r="0" b="0"/>
            <wp:docPr id="552891410" name="Picture 55289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745219" cy="3058595"/>
                    </a:xfrm>
                    <a:prstGeom prst="rect">
                      <a:avLst/>
                    </a:prstGeom>
                  </pic:spPr>
                </pic:pic>
              </a:graphicData>
            </a:graphic>
          </wp:inline>
        </w:drawing>
      </w:r>
    </w:p>
    <w:p w14:paraId="71DD6068" w14:textId="2880B643" w:rsidR="00F75D4B" w:rsidRDefault="00F75D4B" w:rsidP="00F75D4B">
      <w:r>
        <w:t>Further, Radial-basis-function SVM is applied, by default it achieves accuracy of 87.</w:t>
      </w:r>
      <w:r w:rsidR="4A29FDBE">
        <w:t>8</w:t>
      </w:r>
      <w:r w:rsidR="01BB8288">
        <w:t>5</w:t>
      </w:r>
      <w:r>
        <w:t>% which is approximately the same as that of Linear SVM.</w:t>
      </w:r>
    </w:p>
    <w:p w14:paraId="3FFB758B" w14:textId="77777777" w:rsidR="00E62D81" w:rsidRPr="00107804" w:rsidRDefault="00E62D81" w:rsidP="00E62D81"/>
    <w:p w14:paraId="498233B5" w14:textId="6A9C62F8" w:rsidR="00956D9D" w:rsidRDefault="00956D9D">
      <w:r>
        <w:br w:type="page"/>
      </w:r>
    </w:p>
    <w:p w14:paraId="0C8DBCA8" w14:textId="46F2E3E4" w:rsidR="00C15D24" w:rsidRDefault="00956D9D" w:rsidP="00956D9D">
      <w:pPr>
        <w:pStyle w:val="Heading2"/>
      </w:pPr>
      <w:bookmarkStart w:id="10" w:name="_Toc133358997"/>
      <w:r>
        <w:t>Comparison</w:t>
      </w:r>
      <w:bookmarkEnd w:id="10"/>
    </w:p>
    <w:p w14:paraId="5673689C" w14:textId="52AAB9AE" w:rsidR="00ED7ECA" w:rsidRDefault="5BD2709F" w:rsidP="00ED7ECA">
      <w:pPr>
        <w:rPr>
          <w:rFonts w:ascii="Times New Roman" w:eastAsia="Times New Roman" w:hAnsi="Times New Roman" w:cs="Times New Roman"/>
          <w:color w:val="000000" w:themeColor="text1"/>
        </w:rPr>
      </w:pPr>
      <w:r>
        <w:rPr>
          <w:noProof/>
        </w:rPr>
        <w:drawing>
          <wp:inline distT="0" distB="0" distL="0" distR="0" wp14:anchorId="1FE8D7F7" wp14:editId="7A7E91E1">
            <wp:extent cx="4572000" cy="3733800"/>
            <wp:effectExtent l="0" t="0" r="0" b="0"/>
            <wp:docPr id="2014280894" name="Picture 201428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2480FD58" w14:textId="0689F497" w:rsidR="00ED7ECA" w:rsidRDefault="00ED7ECA" w:rsidP="00ED7ECA">
      <w:r>
        <w:t>Therefore, with evidence from the bar chart, we can affirm that the Decision Tree model performs the best among all the algorithms we have implemented.</w:t>
      </w:r>
    </w:p>
    <w:p w14:paraId="7B6C4064" w14:textId="274EA1EC" w:rsidR="00D136E5" w:rsidRDefault="00D136E5"/>
    <w:p w14:paraId="2E510666" w14:textId="4C932E1D" w:rsidR="00D136E5" w:rsidRPr="00F01BBD" w:rsidRDefault="00D136E5" w:rsidP="00D136E5">
      <w:pPr>
        <w:pStyle w:val="Heading2"/>
      </w:pPr>
      <w:bookmarkStart w:id="11" w:name="_Toc133358998"/>
      <w:r w:rsidRPr="00F01BBD">
        <w:t>Insights</w:t>
      </w:r>
      <w:bookmarkEnd w:id="11"/>
    </w:p>
    <w:p w14:paraId="6E269E4D" w14:textId="38219E41" w:rsidR="00956D9D" w:rsidRPr="00956D9D" w:rsidRDefault="00956D9D" w:rsidP="0E2771E2">
      <w:pPr>
        <w:rPr>
          <w:highlight w:val="yellow"/>
        </w:rPr>
      </w:pPr>
    </w:p>
    <w:p w14:paraId="5A7B2EB5" w14:textId="44E73CDB" w:rsidR="00956D9D" w:rsidRPr="00956D9D" w:rsidRDefault="7438533A" w:rsidP="0E2771E2">
      <w:r>
        <w:t xml:space="preserve">In this project, we explore methods to predict purchasing decision of consumers based on the 17 attributes. This real-world dataset that inspires us to analyse the behaviour of customers </w:t>
      </w:r>
      <w:r w:rsidR="5632C256">
        <w:t>on E-commerce website.</w:t>
      </w:r>
      <w:r>
        <w:t xml:space="preserve"> </w:t>
      </w:r>
    </w:p>
    <w:p w14:paraId="5C03BF6D" w14:textId="19F52B96" w:rsidR="00956D9D" w:rsidRPr="00956D9D" w:rsidRDefault="5F4AFA8C" w:rsidP="0E2771E2">
      <w:r>
        <w:t>We see that</w:t>
      </w:r>
      <w:r w:rsidR="7438533A">
        <w:t xml:space="preserve"> sometimes inference from our daily life experience could be inaccurate. For instance, we would </w:t>
      </w:r>
      <w:r w:rsidR="35361E53">
        <w:t>believe</w:t>
      </w:r>
      <w:r w:rsidR="7438533A">
        <w:t xml:space="preserve"> “SpecialDay” has strong influence on the decision, since, it is in weekend we have more free time to browse the online shopping mart.</w:t>
      </w:r>
      <w:r w:rsidR="4CD76836">
        <w:t xml:space="preserve"> </w:t>
      </w:r>
      <w:r w:rsidR="7E31F739">
        <w:t>From Decision tree, results show that PageValues, ProductRelated and ExitRates are among the most important</w:t>
      </w:r>
      <w:r w:rsidR="3E46D8FB">
        <w:t xml:space="preserve"> predictors.</w:t>
      </w:r>
    </w:p>
    <w:p w14:paraId="4D279334" w14:textId="75F8C962" w:rsidR="32E91AE6" w:rsidRDefault="2F9887E2" w:rsidP="0E2771E2">
      <w:r w:rsidRPr="2CFD025C">
        <w:rPr>
          <w:rFonts w:ascii="Calibri" w:eastAsia="Calibri" w:hAnsi="Calibri" w:cs="Calibri"/>
        </w:rPr>
        <w:t xml:space="preserve">Based on our findings, we can offer recommendations to the website owner to adjust their advertising budget. One possible strategy would be to allocate more funds towards months when customers are more likely to complete their transactions, which could lead to increased return rates. </w:t>
      </w:r>
    </w:p>
    <w:p w14:paraId="0345FF36" w14:textId="66C8A5D7" w:rsidR="00956D9D" w:rsidRPr="00956D9D" w:rsidRDefault="32E91AE6" w:rsidP="00956D9D">
      <w:r>
        <w:t>Also, they could re-design the informational pages to best cater to the customers’ demands for their longer stay, which further increases the probability of successful transactions.</w:t>
      </w:r>
    </w:p>
    <w:sectPr w:rsidR="00956D9D" w:rsidRPr="00956D9D" w:rsidSect="00D30EAC">
      <w:headerReference w:type="default" r:id="rId35"/>
      <w:footerReference w:type="default" r:id="rId3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FA41D" w14:textId="77777777" w:rsidR="00111F74" w:rsidRDefault="00111F74" w:rsidP="0022634C">
      <w:pPr>
        <w:spacing w:after="0" w:line="240" w:lineRule="auto"/>
      </w:pPr>
      <w:r>
        <w:separator/>
      </w:r>
    </w:p>
  </w:endnote>
  <w:endnote w:type="continuationSeparator" w:id="0">
    <w:p w14:paraId="7FC96C4D" w14:textId="77777777" w:rsidR="00111F74" w:rsidRDefault="00111F74" w:rsidP="0022634C">
      <w:pPr>
        <w:spacing w:after="0" w:line="240" w:lineRule="auto"/>
      </w:pPr>
      <w:r>
        <w:continuationSeparator/>
      </w:r>
    </w:p>
  </w:endnote>
  <w:endnote w:type="continuationNotice" w:id="1">
    <w:p w14:paraId="35A91AAE" w14:textId="77777777" w:rsidR="00111F74" w:rsidRDefault="00111F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1B3ABA" w14:paraId="707C7E2B" w14:textId="77777777" w:rsidTr="461B3ABA">
      <w:trPr>
        <w:trHeight w:val="300"/>
      </w:trPr>
      <w:tc>
        <w:tcPr>
          <w:tcW w:w="3005" w:type="dxa"/>
        </w:tcPr>
        <w:p w14:paraId="02A5232D" w14:textId="324E9581" w:rsidR="461B3ABA" w:rsidRDefault="461B3ABA" w:rsidP="461B3ABA">
          <w:pPr>
            <w:pStyle w:val="Header"/>
            <w:ind w:left="-115"/>
          </w:pPr>
        </w:p>
      </w:tc>
      <w:tc>
        <w:tcPr>
          <w:tcW w:w="3005" w:type="dxa"/>
        </w:tcPr>
        <w:p w14:paraId="0673C7F5" w14:textId="5BAB3227" w:rsidR="461B3ABA" w:rsidRDefault="461B3ABA" w:rsidP="461B3ABA">
          <w:pPr>
            <w:pStyle w:val="Header"/>
            <w:jc w:val="center"/>
          </w:pPr>
        </w:p>
      </w:tc>
      <w:tc>
        <w:tcPr>
          <w:tcW w:w="3005" w:type="dxa"/>
        </w:tcPr>
        <w:p w14:paraId="271E82D7" w14:textId="596A82D3" w:rsidR="461B3ABA" w:rsidRDefault="461B3ABA" w:rsidP="461B3ABA">
          <w:pPr>
            <w:pStyle w:val="Header"/>
            <w:ind w:right="-115"/>
            <w:jc w:val="right"/>
          </w:pPr>
        </w:p>
      </w:tc>
    </w:tr>
  </w:tbl>
  <w:p w14:paraId="12D1DACC" w14:textId="019ACD7B" w:rsidR="0022634C" w:rsidRDefault="00226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300A" w14:textId="77777777" w:rsidR="00111F74" w:rsidRDefault="00111F74" w:rsidP="0022634C">
      <w:pPr>
        <w:spacing w:after="0" w:line="240" w:lineRule="auto"/>
      </w:pPr>
      <w:r>
        <w:separator/>
      </w:r>
    </w:p>
  </w:footnote>
  <w:footnote w:type="continuationSeparator" w:id="0">
    <w:p w14:paraId="1D424EBB" w14:textId="77777777" w:rsidR="00111F74" w:rsidRDefault="00111F74" w:rsidP="0022634C">
      <w:pPr>
        <w:spacing w:after="0" w:line="240" w:lineRule="auto"/>
      </w:pPr>
      <w:r>
        <w:continuationSeparator/>
      </w:r>
    </w:p>
  </w:footnote>
  <w:footnote w:type="continuationNotice" w:id="1">
    <w:p w14:paraId="2416F467" w14:textId="77777777" w:rsidR="00111F74" w:rsidRDefault="00111F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1B3ABA" w14:paraId="227107AC" w14:textId="77777777" w:rsidTr="461B3ABA">
      <w:trPr>
        <w:trHeight w:val="300"/>
      </w:trPr>
      <w:tc>
        <w:tcPr>
          <w:tcW w:w="3005" w:type="dxa"/>
        </w:tcPr>
        <w:p w14:paraId="50C0C05D" w14:textId="2A759CB2" w:rsidR="461B3ABA" w:rsidRDefault="461B3ABA" w:rsidP="461B3ABA">
          <w:pPr>
            <w:pStyle w:val="Header"/>
            <w:ind w:left="-115"/>
          </w:pPr>
        </w:p>
      </w:tc>
      <w:tc>
        <w:tcPr>
          <w:tcW w:w="3005" w:type="dxa"/>
        </w:tcPr>
        <w:p w14:paraId="3AE0F794" w14:textId="6D41791A" w:rsidR="461B3ABA" w:rsidRDefault="461B3ABA" w:rsidP="461B3ABA">
          <w:pPr>
            <w:pStyle w:val="Header"/>
            <w:jc w:val="center"/>
          </w:pPr>
        </w:p>
      </w:tc>
      <w:tc>
        <w:tcPr>
          <w:tcW w:w="3005" w:type="dxa"/>
        </w:tcPr>
        <w:p w14:paraId="4F4D910E" w14:textId="15875D00" w:rsidR="461B3ABA" w:rsidRDefault="461B3ABA" w:rsidP="461B3ABA">
          <w:pPr>
            <w:pStyle w:val="Header"/>
            <w:ind w:right="-115"/>
            <w:jc w:val="right"/>
          </w:pPr>
        </w:p>
      </w:tc>
    </w:tr>
  </w:tbl>
  <w:p w14:paraId="758DBFE5" w14:textId="0140F4CD" w:rsidR="0022634C" w:rsidRDefault="0022634C">
    <w:pPr>
      <w:pStyle w:val="Header"/>
    </w:pPr>
  </w:p>
</w:hdr>
</file>

<file path=word/intelligence2.xml><?xml version="1.0" encoding="utf-8"?>
<int2:intelligence xmlns:int2="http://schemas.microsoft.com/office/intelligence/2020/intelligence" xmlns:oel="http://schemas.microsoft.com/office/2019/extlst">
  <int2:observations>
    <int2:textHash int2:hashCode="6D9i7Gz+ARqfN3" int2:id="SZ489d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653D"/>
    <w:multiLevelType w:val="hybridMultilevel"/>
    <w:tmpl w:val="DAC8B97E"/>
    <w:lvl w:ilvl="0" w:tplc="C2F611F8">
      <w:start w:val="1"/>
      <w:numFmt w:val="decimal"/>
      <w:lvlText w:val="%1."/>
      <w:lvlJc w:val="left"/>
      <w:pPr>
        <w:ind w:left="720" w:hanging="360"/>
      </w:pPr>
    </w:lvl>
    <w:lvl w:ilvl="1" w:tplc="C3E26804">
      <w:start w:val="1"/>
      <w:numFmt w:val="lowerLetter"/>
      <w:lvlText w:val="%2."/>
      <w:lvlJc w:val="left"/>
      <w:pPr>
        <w:ind w:left="1440" w:hanging="360"/>
      </w:pPr>
    </w:lvl>
    <w:lvl w:ilvl="2" w:tplc="EB0236EE">
      <w:start w:val="1"/>
      <w:numFmt w:val="lowerRoman"/>
      <w:lvlText w:val="%3."/>
      <w:lvlJc w:val="right"/>
      <w:pPr>
        <w:ind w:left="2160" w:hanging="180"/>
      </w:pPr>
    </w:lvl>
    <w:lvl w:ilvl="3" w:tplc="ADDAFFEC">
      <w:start w:val="1"/>
      <w:numFmt w:val="decimal"/>
      <w:lvlText w:val="%4."/>
      <w:lvlJc w:val="left"/>
      <w:pPr>
        <w:ind w:left="2880" w:hanging="360"/>
      </w:pPr>
    </w:lvl>
    <w:lvl w:ilvl="4" w:tplc="8AFC5712">
      <w:start w:val="1"/>
      <w:numFmt w:val="lowerLetter"/>
      <w:lvlText w:val="%5."/>
      <w:lvlJc w:val="left"/>
      <w:pPr>
        <w:ind w:left="3600" w:hanging="360"/>
      </w:pPr>
    </w:lvl>
    <w:lvl w:ilvl="5" w:tplc="C360BD5A">
      <w:start w:val="1"/>
      <w:numFmt w:val="lowerRoman"/>
      <w:lvlText w:val="%6."/>
      <w:lvlJc w:val="right"/>
      <w:pPr>
        <w:ind w:left="4320" w:hanging="180"/>
      </w:pPr>
    </w:lvl>
    <w:lvl w:ilvl="6" w:tplc="D4CE6FDC">
      <w:start w:val="1"/>
      <w:numFmt w:val="decimal"/>
      <w:lvlText w:val="%7."/>
      <w:lvlJc w:val="left"/>
      <w:pPr>
        <w:ind w:left="5040" w:hanging="360"/>
      </w:pPr>
    </w:lvl>
    <w:lvl w:ilvl="7" w:tplc="C18A4D00">
      <w:start w:val="1"/>
      <w:numFmt w:val="lowerLetter"/>
      <w:lvlText w:val="%8."/>
      <w:lvlJc w:val="left"/>
      <w:pPr>
        <w:ind w:left="5760" w:hanging="360"/>
      </w:pPr>
    </w:lvl>
    <w:lvl w:ilvl="8" w:tplc="568A70B8">
      <w:start w:val="1"/>
      <w:numFmt w:val="lowerRoman"/>
      <w:lvlText w:val="%9."/>
      <w:lvlJc w:val="right"/>
      <w:pPr>
        <w:ind w:left="6480" w:hanging="180"/>
      </w:pPr>
    </w:lvl>
  </w:abstractNum>
  <w:abstractNum w:abstractNumId="1" w15:restartNumberingAfterBreak="0">
    <w:nsid w:val="23650BFD"/>
    <w:multiLevelType w:val="hybridMultilevel"/>
    <w:tmpl w:val="BD56183A"/>
    <w:lvl w:ilvl="0" w:tplc="DD2A453C">
      <w:start w:val="1"/>
      <w:numFmt w:val="decimal"/>
      <w:lvlText w:val="%1."/>
      <w:lvlJc w:val="left"/>
      <w:pPr>
        <w:ind w:left="720" w:hanging="360"/>
      </w:pPr>
    </w:lvl>
    <w:lvl w:ilvl="1" w:tplc="8DD6F54A">
      <w:start w:val="1"/>
      <w:numFmt w:val="lowerLetter"/>
      <w:lvlText w:val="%2."/>
      <w:lvlJc w:val="left"/>
      <w:pPr>
        <w:ind w:left="1440" w:hanging="360"/>
      </w:pPr>
    </w:lvl>
    <w:lvl w:ilvl="2" w:tplc="C8CE0AC8">
      <w:start w:val="1"/>
      <w:numFmt w:val="lowerRoman"/>
      <w:lvlText w:val="%3."/>
      <w:lvlJc w:val="right"/>
      <w:pPr>
        <w:ind w:left="2160" w:hanging="180"/>
      </w:pPr>
    </w:lvl>
    <w:lvl w:ilvl="3" w:tplc="0980BE3C">
      <w:start w:val="1"/>
      <w:numFmt w:val="decimal"/>
      <w:lvlText w:val="%4."/>
      <w:lvlJc w:val="left"/>
      <w:pPr>
        <w:ind w:left="2880" w:hanging="360"/>
      </w:pPr>
    </w:lvl>
    <w:lvl w:ilvl="4" w:tplc="B6264FDE">
      <w:start w:val="1"/>
      <w:numFmt w:val="lowerLetter"/>
      <w:lvlText w:val="%5."/>
      <w:lvlJc w:val="left"/>
      <w:pPr>
        <w:ind w:left="3600" w:hanging="360"/>
      </w:pPr>
    </w:lvl>
    <w:lvl w:ilvl="5" w:tplc="6E88F982">
      <w:start w:val="1"/>
      <w:numFmt w:val="lowerRoman"/>
      <w:lvlText w:val="%6."/>
      <w:lvlJc w:val="right"/>
      <w:pPr>
        <w:ind w:left="4320" w:hanging="180"/>
      </w:pPr>
    </w:lvl>
    <w:lvl w:ilvl="6" w:tplc="7B1C4130">
      <w:start w:val="1"/>
      <w:numFmt w:val="decimal"/>
      <w:lvlText w:val="%7."/>
      <w:lvlJc w:val="left"/>
      <w:pPr>
        <w:ind w:left="5040" w:hanging="360"/>
      </w:pPr>
    </w:lvl>
    <w:lvl w:ilvl="7" w:tplc="417A570A">
      <w:start w:val="1"/>
      <w:numFmt w:val="lowerLetter"/>
      <w:lvlText w:val="%8."/>
      <w:lvlJc w:val="left"/>
      <w:pPr>
        <w:ind w:left="5760" w:hanging="360"/>
      </w:pPr>
    </w:lvl>
    <w:lvl w:ilvl="8" w:tplc="815045D8">
      <w:start w:val="1"/>
      <w:numFmt w:val="lowerRoman"/>
      <w:lvlText w:val="%9."/>
      <w:lvlJc w:val="right"/>
      <w:pPr>
        <w:ind w:left="6480" w:hanging="180"/>
      </w:pPr>
    </w:lvl>
  </w:abstractNum>
  <w:abstractNum w:abstractNumId="2" w15:restartNumberingAfterBreak="0">
    <w:nsid w:val="2F5040AD"/>
    <w:multiLevelType w:val="hybridMultilevel"/>
    <w:tmpl w:val="D10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924F3"/>
    <w:multiLevelType w:val="hybridMultilevel"/>
    <w:tmpl w:val="60DE94BE"/>
    <w:lvl w:ilvl="0" w:tplc="9C68ADFE">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DB6089"/>
    <w:multiLevelType w:val="hybridMultilevel"/>
    <w:tmpl w:val="57D629E6"/>
    <w:lvl w:ilvl="0" w:tplc="9C68ADFE">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61D75242"/>
    <w:multiLevelType w:val="hybridMultilevel"/>
    <w:tmpl w:val="E2E27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26204">
    <w:abstractNumId w:val="4"/>
  </w:num>
  <w:num w:numId="2" w16cid:durableId="788207526">
    <w:abstractNumId w:val="3"/>
  </w:num>
  <w:num w:numId="3" w16cid:durableId="1083530933">
    <w:abstractNumId w:val="0"/>
  </w:num>
  <w:num w:numId="4" w16cid:durableId="137723659">
    <w:abstractNumId w:val="1"/>
  </w:num>
  <w:num w:numId="5" w16cid:durableId="569266268">
    <w:abstractNumId w:val="2"/>
  </w:num>
  <w:num w:numId="6" w16cid:durableId="864557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A1"/>
    <w:rsid w:val="000000AF"/>
    <w:rsid w:val="00010B13"/>
    <w:rsid w:val="000250E0"/>
    <w:rsid w:val="000304B3"/>
    <w:rsid w:val="00032AEF"/>
    <w:rsid w:val="00032FDF"/>
    <w:rsid w:val="000409FD"/>
    <w:rsid w:val="00045B10"/>
    <w:rsid w:val="0006120A"/>
    <w:rsid w:val="0007356E"/>
    <w:rsid w:val="00075570"/>
    <w:rsid w:val="00076FFD"/>
    <w:rsid w:val="00091781"/>
    <w:rsid w:val="000917AE"/>
    <w:rsid w:val="00097BE9"/>
    <w:rsid w:val="000A1D32"/>
    <w:rsid w:val="000A60C8"/>
    <w:rsid w:val="000B098B"/>
    <w:rsid w:val="000B0DBD"/>
    <w:rsid w:val="000B4915"/>
    <w:rsid w:val="000B6AFB"/>
    <w:rsid w:val="000D2DD4"/>
    <w:rsid w:val="000E0903"/>
    <w:rsid w:val="000E0D37"/>
    <w:rsid w:val="000E157A"/>
    <w:rsid w:val="000E611A"/>
    <w:rsid w:val="000F3BF8"/>
    <w:rsid w:val="00101613"/>
    <w:rsid w:val="00101E15"/>
    <w:rsid w:val="001049E5"/>
    <w:rsid w:val="00107804"/>
    <w:rsid w:val="00111F74"/>
    <w:rsid w:val="001141F8"/>
    <w:rsid w:val="0011457E"/>
    <w:rsid w:val="0011710C"/>
    <w:rsid w:val="00122C2B"/>
    <w:rsid w:val="00123FAE"/>
    <w:rsid w:val="00126045"/>
    <w:rsid w:val="0015536F"/>
    <w:rsid w:val="0015694A"/>
    <w:rsid w:val="00173A9E"/>
    <w:rsid w:val="0017513C"/>
    <w:rsid w:val="0017593B"/>
    <w:rsid w:val="00182670"/>
    <w:rsid w:val="00182B55"/>
    <w:rsid w:val="00184F2C"/>
    <w:rsid w:val="001855F1"/>
    <w:rsid w:val="00196E40"/>
    <w:rsid w:val="001971BD"/>
    <w:rsid w:val="001A17B3"/>
    <w:rsid w:val="001A6855"/>
    <w:rsid w:val="001B242E"/>
    <w:rsid w:val="001B3C51"/>
    <w:rsid w:val="001B4955"/>
    <w:rsid w:val="001C5440"/>
    <w:rsid w:val="001D655B"/>
    <w:rsid w:val="001E5963"/>
    <w:rsid w:val="001F0F9C"/>
    <w:rsid w:val="001F23CF"/>
    <w:rsid w:val="001F33EB"/>
    <w:rsid w:val="002108CB"/>
    <w:rsid w:val="002129B5"/>
    <w:rsid w:val="002152F9"/>
    <w:rsid w:val="00215A7E"/>
    <w:rsid w:val="00224D00"/>
    <w:rsid w:val="0022634C"/>
    <w:rsid w:val="0027183D"/>
    <w:rsid w:val="0027291C"/>
    <w:rsid w:val="00272F88"/>
    <w:rsid w:val="00274C81"/>
    <w:rsid w:val="002834DF"/>
    <w:rsid w:val="002843AE"/>
    <w:rsid w:val="00286199"/>
    <w:rsid w:val="002877D7"/>
    <w:rsid w:val="00290692"/>
    <w:rsid w:val="00292CA5"/>
    <w:rsid w:val="002932A0"/>
    <w:rsid w:val="002A1F79"/>
    <w:rsid w:val="002A6227"/>
    <w:rsid w:val="002B0D7C"/>
    <w:rsid w:val="002D5E21"/>
    <w:rsid w:val="002E43F2"/>
    <w:rsid w:val="002E5C22"/>
    <w:rsid w:val="002E6464"/>
    <w:rsid w:val="002F1CB4"/>
    <w:rsid w:val="002F57BF"/>
    <w:rsid w:val="00321E05"/>
    <w:rsid w:val="00325D80"/>
    <w:rsid w:val="00333CED"/>
    <w:rsid w:val="00345C88"/>
    <w:rsid w:val="00360D02"/>
    <w:rsid w:val="00367CA1"/>
    <w:rsid w:val="00387DB8"/>
    <w:rsid w:val="00397B26"/>
    <w:rsid w:val="00397C4B"/>
    <w:rsid w:val="003A77F4"/>
    <w:rsid w:val="003B568A"/>
    <w:rsid w:val="003B66C1"/>
    <w:rsid w:val="003B6919"/>
    <w:rsid w:val="003B7FFD"/>
    <w:rsid w:val="003C316D"/>
    <w:rsid w:val="003C726A"/>
    <w:rsid w:val="003D082C"/>
    <w:rsid w:val="003D1B04"/>
    <w:rsid w:val="003D2DA5"/>
    <w:rsid w:val="003D39E0"/>
    <w:rsid w:val="003D4B1E"/>
    <w:rsid w:val="003E0240"/>
    <w:rsid w:val="003E1F7D"/>
    <w:rsid w:val="003E39C4"/>
    <w:rsid w:val="00401EA4"/>
    <w:rsid w:val="004026AB"/>
    <w:rsid w:val="00403163"/>
    <w:rsid w:val="00406BFC"/>
    <w:rsid w:val="0041681E"/>
    <w:rsid w:val="0041733A"/>
    <w:rsid w:val="00434FAD"/>
    <w:rsid w:val="00464CBD"/>
    <w:rsid w:val="004676D0"/>
    <w:rsid w:val="00470B89"/>
    <w:rsid w:val="00495833"/>
    <w:rsid w:val="004A1418"/>
    <w:rsid w:val="004A386B"/>
    <w:rsid w:val="004B488E"/>
    <w:rsid w:val="004C2C84"/>
    <w:rsid w:val="004C2FCA"/>
    <w:rsid w:val="004C54C1"/>
    <w:rsid w:val="004C6F13"/>
    <w:rsid w:val="004C72AC"/>
    <w:rsid w:val="004D1360"/>
    <w:rsid w:val="004D27F6"/>
    <w:rsid w:val="004E10ED"/>
    <w:rsid w:val="004E3B18"/>
    <w:rsid w:val="004E4A50"/>
    <w:rsid w:val="004E7ECA"/>
    <w:rsid w:val="004F6A08"/>
    <w:rsid w:val="0052091D"/>
    <w:rsid w:val="00533B66"/>
    <w:rsid w:val="0054447D"/>
    <w:rsid w:val="00547107"/>
    <w:rsid w:val="00564099"/>
    <w:rsid w:val="00591417"/>
    <w:rsid w:val="005940B7"/>
    <w:rsid w:val="005A0D60"/>
    <w:rsid w:val="005A251D"/>
    <w:rsid w:val="005B6CAC"/>
    <w:rsid w:val="005C58AE"/>
    <w:rsid w:val="005D3EAE"/>
    <w:rsid w:val="005D4CAE"/>
    <w:rsid w:val="005E6193"/>
    <w:rsid w:val="005F2F9A"/>
    <w:rsid w:val="005F3682"/>
    <w:rsid w:val="005F59E4"/>
    <w:rsid w:val="005F7359"/>
    <w:rsid w:val="006009DD"/>
    <w:rsid w:val="00621EBD"/>
    <w:rsid w:val="0062480B"/>
    <w:rsid w:val="00630483"/>
    <w:rsid w:val="00630920"/>
    <w:rsid w:val="00636BF0"/>
    <w:rsid w:val="006523EA"/>
    <w:rsid w:val="00661865"/>
    <w:rsid w:val="006651AB"/>
    <w:rsid w:val="0067169E"/>
    <w:rsid w:val="006766AA"/>
    <w:rsid w:val="006777B6"/>
    <w:rsid w:val="00686C96"/>
    <w:rsid w:val="00691FC5"/>
    <w:rsid w:val="0069289B"/>
    <w:rsid w:val="00695871"/>
    <w:rsid w:val="006B6A1E"/>
    <w:rsid w:val="006B7D99"/>
    <w:rsid w:val="006D63C0"/>
    <w:rsid w:val="006E0168"/>
    <w:rsid w:val="006E2804"/>
    <w:rsid w:val="006E41AF"/>
    <w:rsid w:val="006F2E8A"/>
    <w:rsid w:val="006F4E06"/>
    <w:rsid w:val="006F7A08"/>
    <w:rsid w:val="00711A2F"/>
    <w:rsid w:val="007165E3"/>
    <w:rsid w:val="00717208"/>
    <w:rsid w:val="00723730"/>
    <w:rsid w:val="007244C9"/>
    <w:rsid w:val="00732FAC"/>
    <w:rsid w:val="00734193"/>
    <w:rsid w:val="00740266"/>
    <w:rsid w:val="007469CD"/>
    <w:rsid w:val="00746A10"/>
    <w:rsid w:val="00746C80"/>
    <w:rsid w:val="00752024"/>
    <w:rsid w:val="0076334C"/>
    <w:rsid w:val="007635DD"/>
    <w:rsid w:val="00764AE9"/>
    <w:rsid w:val="007760DA"/>
    <w:rsid w:val="007A1AF2"/>
    <w:rsid w:val="007A280A"/>
    <w:rsid w:val="007C1752"/>
    <w:rsid w:val="007C2BFE"/>
    <w:rsid w:val="007F24FB"/>
    <w:rsid w:val="007F2C92"/>
    <w:rsid w:val="007F496C"/>
    <w:rsid w:val="007F5BC7"/>
    <w:rsid w:val="007F6B9D"/>
    <w:rsid w:val="00810D35"/>
    <w:rsid w:val="0081205D"/>
    <w:rsid w:val="00844E82"/>
    <w:rsid w:val="0085604D"/>
    <w:rsid w:val="00863432"/>
    <w:rsid w:val="00881DD1"/>
    <w:rsid w:val="00884241"/>
    <w:rsid w:val="008873A5"/>
    <w:rsid w:val="00896420"/>
    <w:rsid w:val="008A2A3E"/>
    <w:rsid w:val="008B054B"/>
    <w:rsid w:val="008B6F07"/>
    <w:rsid w:val="008C1959"/>
    <w:rsid w:val="008C1D00"/>
    <w:rsid w:val="008C1F58"/>
    <w:rsid w:val="008D1D31"/>
    <w:rsid w:val="008D4F3D"/>
    <w:rsid w:val="008D722A"/>
    <w:rsid w:val="008E11C3"/>
    <w:rsid w:val="00900B5D"/>
    <w:rsid w:val="0090252B"/>
    <w:rsid w:val="009130D7"/>
    <w:rsid w:val="009152E5"/>
    <w:rsid w:val="0093368E"/>
    <w:rsid w:val="00937557"/>
    <w:rsid w:val="00940E87"/>
    <w:rsid w:val="009412AA"/>
    <w:rsid w:val="00956D9D"/>
    <w:rsid w:val="009577F3"/>
    <w:rsid w:val="0096373D"/>
    <w:rsid w:val="0097245E"/>
    <w:rsid w:val="0097340B"/>
    <w:rsid w:val="009917A7"/>
    <w:rsid w:val="009927C3"/>
    <w:rsid w:val="009934E3"/>
    <w:rsid w:val="00994BF9"/>
    <w:rsid w:val="009964D5"/>
    <w:rsid w:val="00996D8E"/>
    <w:rsid w:val="009A57E3"/>
    <w:rsid w:val="009B144A"/>
    <w:rsid w:val="009B284F"/>
    <w:rsid w:val="009B3245"/>
    <w:rsid w:val="009D0FE4"/>
    <w:rsid w:val="009D3539"/>
    <w:rsid w:val="009D6B73"/>
    <w:rsid w:val="009E5475"/>
    <w:rsid w:val="009F76BA"/>
    <w:rsid w:val="00A0353C"/>
    <w:rsid w:val="00A20156"/>
    <w:rsid w:val="00A30A2E"/>
    <w:rsid w:val="00A33226"/>
    <w:rsid w:val="00A355AA"/>
    <w:rsid w:val="00A361C2"/>
    <w:rsid w:val="00A51262"/>
    <w:rsid w:val="00A543C4"/>
    <w:rsid w:val="00A66751"/>
    <w:rsid w:val="00A67CE4"/>
    <w:rsid w:val="00A72447"/>
    <w:rsid w:val="00A8567C"/>
    <w:rsid w:val="00A97406"/>
    <w:rsid w:val="00A974BD"/>
    <w:rsid w:val="00A97FB2"/>
    <w:rsid w:val="00AA15A3"/>
    <w:rsid w:val="00AA76DF"/>
    <w:rsid w:val="00AB0412"/>
    <w:rsid w:val="00AB124A"/>
    <w:rsid w:val="00AB1863"/>
    <w:rsid w:val="00AD1CB6"/>
    <w:rsid w:val="00AD5EBE"/>
    <w:rsid w:val="00AE2035"/>
    <w:rsid w:val="00AE401E"/>
    <w:rsid w:val="00AF095E"/>
    <w:rsid w:val="00AF1DFC"/>
    <w:rsid w:val="00AF6E87"/>
    <w:rsid w:val="00B042BB"/>
    <w:rsid w:val="00B10000"/>
    <w:rsid w:val="00B103B0"/>
    <w:rsid w:val="00B12E63"/>
    <w:rsid w:val="00B165B6"/>
    <w:rsid w:val="00B175E5"/>
    <w:rsid w:val="00B223B5"/>
    <w:rsid w:val="00B36AD3"/>
    <w:rsid w:val="00B40F21"/>
    <w:rsid w:val="00B448E7"/>
    <w:rsid w:val="00B6145C"/>
    <w:rsid w:val="00B706F9"/>
    <w:rsid w:val="00B77573"/>
    <w:rsid w:val="00B81718"/>
    <w:rsid w:val="00B84A0E"/>
    <w:rsid w:val="00B84ACC"/>
    <w:rsid w:val="00B851B1"/>
    <w:rsid w:val="00B969EF"/>
    <w:rsid w:val="00BA09E0"/>
    <w:rsid w:val="00BB34A7"/>
    <w:rsid w:val="00BC7136"/>
    <w:rsid w:val="00BC7D36"/>
    <w:rsid w:val="00BD4688"/>
    <w:rsid w:val="00BD5752"/>
    <w:rsid w:val="00BF2245"/>
    <w:rsid w:val="00C06A11"/>
    <w:rsid w:val="00C070CD"/>
    <w:rsid w:val="00C10A56"/>
    <w:rsid w:val="00C15D24"/>
    <w:rsid w:val="00C26A3F"/>
    <w:rsid w:val="00C30A69"/>
    <w:rsid w:val="00C40943"/>
    <w:rsid w:val="00C45E81"/>
    <w:rsid w:val="00C61EF3"/>
    <w:rsid w:val="00C64A55"/>
    <w:rsid w:val="00C64F89"/>
    <w:rsid w:val="00C6709C"/>
    <w:rsid w:val="00C825F4"/>
    <w:rsid w:val="00C842BB"/>
    <w:rsid w:val="00C86E15"/>
    <w:rsid w:val="00C9375C"/>
    <w:rsid w:val="00CB2191"/>
    <w:rsid w:val="00CB4313"/>
    <w:rsid w:val="00CB712B"/>
    <w:rsid w:val="00CC436C"/>
    <w:rsid w:val="00CD7189"/>
    <w:rsid w:val="00CD71C4"/>
    <w:rsid w:val="00CF0521"/>
    <w:rsid w:val="00CF239D"/>
    <w:rsid w:val="00D06C6C"/>
    <w:rsid w:val="00D136E5"/>
    <w:rsid w:val="00D2096C"/>
    <w:rsid w:val="00D30EAC"/>
    <w:rsid w:val="00D315A6"/>
    <w:rsid w:val="00D471F1"/>
    <w:rsid w:val="00D57F2C"/>
    <w:rsid w:val="00D60CC8"/>
    <w:rsid w:val="00D63210"/>
    <w:rsid w:val="00D7388A"/>
    <w:rsid w:val="00D77D92"/>
    <w:rsid w:val="00D81EC6"/>
    <w:rsid w:val="00D845AC"/>
    <w:rsid w:val="00D948AE"/>
    <w:rsid w:val="00D96CCD"/>
    <w:rsid w:val="00DA6629"/>
    <w:rsid w:val="00DA77DD"/>
    <w:rsid w:val="00DB1ADE"/>
    <w:rsid w:val="00DC2FB9"/>
    <w:rsid w:val="00DC55D1"/>
    <w:rsid w:val="00DC573F"/>
    <w:rsid w:val="00DD48B3"/>
    <w:rsid w:val="00E027F3"/>
    <w:rsid w:val="00E20CF3"/>
    <w:rsid w:val="00E33FA4"/>
    <w:rsid w:val="00E36341"/>
    <w:rsid w:val="00E46087"/>
    <w:rsid w:val="00E47AB7"/>
    <w:rsid w:val="00E509B1"/>
    <w:rsid w:val="00E55611"/>
    <w:rsid w:val="00E618C8"/>
    <w:rsid w:val="00E62445"/>
    <w:rsid w:val="00E62D81"/>
    <w:rsid w:val="00E7430C"/>
    <w:rsid w:val="00E75500"/>
    <w:rsid w:val="00E76088"/>
    <w:rsid w:val="00E811C4"/>
    <w:rsid w:val="00EA7BB6"/>
    <w:rsid w:val="00EB34BA"/>
    <w:rsid w:val="00EC074A"/>
    <w:rsid w:val="00ED0F17"/>
    <w:rsid w:val="00ED217E"/>
    <w:rsid w:val="00ED3B32"/>
    <w:rsid w:val="00ED7ECA"/>
    <w:rsid w:val="00F01BBD"/>
    <w:rsid w:val="00F0759C"/>
    <w:rsid w:val="00F16EBF"/>
    <w:rsid w:val="00F178D6"/>
    <w:rsid w:val="00F26BB2"/>
    <w:rsid w:val="00F34836"/>
    <w:rsid w:val="00F363CD"/>
    <w:rsid w:val="00F37CED"/>
    <w:rsid w:val="00F4075F"/>
    <w:rsid w:val="00F456E7"/>
    <w:rsid w:val="00F470D6"/>
    <w:rsid w:val="00F51FAA"/>
    <w:rsid w:val="00F60029"/>
    <w:rsid w:val="00F60E1F"/>
    <w:rsid w:val="00F624F8"/>
    <w:rsid w:val="00F67D5F"/>
    <w:rsid w:val="00F74C57"/>
    <w:rsid w:val="00F75D4B"/>
    <w:rsid w:val="00F76402"/>
    <w:rsid w:val="00F81C71"/>
    <w:rsid w:val="00F85E51"/>
    <w:rsid w:val="00F906C8"/>
    <w:rsid w:val="00F948DB"/>
    <w:rsid w:val="00F99E30"/>
    <w:rsid w:val="00FA1FA2"/>
    <w:rsid w:val="00FA6A24"/>
    <w:rsid w:val="00FB02C2"/>
    <w:rsid w:val="00FB39C2"/>
    <w:rsid w:val="00FC6A56"/>
    <w:rsid w:val="00FF7860"/>
    <w:rsid w:val="0124548E"/>
    <w:rsid w:val="015E491B"/>
    <w:rsid w:val="01BB8288"/>
    <w:rsid w:val="020EC15C"/>
    <w:rsid w:val="02CFE0AD"/>
    <w:rsid w:val="02EC36A6"/>
    <w:rsid w:val="02FAC49A"/>
    <w:rsid w:val="030003A7"/>
    <w:rsid w:val="0324AD83"/>
    <w:rsid w:val="04283400"/>
    <w:rsid w:val="04466A17"/>
    <w:rsid w:val="044E9B25"/>
    <w:rsid w:val="04918824"/>
    <w:rsid w:val="0495B237"/>
    <w:rsid w:val="04DC0268"/>
    <w:rsid w:val="04E84085"/>
    <w:rsid w:val="0505DBD6"/>
    <w:rsid w:val="0532E702"/>
    <w:rsid w:val="05BE4ADC"/>
    <w:rsid w:val="05C40461"/>
    <w:rsid w:val="05EC0632"/>
    <w:rsid w:val="06230F72"/>
    <w:rsid w:val="063FD2D4"/>
    <w:rsid w:val="0641FE12"/>
    <w:rsid w:val="06447BBA"/>
    <w:rsid w:val="0668AE33"/>
    <w:rsid w:val="07FAF2DF"/>
    <w:rsid w:val="082149BC"/>
    <w:rsid w:val="0838BF77"/>
    <w:rsid w:val="083C0907"/>
    <w:rsid w:val="086C3091"/>
    <w:rsid w:val="088BB1E2"/>
    <w:rsid w:val="0897C419"/>
    <w:rsid w:val="08D7CEEE"/>
    <w:rsid w:val="094E9400"/>
    <w:rsid w:val="09CE3257"/>
    <w:rsid w:val="09D2073C"/>
    <w:rsid w:val="09DE2D3F"/>
    <w:rsid w:val="0A29E090"/>
    <w:rsid w:val="0A868A24"/>
    <w:rsid w:val="0AA38F03"/>
    <w:rsid w:val="0AACF4C7"/>
    <w:rsid w:val="0AD301DD"/>
    <w:rsid w:val="0B4C98D6"/>
    <w:rsid w:val="0BAD49FB"/>
    <w:rsid w:val="0BDED94E"/>
    <w:rsid w:val="0C1A4EB3"/>
    <w:rsid w:val="0C1F3357"/>
    <w:rsid w:val="0C3B336B"/>
    <w:rsid w:val="0C930C13"/>
    <w:rsid w:val="0CD9C8AE"/>
    <w:rsid w:val="0D9ED54C"/>
    <w:rsid w:val="0E2070FD"/>
    <w:rsid w:val="0E2771E2"/>
    <w:rsid w:val="0E43F318"/>
    <w:rsid w:val="0E7A285B"/>
    <w:rsid w:val="0EDBE702"/>
    <w:rsid w:val="0F134EDE"/>
    <w:rsid w:val="0F686C7D"/>
    <w:rsid w:val="0FBED6FB"/>
    <w:rsid w:val="0FDD5646"/>
    <w:rsid w:val="1023A066"/>
    <w:rsid w:val="105EA99A"/>
    <w:rsid w:val="11C5023A"/>
    <w:rsid w:val="11E5B0AE"/>
    <w:rsid w:val="1225AF6F"/>
    <w:rsid w:val="123775C9"/>
    <w:rsid w:val="126FE2F7"/>
    <w:rsid w:val="12777073"/>
    <w:rsid w:val="12E1F7A4"/>
    <w:rsid w:val="12EEAA58"/>
    <w:rsid w:val="1314BFD0"/>
    <w:rsid w:val="13247AB9"/>
    <w:rsid w:val="13EC4951"/>
    <w:rsid w:val="142C3660"/>
    <w:rsid w:val="14464550"/>
    <w:rsid w:val="14519D8E"/>
    <w:rsid w:val="14C213F2"/>
    <w:rsid w:val="14FCE195"/>
    <w:rsid w:val="154ADC5B"/>
    <w:rsid w:val="154B431A"/>
    <w:rsid w:val="154B5798"/>
    <w:rsid w:val="156C9337"/>
    <w:rsid w:val="159D5980"/>
    <w:rsid w:val="15CCA23E"/>
    <w:rsid w:val="168B7233"/>
    <w:rsid w:val="16963CC6"/>
    <w:rsid w:val="16F86E30"/>
    <w:rsid w:val="1721D58B"/>
    <w:rsid w:val="17D1BAE2"/>
    <w:rsid w:val="17E97E2E"/>
    <w:rsid w:val="182B2818"/>
    <w:rsid w:val="1882E3DC"/>
    <w:rsid w:val="188C41A9"/>
    <w:rsid w:val="18A9876F"/>
    <w:rsid w:val="18E46A46"/>
    <w:rsid w:val="1917DDE6"/>
    <w:rsid w:val="19684E67"/>
    <w:rsid w:val="19CCA5C4"/>
    <w:rsid w:val="19F45109"/>
    <w:rsid w:val="1A1EEF05"/>
    <w:rsid w:val="1A3E8883"/>
    <w:rsid w:val="1A749C91"/>
    <w:rsid w:val="1A7F3C65"/>
    <w:rsid w:val="1A8DFA05"/>
    <w:rsid w:val="1AB11B06"/>
    <w:rsid w:val="1B1D6A6A"/>
    <w:rsid w:val="1B21B9F0"/>
    <w:rsid w:val="1B4CC704"/>
    <w:rsid w:val="1BA4BE37"/>
    <w:rsid w:val="1BAABA0E"/>
    <w:rsid w:val="1C07A2E0"/>
    <w:rsid w:val="1CEF6295"/>
    <w:rsid w:val="1D02D313"/>
    <w:rsid w:val="1D2BF1CB"/>
    <w:rsid w:val="1D3D2CA2"/>
    <w:rsid w:val="1D468A6F"/>
    <w:rsid w:val="1D4F9619"/>
    <w:rsid w:val="1D7F11EF"/>
    <w:rsid w:val="1D96488B"/>
    <w:rsid w:val="1DED2796"/>
    <w:rsid w:val="1E13A14A"/>
    <w:rsid w:val="1E14BB94"/>
    <w:rsid w:val="1E583392"/>
    <w:rsid w:val="1EAE6558"/>
    <w:rsid w:val="1EB1A1E7"/>
    <w:rsid w:val="1EDA66BB"/>
    <w:rsid w:val="1EE25AD0"/>
    <w:rsid w:val="1F376CDB"/>
    <w:rsid w:val="1F3788ED"/>
    <w:rsid w:val="1F573D7C"/>
    <w:rsid w:val="1F663CF9"/>
    <w:rsid w:val="1F6BF4AA"/>
    <w:rsid w:val="1F88F7F7"/>
    <w:rsid w:val="1F8980DA"/>
    <w:rsid w:val="1F9CE632"/>
    <w:rsid w:val="200D5E26"/>
    <w:rsid w:val="2048D4F3"/>
    <w:rsid w:val="207B1303"/>
    <w:rsid w:val="2088FAA6"/>
    <w:rsid w:val="20974C04"/>
    <w:rsid w:val="20C3E4DF"/>
    <w:rsid w:val="20CA4ED9"/>
    <w:rsid w:val="20DCBFC7"/>
    <w:rsid w:val="21781B4D"/>
    <w:rsid w:val="21AF55A5"/>
    <w:rsid w:val="21DB9DBA"/>
    <w:rsid w:val="21F1002A"/>
    <w:rsid w:val="2219FB92"/>
    <w:rsid w:val="2299C04A"/>
    <w:rsid w:val="22B30FCD"/>
    <w:rsid w:val="22C098B9"/>
    <w:rsid w:val="22F296A3"/>
    <w:rsid w:val="22F95FFE"/>
    <w:rsid w:val="231F3CD0"/>
    <w:rsid w:val="232691E3"/>
    <w:rsid w:val="234C54F6"/>
    <w:rsid w:val="23709771"/>
    <w:rsid w:val="24302A4E"/>
    <w:rsid w:val="24542022"/>
    <w:rsid w:val="24F592DE"/>
    <w:rsid w:val="250B76DF"/>
    <w:rsid w:val="252C0371"/>
    <w:rsid w:val="25483E87"/>
    <w:rsid w:val="25572470"/>
    <w:rsid w:val="2561B9D9"/>
    <w:rsid w:val="259EEC4E"/>
    <w:rsid w:val="25BB69DF"/>
    <w:rsid w:val="25DC96F4"/>
    <w:rsid w:val="2630E571"/>
    <w:rsid w:val="263FFAE8"/>
    <w:rsid w:val="26B9ABB4"/>
    <w:rsid w:val="271CA5E9"/>
    <w:rsid w:val="2742FBCD"/>
    <w:rsid w:val="27803CAE"/>
    <w:rsid w:val="27FDCC00"/>
    <w:rsid w:val="28310E99"/>
    <w:rsid w:val="287FDF49"/>
    <w:rsid w:val="290DC7DA"/>
    <w:rsid w:val="29F941F3"/>
    <w:rsid w:val="2A09C111"/>
    <w:rsid w:val="2A0A74D3"/>
    <w:rsid w:val="2A1D9636"/>
    <w:rsid w:val="2A70265D"/>
    <w:rsid w:val="2A799C25"/>
    <w:rsid w:val="2A9E6FB3"/>
    <w:rsid w:val="2AB82773"/>
    <w:rsid w:val="2B9B2939"/>
    <w:rsid w:val="2BA64534"/>
    <w:rsid w:val="2BC82CC9"/>
    <w:rsid w:val="2C3364DF"/>
    <w:rsid w:val="2C5305CB"/>
    <w:rsid w:val="2C948078"/>
    <w:rsid w:val="2CA10E1F"/>
    <w:rsid w:val="2CB881C6"/>
    <w:rsid w:val="2CBD0987"/>
    <w:rsid w:val="2CFD025C"/>
    <w:rsid w:val="2D7CD7A5"/>
    <w:rsid w:val="2D7DEE68"/>
    <w:rsid w:val="2D7EF562"/>
    <w:rsid w:val="2D9728E0"/>
    <w:rsid w:val="2DA23E2E"/>
    <w:rsid w:val="2DD61075"/>
    <w:rsid w:val="2E0DB5EF"/>
    <w:rsid w:val="2ECAA74E"/>
    <w:rsid w:val="2F63F529"/>
    <w:rsid w:val="2F9887E2"/>
    <w:rsid w:val="2FD1AED5"/>
    <w:rsid w:val="2FF9B634"/>
    <w:rsid w:val="30036927"/>
    <w:rsid w:val="303EFF3B"/>
    <w:rsid w:val="31526E2A"/>
    <w:rsid w:val="318C3A44"/>
    <w:rsid w:val="31CD1980"/>
    <w:rsid w:val="31CF579F"/>
    <w:rsid w:val="3263A618"/>
    <w:rsid w:val="32A66CF9"/>
    <w:rsid w:val="32C6B893"/>
    <w:rsid w:val="32E91AE6"/>
    <w:rsid w:val="3363E831"/>
    <w:rsid w:val="346035E2"/>
    <w:rsid w:val="34B654E3"/>
    <w:rsid w:val="34E0F485"/>
    <w:rsid w:val="35361E53"/>
    <w:rsid w:val="3542F29B"/>
    <w:rsid w:val="35C6D065"/>
    <w:rsid w:val="35D01B6D"/>
    <w:rsid w:val="361B9B6F"/>
    <w:rsid w:val="36226D32"/>
    <w:rsid w:val="3668C625"/>
    <w:rsid w:val="37220630"/>
    <w:rsid w:val="3766328A"/>
    <w:rsid w:val="37674172"/>
    <w:rsid w:val="3816DF3C"/>
    <w:rsid w:val="3894E18F"/>
    <w:rsid w:val="38AE9F5F"/>
    <w:rsid w:val="38D76B0D"/>
    <w:rsid w:val="393D81FB"/>
    <w:rsid w:val="39CCB924"/>
    <w:rsid w:val="3A1094F0"/>
    <w:rsid w:val="3A184FA5"/>
    <w:rsid w:val="3AA3DF5D"/>
    <w:rsid w:val="3AE2D468"/>
    <w:rsid w:val="3BB1D9B1"/>
    <w:rsid w:val="3BCD18F8"/>
    <w:rsid w:val="3C384B2A"/>
    <w:rsid w:val="3C7499F2"/>
    <w:rsid w:val="3CD1CD82"/>
    <w:rsid w:val="3D0459E6"/>
    <w:rsid w:val="3D9F8DA4"/>
    <w:rsid w:val="3DC80303"/>
    <w:rsid w:val="3E46D8FB"/>
    <w:rsid w:val="3E88FFAD"/>
    <w:rsid w:val="3E8B7643"/>
    <w:rsid w:val="3E920F84"/>
    <w:rsid w:val="3EAA2395"/>
    <w:rsid w:val="3ED0C1F9"/>
    <w:rsid w:val="3EE2CEE9"/>
    <w:rsid w:val="3F2FB971"/>
    <w:rsid w:val="3FF6E472"/>
    <w:rsid w:val="4054B8F4"/>
    <w:rsid w:val="407B8A57"/>
    <w:rsid w:val="40A647EE"/>
    <w:rsid w:val="40AF28A1"/>
    <w:rsid w:val="40B1D976"/>
    <w:rsid w:val="40D684CB"/>
    <w:rsid w:val="40DD23CB"/>
    <w:rsid w:val="40E646AF"/>
    <w:rsid w:val="4117A31B"/>
    <w:rsid w:val="41BB41FF"/>
    <w:rsid w:val="41BE158E"/>
    <w:rsid w:val="41BEC3CB"/>
    <w:rsid w:val="41E8E630"/>
    <w:rsid w:val="42349C1E"/>
    <w:rsid w:val="42CEA449"/>
    <w:rsid w:val="42FA6475"/>
    <w:rsid w:val="4367FAC6"/>
    <w:rsid w:val="43927E29"/>
    <w:rsid w:val="43BB4DC6"/>
    <w:rsid w:val="43C058F4"/>
    <w:rsid w:val="44146792"/>
    <w:rsid w:val="444C788A"/>
    <w:rsid w:val="44882AB9"/>
    <w:rsid w:val="44B35050"/>
    <w:rsid w:val="45169867"/>
    <w:rsid w:val="45A71343"/>
    <w:rsid w:val="45C03BA0"/>
    <w:rsid w:val="46133AA5"/>
    <w:rsid w:val="46188644"/>
    <w:rsid w:val="461B3ABA"/>
    <w:rsid w:val="462CAB03"/>
    <w:rsid w:val="468E11A1"/>
    <w:rsid w:val="46BC4D0E"/>
    <w:rsid w:val="479C2AE6"/>
    <w:rsid w:val="47AC04F7"/>
    <w:rsid w:val="483B17B0"/>
    <w:rsid w:val="4872255B"/>
    <w:rsid w:val="49644BC5"/>
    <w:rsid w:val="498A21CA"/>
    <w:rsid w:val="498EB595"/>
    <w:rsid w:val="49F3C686"/>
    <w:rsid w:val="4A29FDBE"/>
    <w:rsid w:val="4A494652"/>
    <w:rsid w:val="4A83115B"/>
    <w:rsid w:val="4C3EFC06"/>
    <w:rsid w:val="4C4DEFA9"/>
    <w:rsid w:val="4C867FF6"/>
    <w:rsid w:val="4CD76836"/>
    <w:rsid w:val="4CE0840C"/>
    <w:rsid w:val="4D04F906"/>
    <w:rsid w:val="4D5238CA"/>
    <w:rsid w:val="4D5CEAEE"/>
    <w:rsid w:val="4D6EFC98"/>
    <w:rsid w:val="4DBDA546"/>
    <w:rsid w:val="4DC8C609"/>
    <w:rsid w:val="4DF92894"/>
    <w:rsid w:val="4E9B1573"/>
    <w:rsid w:val="4EDD75AD"/>
    <w:rsid w:val="4FAD7997"/>
    <w:rsid w:val="5038E55E"/>
    <w:rsid w:val="503F60C5"/>
    <w:rsid w:val="506F1349"/>
    <w:rsid w:val="5091DED8"/>
    <w:rsid w:val="50CC08CD"/>
    <w:rsid w:val="51294E52"/>
    <w:rsid w:val="514745E2"/>
    <w:rsid w:val="51F71DD8"/>
    <w:rsid w:val="525B3317"/>
    <w:rsid w:val="5285399B"/>
    <w:rsid w:val="52DFCFBE"/>
    <w:rsid w:val="5330F547"/>
    <w:rsid w:val="535361E4"/>
    <w:rsid w:val="538D4D78"/>
    <w:rsid w:val="53973B65"/>
    <w:rsid w:val="5423E940"/>
    <w:rsid w:val="552ECA3B"/>
    <w:rsid w:val="553C08F5"/>
    <w:rsid w:val="554AFF3B"/>
    <w:rsid w:val="55ABCBFF"/>
    <w:rsid w:val="561FF1D7"/>
    <w:rsid w:val="56290D52"/>
    <w:rsid w:val="5632C256"/>
    <w:rsid w:val="5640D3EE"/>
    <w:rsid w:val="5687C213"/>
    <w:rsid w:val="5697BE0F"/>
    <w:rsid w:val="57178AA2"/>
    <w:rsid w:val="578BED9D"/>
    <w:rsid w:val="59ED43D5"/>
    <w:rsid w:val="5A37EDF1"/>
    <w:rsid w:val="5A97B105"/>
    <w:rsid w:val="5AD41896"/>
    <w:rsid w:val="5AF4546A"/>
    <w:rsid w:val="5B1A86A0"/>
    <w:rsid w:val="5B4DCCF8"/>
    <w:rsid w:val="5BD2709F"/>
    <w:rsid w:val="5C008020"/>
    <w:rsid w:val="5D3A72D2"/>
    <w:rsid w:val="5DDA8ADC"/>
    <w:rsid w:val="5E202F6E"/>
    <w:rsid w:val="5E328FEA"/>
    <w:rsid w:val="5E40C8E5"/>
    <w:rsid w:val="5EA6E0AE"/>
    <w:rsid w:val="5EAAFDC4"/>
    <w:rsid w:val="5F4AFA8C"/>
    <w:rsid w:val="5F6EDE47"/>
    <w:rsid w:val="5FA5CCCA"/>
    <w:rsid w:val="5FCB34D3"/>
    <w:rsid w:val="606C5F6A"/>
    <w:rsid w:val="61292757"/>
    <w:rsid w:val="61359D76"/>
    <w:rsid w:val="626C34D4"/>
    <w:rsid w:val="628E5A32"/>
    <w:rsid w:val="6348FA79"/>
    <w:rsid w:val="639DC3F6"/>
    <w:rsid w:val="63A9A97B"/>
    <w:rsid w:val="640BC6C9"/>
    <w:rsid w:val="64240AD3"/>
    <w:rsid w:val="645EB4CA"/>
    <w:rsid w:val="648AC270"/>
    <w:rsid w:val="651336B2"/>
    <w:rsid w:val="66269738"/>
    <w:rsid w:val="66802EE1"/>
    <w:rsid w:val="66AB33E1"/>
    <w:rsid w:val="66B7A611"/>
    <w:rsid w:val="66E4301B"/>
    <w:rsid w:val="66F006F8"/>
    <w:rsid w:val="670AE529"/>
    <w:rsid w:val="67674E2E"/>
    <w:rsid w:val="678F0A2D"/>
    <w:rsid w:val="67CE275C"/>
    <w:rsid w:val="67E8FA82"/>
    <w:rsid w:val="67FA82CE"/>
    <w:rsid w:val="680A423B"/>
    <w:rsid w:val="681AD0D9"/>
    <w:rsid w:val="68287172"/>
    <w:rsid w:val="6844118E"/>
    <w:rsid w:val="68476648"/>
    <w:rsid w:val="68562996"/>
    <w:rsid w:val="68804C64"/>
    <w:rsid w:val="68BF2D94"/>
    <w:rsid w:val="68D203CB"/>
    <w:rsid w:val="69C2AEDC"/>
    <w:rsid w:val="69D7349C"/>
    <w:rsid w:val="6A119F3C"/>
    <w:rsid w:val="6A1E2E2B"/>
    <w:rsid w:val="6A4CBF44"/>
    <w:rsid w:val="6A5B9C3B"/>
    <w:rsid w:val="6A84564C"/>
    <w:rsid w:val="6A9490E2"/>
    <w:rsid w:val="6B720583"/>
    <w:rsid w:val="6B8082F2"/>
    <w:rsid w:val="6B8262AF"/>
    <w:rsid w:val="6BD8FA17"/>
    <w:rsid w:val="6C183927"/>
    <w:rsid w:val="6C5B6A0A"/>
    <w:rsid w:val="6C8D7CFF"/>
    <w:rsid w:val="6DABC090"/>
    <w:rsid w:val="6DC74AD4"/>
    <w:rsid w:val="6E007678"/>
    <w:rsid w:val="6E4C863D"/>
    <w:rsid w:val="6E641213"/>
    <w:rsid w:val="6E834DDB"/>
    <w:rsid w:val="6F468C98"/>
    <w:rsid w:val="6FB10EB1"/>
    <w:rsid w:val="6FC4E4CD"/>
    <w:rsid w:val="7076F1AC"/>
    <w:rsid w:val="70819A88"/>
    <w:rsid w:val="70DA2058"/>
    <w:rsid w:val="7116EEBD"/>
    <w:rsid w:val="718BA191"/>
    <w:rsid w:val="71A48EAC"/>
    <w:rsid w:val="71AC1EBE"/>
    <w:rsid w:val="71F1A84F"/>
    <w:rsid w:val="72194CF8"/>
    <w:rsid w:val="72611F75"/>
    <w:rsid w:val="73262205"/>
    <w:rsid w:val="74121035"/>
    <w:rsid w:val="74234B0C"/>
    <w:rsid w:val="7438533A"/>
    <w:rsid w:val="74733C2C"/>
    <w:rsid w:val="748BA311"/>
    <w:rsid w:val="74C080A0"/>
    <w:rsid w:val="7519EAF7"/>
    <w:rsid w:val="754933DF"/>
    <w:rsid w:val="75D0E83E"/>
    <w:rsid w:val="7648D480"/>
    <w:rsid w:val="769BF5C2"/>
    <w:rsid w:val="76CCD8FD"/>
    <w:rsid w:val="76D5A7FE"/>
    <w:rsid w:val="7737EA21"/>
    <w:rsid w:val="778DDB50"/>
    <w:rsid w:val="77E84A12"/>
    <w:rsid w:val="792BD4A1"/>
    <w:rsid w:val="7986B0FF"/>
    <w:rsid w:val="79AB2D65"/>
    <w:rsid w:val="79DC3ECE"/>
    <w:rsid w:val="7A4B4E48"/>
    <w:rsid w:val="7AB223DD"/>
    <w:rsid w:val="7ABBC9C6"/>
    <w:rsid w:val="7AFB493C"/>
    <w:rsid w:val="7C1FF943"/>
    <w:rsid w:val="7D0811EF"/>
    <w:rsid w:val="7D0F99D3"/>
    <w:rsid w:val="7D11498A"/>
    <w:rsid w:val="7DD3E937"/>
    <w:rsid w:val="7DDC345E"/>
    <w:rsid w:val="7E31F739"/>
    <w:rsid w:val="7E64A681"/>
    <w:rsid w:val="7E66DF06"/>
    <w:rsid w:val="7E9EEA22"/>
    <w:rsid w:val="7EF1827E"/>
    <w:rsid w:val="7F4C8C86"/>
    <w:rsid w:val="7F65A241"/>
    <w:rsid w:val="7F7799F2"/>
    <w:rsid w:val="7FBD675B"/>
    <w:rsid w:val="7FD66D00"/>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45DC"/>
  <w15:chartTrackingRefBased/>
  <w15:docId w15:val="{36A1AA1C-01AC-41C6-8417-B640368B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0A"/>
    <w:rPr>
      <w:kern w:val="0"/>
      <w:szCs w:val="22"/>
      <w:lang w:val="en-IN" w:bidi="ar-SA"/>
      <w14:ligatures w14:val="none"/>
    </w:rPr>
  </w:style>
  <w:style w:type="paragraph" w:styleId="Heading1">
    <w:name w:val="heading 1"/>
    <w:basedOn w:val="Normal"/>
    <w:next w:val="Normal"/>
    <w:link w:val="Heading1Char"/>
    <w:uiPriority w:val="9"/>
    <w:qFormat/>
    <w:rsid w:val="008D4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6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5D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5C"/>
    <w:pPr>
      <w:ind w:left="720"/>
      <w:contextualSpacing/>
    </w:pPr>
  </w:style>
  <w:style w:type="character" w:customStyle="1" w:styleId="Heading2Char">
    <w:name w:val="Heading 2 Char"/>
    <w:basedOn w:val="DefaultParagraphFont"/>
    <w:link w:val="Heading2"/>
    <w:uiPriority w:val="9"/>
    <w:rsid w:val="00290692"/>
    <w:rPr>
      <w:rFonts w:asciiTheme="majorHAnsi" w:eastAsiaTheme="majorEastAsia" w:hAnsiTheme="majorHAnsi" w:cstheme="majorBidi"/>
      <w:color w:val="2F5496" w:themeColor="accent1" w:themeShade="BF"/>
      <w:kern w:val="0"/>
      <w:sz w:val="26"/>
      <w:szCs w:val="26"/>
      <w:lang w:val="en-IN" w:bidi="ar-SA"/>
      <w14:ligatures w14:val="none"/>
    </w:rPr>
  </w:style>
  <w:style w:type="character" w:customStyle="1" w:styleId="Heading3Char">
    <w:name w:val="Heading 3 Char"/>
    <w:basedOn w:val="DefaultParagraphFont"/>
    <w:link w:val="Heading3"/>
    <w:uiPriority w:val="9"/>
    <w:rsid w:val="00290692"/>
    <w:rPr>
      <w:rFonts w:asciiTheme="majorHAnsi" w:eastAsiaTheme="majorEastAsia" w:hAnsiTheme="majorHAnsi" w:cstheme="majorBidi"/>
      <w:color w:val="1F3763" w:themeColor="accent1" w:themeShade="7F"/>
      <w:kern w:val="0"/>
      <w:sz w:val="24"/>
      <w:szCs w:val="24"/>
      <w:lang w:val="en-IN" w:bidi="ar-SA"/>
      <w14:ligatures w14:val="none"/>
    </w:rPr>
  </w:style>
  <w:style w:type="character" w:customStyle="1" w:styleId="Heading4Char">
    <w:name w:val="Heading 4 Char"/>
    <w:basedOn w:val="DefaultParagraphFont"/>
    <w:link w:val="Heading4"/>
    <w:uiPriority w:val="9"/>
    <w:rsid w:val="00F75D4B"/>
    <w:rPr>
      <w:rFonts w:asciiTheme="majorHAnsi" w:eastAsiaTheme="majorEastAsia" w:hAnsiTheme="majorHAnsi" w:cstheme="majorBidi"/>
      <w:i/>
      <w:iCs/>
      <w:color w:val="2F5496" w:themeColor="accent1" w:themeShade="BF"/>
      <w:kern w:val="0"/>
      <w:szCs w:val="22"/>
      <w:lang w:val="en-IN" w:bidi="ar-SA"/>
      <w14:ligatures w14:val="none"/>
    </w:rPr>
  </w:style>
  <w:style w:type="paragraph" w:styleId="Header">
    <w:name w:val="header"/>
    <w:basedOn w:val="Normal"/>
    <w:link w:val="HeaderChar"/>
    <w:uiPriority w:val="99"/>
    <w:unhideWhenUsed/>
    <w:rsid w:val="00226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34C"/>
    <w:rPr>
      <w:kern w:val="0"/>
      <w:szCs w:val="22"/>
      <w:lang w:val="en-IN" w:bidi="ar-SA"/>
      <w14:ligatures w14:val="none"/>
    </w:rPr>
  </w:style>
  <w:style w:type="paragraph" w:styleId="Footer">
    <w:name w:val="footer"/>
    <w:basedOn w:val="Normal"/>
    <w:link w:val="FooterChar"/>
    <w:uiPriority w:val="99"/>
    <w:unhideWhenUsed/>
    <w:rsid w:val="00226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34C"/>
    <w:rPr>
      <w:kern w:val="0"/>
      <w:szCs w:val="22"/>
      <w:lang w:val="en-IN" w:bidi="ar-SA"/>
      <w14:ligatures w14:val="none"/>
    </w:rPr>
  </w:style>
  <w:style w:type="table" w:styleId="TableGrid">
    <w:name w:val="Table Grid"/>
    <w:basedOn w:val="TableNormal"/>
    <w:uiPriority w:val="59"/>
    <w:rsid w:val="002263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34836"/>
    <w:rPr>
      <w:sz w:val="16"/>
      <w:szCs w:val="16"/>
    </w:rPr>
  </w:style>
  <w:style w:type="paragraph" w:styleId="CommentText">
    <w:name w:val="annotation text"/>
    <w:basedOn w:val="Normal"/>
    <w:link w:val="CommentTextChar"/>
    <w:uiPriority w:val="99"/>
    <w:unhideWhenUsed/>
    <w:rsid w:val="00F34836"/>
    <w:pPr>
      <w:spacing w:line="240" w:lineRule="auto"/>
    </w:pPr>
    <w:rPr>
      <w:sz w:val="20"/>
      <w:szCs w:val="20"/>
    </w:rPr>
  </w:style>
  <w:style w:type="character" w:customStyle="1" w:styleId="CommentTextChar">
    <w:name w:val="Comment Text Char"/>
    <w:basedOn w:val="DefaultParagraphFont"/>
    <w:link w:val="CommentText"/>
    <w:uiPriority w:val="99"/>
    <w:rsid w:val="00F34836"/>
    <w:rPr>
      <w:kern w:val="0"/>
      <w:sz w:val="20"/>
      <w:lang w:val="en-IN" w:bidi="ar-SA"/>
      <w14:ligatures w14:val="none"/>
    </w:rPr>
  </w:style>
  <w:style w:type="paragraph" w:styleId="CommentSubject">
    <w:name w:val="annotation subject"/>
    <w:basedOn w:val="CommentText"/>
    <w:next w:val="CommentText"/>
    <w:link w:val="CommentSubjectChar"/>
    <w:uiPriority w:val="99"/>
    <w:semiHidden/>
    <w:unhideWhenUsed/>
    <w:rsid w:val="00F34836"/>
    <w:rPr>
      <w:b/>
      <w:bCs/>
    </w:rPr>
  </w:style>
  <w:style w:type="character" w:customStyle="1" w:styleId="CommentSubjectChar">
    <w:name w:val="Comment Subject Char"/>
    <w:basedOn w:val="CommentTextChar"/>
    <w:link w:val="CommentSubject"/>
    <w:uiPriority w:val="99"/>
    <w:semiHidden/>
    <w:rsid w:val="00F34836"/>
    <w:rPr>
      <w:b/>
      <w:bCs/>
      <w:kern w:val="0"/>
      <w:sz w:val="20"/>
      <w:lang w:val="en-IN" w:bidi="ar-SA"/>
      <w14:ligatures w14:val="none"/>
    </w:rPr>
  </w:style>
  <w:style w:type="character" w:customStyle="1" w:styleId="Heading1Char">
    <w:name w:val="Heading 1 Char"/>
    <w:basedOn w:val="DefaultParagraphFont"/>
    <w:link w:val="Heading1"/>
    <w:uiPriority w:val="9"/>
    <w:rsid w:val="008D4F3D"/>
    <w:rPr>
      <w:rFonts w:asciiTheme="majorHAnsi" w:eastAsiaTheme="majorEastAsia" w:hAnsiTheme="majorHAnsi" w:cstheme="majorBidi"/>
      <w:color w:val="2F5496" w:themeColor="accent1" w:themeShade="BF"/>
      <w:kern w:val="0"/>
      <w:sz w:val="32"/>
      <w:szCs w:val="32"/>
      <w:lang w:val="en-IN" w:bidi="ar-SA"/>
      <w14:ligatures w14:val="none"/>
    </w:rPr>
  </w:style>
  <w:style w:type="paragraph" w:styleId="TOCHeading">
    <w:name w:val="TOC Heading"/>
    <w:basedOn w:val="Heading1"/>
    <w:next w:val="Normal"/>
    <w:uiPriority w:val="39"/>
    <w:unhideWhenUsed/>
    <w:qFormat/>
    <w:rsid w:val="008D4F3D"/>
    <w:pPr>
      <w:outlineLvl w:val="9"/>
    </w:pPr>
    <w:rPr>
      <w:lang w:val="en-US"/>
    </w:rPr>
  </w:style>
  <w:style w:type="paragraph" w:styleId="TOC2">
    <w:name w:val="toc 2"/>
    <w:basedOn w:val="Normal"/>
    <w:next w:val="Normal"/>
    <w:autoRedefine/>
    <w:uiPriority w:val="39"/>
    <w:unhideWhenUsed/>
    <w:rsid w:val="008D4F3D"/>
    <w:pPr>
      <w:spacing w:after="100"/>
      <w:ind w:left="220"/>
    </w:pPr>
  </w:style>
  <w:style w:type="paragraph" w:styleId="TOC3">
    <w:name w:val="toc 3"/>
    <w:basedOn w:val="Normal"/>
    <w:next w:val="Normal"/>
    <w:autoRedefine/>
    <w:uiPriority w:val="39"/>
    <w:unhideWhenUsed/>
    <w:rsid w:val="008D4F3D"/>
    <w:pPr>
      <w:spacing w:after="100"/>
      <w:ind w:left="440"/>
    </w:pPr>
  </w:style>
  <w:style w:type="character" w:styleId="Hyperlink">
    <w:name w:val="Hyperlink"/>
    <w:basedOn w:val="DefaultParagraphFont"/>
    <w:uiPriority w:val="99"/>
    <w:unhideWhenUsed/>
    <w:rsid w:val="008D4F3D"/>
    <w:rPr>
      <w:color w:val="0563C1" w:themeColor="hyperlink"/>
      <w:u w:val="single"/>
    </w:rPr>
  </w:style>
  <w:style w:type="character" w:styleId="UnresolvedMention">
    <w:name w:val="Unresolved Mention"/>
    <w:basedOn w:val="DefaultParagraphFont"/>
    <w:uiPriority w:val="99"/>
    <w:semiHidden/>
    <w:unhideWhenUsed/>
    <w:rsid w:val="005D3EAE"/>
    <w:rPr>
      <w:color w:val="605E5C"/>
      <w:shd w:val="clear" w:color="auto" w:fill="E1DFDD"/>
    </w:rPr>
  </w:style>
  <w:style w:type="character" w:styleId="FollowedHyperlink">
    <w:name w:val="FollowedHyperlink"/>
    <w:basedOn w:val="DefaultParagraphFont"/>
    <w:uiPriority w:val="99"/>
    <w:semiHidden/>
    <w:unhideWhenUsed/>
    <w:rsid w:val="00E50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5330">
      <w:bodyDiv w:val="1"/>
      <w:marLeft w:val="0"/>
      <w:marRight w:val="0"/>
      <w:marTop w:val="0"/>
      <w:marBottom w:val="0"/>
      <w:divBdr>
        <w:top w:val="none" w:sz="0" w:space="0" w:color="auto"/>
        <w:left w:val="none" w:sz="0" w:space="0" w:color="auto"/>
        <w:bottom w:val="none" w:sz="0" w:space="0" w:color="auto"/>
        <w:right w:val="none" w:sz="0" w:space="0" w:color="auto"/>
      </w:divBdr>
    </w:div>
    <w:div w:id="198484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image" Target="media/image12.png"/><Relationship Id="rId39" Type="http://schemas.microsoft.com/office/2020/10/relationships/intelligence" Target="intelligence2.xml"/><Relationship Id="rId21" Type="http://schemas.openxmlformats.org/officeDocument/2006/relationships/image" Target="media/image7.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image" Target="media/image11.png"/><Relationship Id="rId33" Type="http://schemas.openxmlformats.org/officeDocument/2006/relationships/image" Target="media/image19.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hyperlink" Target="https://archive.ics.uci.edu/ml/datasets/Online+Shoppers+Purchasing+Intention+Dataset" TargetMode="External"/><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cometmail-my.sharepoint.com/personal/sxc220123_utdallas_edu/Documents/2023/Spring%202023/Business%20Analytics%20with%20R/Group%20Project/Reference%20Project/online_shoppers_intention%20-%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ometmail-my.sharepoint.com/personal/sxc220123_utdallas_edu/Documents/2023/Spring%202023/Business%20Analytics%20with%20R/Group%20Project/Reference%20Project/online_shoppers_intention%20-%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ometmail-my.sharepoint.com/personal/sxc220123_utdallas_edu/Documents/2023/Spring%202023/Business%20Analytics%20with%20R/Group%20Project/Reference%20Project/online_shoppers_intention%20-%20Co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ometmail-my.sharepoint.com/personal/sxc220123_utdallas_edu/Documents/2023/Spring%202023/Business%20Analytics%20with%20R/Group%20Project/Reference%20Project/online_shoppers_intention%20-%20Co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cometmail-my.sharepoint.com/personal/sxc220123_utdallas_edu/Documents/2023/Spring%202023/Business%20Analytics%20with%20R/Group%20Project/Reference%20Project/online_shoppers_intention%20-%20Co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cometmail-my.sharepoint.com/personal/sxc220123_utdallas_edu/Documents/2023/Spring%202023/Business%20Analytics%20with%20R/Group%20Project/Reference%20Project/online_shoppers_intention%20-%20Copy.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Special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'[online_shoppers_intention - Copy.xlsx]Special Days'!$C$2</c:f>
              <c:strCache>
                <c:ptCount val="1"/>
                <c:pt idx="0">
                  <c:v>TRUE</c:v>
                </c:pt>
              </c:strCache>
            </c:strRef>
          </c:tx>
          <c:spPr>
            <a:solidFill>
              <a:schemeClr val="accent2"/>
            </a:solidFill>
            <a:ln>
              <a:noFill/>
            </a:ln>
            <a:effectLst/>
          </c:spPr>
          <c:invertIfNegative val="0"/>
          <c:cat>
            <c:numRef>
              <c:f>'[online_shoppers_intention - Copy.xlsx]Special Days'!$B$3:$B$8</c:f>
              <c:numCache>
                <c:formatCode>General</c:formatCode>
                <c:ptCount val="6"/>
                <c:pt idx="0">
                  <c:v>0</c:v>
                </c:pt>
                <c:pt idx="1">
                  <c:v>0.2</c:v>
                </c:pt>
                <c:pt idx="2">
                  <c:v>0.4</c:v>
                </c:pt>
                <c:pt idx="3">
                  <c:v>0.6</c:v>
                </c:pt>
                <c:pt idx="4">
                  <c:v>0.8</c:v>
                </c:pt>
                <c:pt idx="5">
                  <c:v>1</c:v>
                </c:pt>
              </c:numCache>
            </c:numRef>
          </c:cat>
          <c:val>
            <c:numRef>
              <c:f>'[online_shoppers_intention - Copy.xlsx]Special Days'!$C$3:$C$8</c:f>
              <c:numCache>
                <c:formatCode>General</c:formatCode>
                <c:ptCount val="6"/>
                <c:pt idx="0">
                  <c:v>1831</c:v>
                </c:pt>
                <c:pt idx="1">
                  <c:v>14</c:v>
                </c:pt>
                <c:pt idx="2">
                  <c:v>13</c:v>
                </c:pt>
                <c:pt idx="3">
                  <c:v>29</c:v>
                </c:pt>
                <c:pt idx="4">
                  <c:v>11</c:v>
                </c:pt>
                <c:pt idx="5">
                  <c:v>10</c:v>
                </c:pt>
              </c:numCache>
            </c:numRef>
          </c:val>
          <c:extLst>
            <c:ext xmlns:c16="http://schemas.microsoft.com/office/drawing/2014/chart" uri="{C3380CC4-5D6E-409C-BE32-E72D297353CC}">
              <c16:uniqueId val="{00000000-91B7-4653-B68C-3AAFD61B1371}"/>
            </c:ext>
          </c:extLst>
        </c:ser>
        <c:ser>
          <c:idx val="2"/>
          <c:order val="2"/>
          <c:tx>
            <c:strRef>
              <c:f>'[online_shoppers_intention - Copy.xlsx]Special Days'!$D$2</c:f>
              <c:strCache>
                <c:ptCount val="1"/>
                <c:pt idx="0">
                  <c:v>FALSE</c:v>
                </c:pt>
              </c:strCache>
            </c:strRef>
          </c:tx>
          <c:spPr>
            <a:solidFill>
              <a:schemeClr val="accent3"/>
            </a:solidFill>
            <a:ln>
              <a:noFill/>
            </a:ln>
            <a:effectLst/>
          </c:spPr>
          <c:invertIfNegative val="0"/>
          <c:cat>
            <c:numRef>
              <c:f>'[online_shoppers_intention - Copy.xlsx]Special Days'!$B$3:$B$8</c:f>
              <c:numCache>
                <c:formatCode>General</c:formatCode>
                <c:ptCount val="6"/>
                <c:pt idx="0">
                  <c:v>0</c:v>
                </c:pt>
                <c:pt idx="1">
                  <c:v>0.2</c:v>
                </c:pt>
                <c:pt idx="2">
                  <c:v>0.4</c:v>
                </c:pt>
                <c:pt idx="3">
                  <c:v>0.6</c:v>
                </c:pt>
                <c:pt idx="4">
                  <c:v>0.8</c:v>
                </c:pt>
                <c:pt idx="5">
                  <c:v>1</c:v>
                </c:pt>
              </c:numCache>
            </c:numRef>
          </c:cat>
          <c:val>
            <c:numRef>
              <c:f>'[online_shoppers_intention - Copy.xlsx]Special Days'!$D$3:$D$8</c:f>
              <c:numCache>
                <c:formatCode>General</c:formatCode>
                <c:ptCount val="6"/>
                <c:pt idx="0">
                  <c:v>9248</c:v>
                </c:pt>
                <c:pt idx="1">
                  <c:v>164</c:v>
                </c:pt>
                <c:pt idx="2">
                  <c:v>230</c:v>
                </c:pt>
                <c:pt idx="3">
                  <c:v>322</c:v>
                </c:pt>
                <c:pt idx="4">
                  <c:v>314</c:v>
                </c:pt>
                <c:pt idx="5">
                  <c:v>144</c:v>
                </c:pt>
              </c:numCache>
            </c:numRef>
          </c:val>
          <c:extLst>
            <c:ext xmlns:c16="http://schemas.microsoft.com/office/drawing/2014/chart" uri="{C3380CC4-5D6E-409C-BE32-E72D297353CC}">
              <c16:uniqueId val="{00000001-91B7-4653-B68C-3AAFD61B1371}"/>
            </c:ext>
          </c:extLst>
        </c:ser>
        <c:dLbls>
          <c:showLegendKey val="0"/>
          <c:showVal val="0"/>
          <c:showCatName val="0"/>
          <c:showSerName val="0"/>
          <c:showPercent val="0"/>
          <c:showBubbleSize val="0"/>
        </c:dLbls>
        <c:gapWidth val="219"/>
        <c:overlap val="100"/>
        <c:axId val="953558527"/>
        <c:axId val="953559007"/>
        <c:extLst>
          <c:ext xmlns:c15="http://schemas.microsoft.com/office/drawing/2012/chart" uri="{02D57815-91ED-43cb-92C2-25804820EDAC}">
            <c15:filteredBarSeries>
              <c15:ser>
                <c:idx val="0"/>
                <c:order val="0"/>
                <c:tx>
                  <c:strRef>
                    <c:extLst>
                      <c:ext uri="{02D57815-91ED-43cb-92C2-25804820EDAC}">
                        <c15:formulaRef>
                          <c15:sqref>'[online_shoppers_intention - Copy.xlsx]Special Days'!$B$2</c15:sqref>
                        </c15:formulaRef>
                      </c:ext>
                    </c:extLst>
                    <c:strCache>
                      <c:ptCount val="1"/>
                      <c:pt idx="0">
                        <c:v>Special Days</c:v>
                      </c:pt>
                    </c:strCache>
                  </c:strRef>
                </c:tx>
                <c:spPr>
                  <a:solidFill>
                    <a:schemeClr val="accent1"/>
                  </a:solidFill>
                  <a:ln>
                    <a:noFill/>
                  </a:ln>
                  <a:effectLst/>
                </c:spPr>
                <c:invertIfNegative val="0"/>
                <c:cat>
                  <c:numRef>
                    <c:extLst>
                      <c:ext uri="{02D57815-91ED-43cb-92C2-25804820EDAC}">
                        <c15:formulaRef>
                          <c15:sqref>'[online_shoppers_intention - Copy.xlsx]Special Days'!$B$3:$B$8</c15:sqref>
                        </c15:formulaRef>
                      </c:ext>
                    </c:extLst>
                    <c:numCache>
                      <c:formatCode>General</c:formatCode>
                      <c:ptCount val="6"/>
                      <c:pt idx="0">
                        <c:v>0</c:v>
                      </c:pt>
                      <c:pt idx="1">
                        <c:v>0.2</c:v>
                      </c:pt>
                      <c:pt idx="2">
                        <c:v>0.4</c:v>
                      </c:pt>
                      <c:pt idx="3">
                        <c:v>0.6</c:v>
                      </c:pt>
                      <c:pt idx="4">
                        <c:v>0.8</c:v>
                      </c:pt>
                      <c:pt idx="5">
                        <c:v>1</c:v>
                      </c:pt>
                    </c:numCache>
                  </c:numRef>
                </c:cat>
                <c:val>
                  <c:numRef>
                    <c:extLst>
                      <c:ext uri="{02D57815-91ED-43cb-92C2-25804820EDAC}">
                        <c15:formulaRef>
                          <c15:sqref>'[online_shoppers_intention - Copy.xlsx]Special Days'!$B$3:$B$8</c15:sqref>
                        </c15:formulaRef>
                      </c:ext>
                    </c:extLst>
                    <c:numCache>
                      <c:formatCode>General</c:formatCode>
                      <c:ptCount val="6"/>
                      <c:pt idx="0">
                        <c:v>0</c:v>
                      </c:pt>
                      <c:pt idx="1">
                        <c:v>0.2</c:v>
                      </c:pt>
                      <c:pt idx="2">
                        <c:v>0.4</c:v>
                      </c:pt>
                      <c:pt idx="3">
                        <c:v>0.6</c:v>
                      </c:pt>
                      <c:pt idx="4">
                        <c:v>0.8</c:v>
                      </c:pt>
                      <c:pt idx="5">
                        <c:v>1</c:v>
                      </c:pt>
                    </c:numCache>
                  </c:numRef>
                </c:val>
                <c:extLst>
                  <c:ext xmlns:c16="http://schemas.microsoft.com/office/drawing/2014/chart" uri="{C3380CC4-5D6E-409C-BE32-E72D297353CC}">
                    <c16:uniqueId val="{00000003-91B7-4653-B68C-3AAFD61B1371}"/>
                  </c:ext>
                </c:extLst>
              </c15:ser>
            </c15:filteredBarSeries>
          </c:ext>
        </c:extLst>
      </c:barChart>
      <c:lineChart>
        <c:grouping val="standard"/>
        <c:varyColors val="0"/>
        <c:ser>
          <c:idx val="3"/>
          <c:order val="3"/>
          <c:tx>
            <c:strRef>
              <c:f>'[online_shoppers_intention - Copy.xlsx]Special Days'!$E$2</c:f>
              <c:strCache>
                <c:ptCount val="1"/>
                <c:pt idx="0">
                  <c:v>Convert</c:v>
                </c:pt>
              </c:strCache>
            </c:strRef>
          </c:tx>
          <c:spPr>
            <a:ln w="28575" cap="rnd">
              <a:solidFill>
                <a:schemeClr val="accent4"/>
              </a:solidFill>
              <a:round/>
            </a:ln>
            <a:effectLst/>
          </c:spPr>
          <c:marker>
            <c:symbol val="none"/>
          </c:marker>
          <c:val>
            <c:numRef>
              <c:f>'[online_shoppers_intention - Copy.xlsx]Special Days'!$E$3:$E$8</c:f>
              <c:numCache>
                <c:formatCode>0%</c:formatCode>
                <c:ptCount val="6"/>
                <c:pt idx="0">
                  <c:v>0.16526762343171766</c:v>
                </c:pt>
                <c:pt idx="1">
                  <c:v>7.8651685393258425E-2</c:v>
                </c:pt>
                <c:pt idx="2">
                  <c:v>5.3497942386831275E-2</c:v>
                </c:pt>
                <c:pt idx="3">
                  <c:v>8.2621082621082614E-2</c:v>
                </c:pt>
                <c:pt idx="4">
                  <c:v>3.3846153846153845E-2</c:v>
                </c:pt>
                <c:pt idx="5">
                  <c:v>6.4935064935064929E-2</c:v>
                </c:pt>
              </c:numCache>
            </c:numRef>
          </c:val>
          <c:smooth val="0"/>
          <c:extLst>
            <c:ext xmlns:c16="http://schemas.microsoft.com/office/drawing/2014/chart" uri="{C3380CC4-5D6E-409C-BE32-E72D297353CC}">
              <c16:uniqueId val="{00000002-91B7-4653-B68C-3AAFD61B1371}"/>
            </c:ext>
          </c:extLst>
        </c:ser>
        <c:dLbls>
          <c:showLegendKey val="0"/>
          <c:showVal val="0"/>
          <c:showCatName val="0"/>
          <c:showSerName val="0"/>
          <c:showPercent val="0"/>
          <c:showBubbleSize val="0"/>
        </c:dLbls>
        <c:marker val="1"/>
        <c:smooth val="0"/>
        <c:axId val="1752989871"/>
        <c:axId val="1160775599"/>
      </c:lineChart>
      <c:catAx>
        <c:axId val="953558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59007"/>
        <c:crosses val="autoZero"/>
        <c:auto val="1"/>
        <c:lblAlgn val="ctr"/>
        <c:lblOffset val="100"/>
        <c:noMultiLvlLbl val="0"/>
      </c:catAx>
      <c:valAx>
        <c:axId val="953559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58527"/>
        <c:crosses val="autoZero"/>
        <c:crossBetween val="between"/>
      </c:valAx>
      <c:valAx>
        <c:axId val="1160775599"/>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989871"/>
        <c:crosses val="max"/>
        <c:crossBetween val="between"/>
      </c:valAx>
      <c:catAx>
        <c:axId val="1752989871"/>
        <c:scaling>
          <c:orientation val="minMax"/>
        </c:scaling>
        <c:delete val="1"/>
        <c:axPos val="b"/>
        <c:majorTickMark val="out"/>
        <c:minorTickMark val="none"/>
        <c:tickLblPos val="nextTo"/>
        <c:crossAx val="11607755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'[online_shoppers_intention - Copy.xlsx]Special Days'!$C$2</c:f>
              <c:strCache>
                <c:ptCount val="1"/>
                <c:pt idx="0">
                  <c:v>TRUE</c:v>
                </c:pt>
              </c:strCache>
            </c:strRef>
          </c:tx>
          <c:spPr>
            <a:solidFill>
              <a:schemeClr val="accent2"/>
            </a:solidFill>
            <a:ln>
              <a:noFill/>
            </a:ln>
            <a:effectLst/>
          </c:spPr>
          <c:invertIfNegative val="0"/>
          <c:val>
            <c:numRef>
              <c:f>'[online_shoppers_intention - Copy.xlsx]Special Days'!$C$3:$C$8</c:f>
              <c:numCache>
                <c:formatCode>General</c:formatCode>
                <c:ptCount val="6"/>
                <c:pt idx="0">
                  <c:v>1831</c:v>
                </c:pt>
                <c:pt idx="1">
                  <c:v>14</c:v>
                </c:pt>
                <c:pt idx="2">
                  <c:v>13</c:v>
                </c:pt>
                <c:pt idx="3">
                  <c:v>29</c:v>
                </c:pt>
                <c:pt idx="4">
                  <c:v>11</c:v>
                </c:pt>
                <c:pt idx="5">
                  <c:v>10</c:v>
                </c:pt>
              </c:numCache>
            </c:numRef>
          </c:val>
          <c:extLst>
            <c:ext xmlns:c16="http://schemas.microsoft.com/office/drawing/2014/chart" uri="{C3380CC4-5D6E-409C-BE32-E72D297353CC}">
              <c16:uniqueId val="{00000000-2E32-4408-9C48-C074CC54BDF8}"/>
            </c:ext>
          </c:extLst>
        </c:ser>
        <c:ser>
          <c:idx val="2"/>
          <c:order val="2"/>
          <c:tx>
            <c:strRef>
              <c:f>'[online_shoppers_intention - Copy.xlsx]Special Days'!$D$2</c:f>
              <c:strCache>
                <c:ptCount val="1"/>
                <c:pt idx="0">
                  <c:v>FALSE</c:v>
                </c:pt>
              </c:strCache>
            </c:strRef>
          </c:tx>
          <c:spPr>
            <a:solidFill>
              <a:schemeClr val="accent3"/>
            </a:solidFill>
            <a:ln>
              <a:noFill/>
            </a:ln>
            <a:effectLst/>
          </c:spPr>
          <c:invertIfNegative val="0"/>
          <c:val>
            <c:numRef>
              <c:f>'[online_shoppers_intention - Copy.xlsx]Special Days'!$D$3:$D$8</c:f>
              <c:numCache>
                <c:formatCode>General</c:formatCode>
                <c:ptCount val="6"/>
                <c:pt idx="0">
                  <c:v>9248</c:v>
                </c:pt>
                <c:pt idx="1">
                  <c:v>164</c:v>
                </c:pt>
                <c:pt idx="2">
                  <c:v>230</c:v>
                </c:pt>
                <c:pt idx="3">
                  <c:v>322</c:v>
                </c:pt>
                <c:pt idx="4">
                  <c:v>314</c:v>
                </c:pt>
                <c:pt idx="5">
                  <c:v>144</c:v>
                </c:pt>
              </c:numCache>
            </c:numRef>
          </c:val>
          <c:extLst>
            <c:ext xmlns:c16="http://schemas.microsoft.com/office/drawing/2014/chart" uri="{C3380CC4-5D6E-409C-BE32-E72D297353CC}">
              <c16:uniqueId val="{00000001-2E32-4408-9C48-C074CC54BDF8}"/>
            </c:ext>
          </c:extLst>
        </c:ser>
        <c:dLbls>
          <c:showLegendKey val="0"/>
          <c:showVal val="0"/>
          <c:showCatName val="0"/>
          <c:showSerName val="0"/>
          <c:showPercent val="0"/>
          <c:showBubbleSize val="0"/>
        </c:dLbls>
        <c:gapWidth val="219"/>
        <c:overlap val="100"/>
        <c:axId val="953558527"/>
        <c:axId val="953559007"/>
        <c:extLst>
          <c:ext xmlns:c15="http://schemas.microsoft.com/office/drawing/2012/chart" uri="{02D57815-91ED-43cb-92C2-25804820EDAC}">
            <c15:filteredBarSeries>
              <c15:ser>
                <c:idx val="0"/>
                <c:order val="0"/>
                <c:tx>
                  <c:strRef>
                    <c:extLst>
                      <c:ext uri="{02D57815-91ED-43cb-92C2-25804820EDAC}">
                        <c15:formulaRef>
                          <c15:sqref>'[online_shoppers_intention - Copy.xlsx]Special Days'!$B$2</c15:sqref>
                        </c15:formulaRef>
                      </c:ext>
                    </c:extLst>
                    <c:strCache>
                      <c:ptCount val="1"/>
                      <c:pt idx="0">
                        <c:v>Special Days</c:v>
                      </c:pt>
                    </c:strCache>
                  </c:strRef>
                </c:tx>
                <c:spPr>
                  <a:solidFill>
                    <a:schemeClr val="accent1"/>
                  </a:solidFill>
                  <a:ln>
                    <a:noFill/>
                  </a:ln>
                  <a:effectLst/>
                </c:spPr>
                <c:invertIfNegative val="0"/>
                <c:val>
                  <c:numRef>
                    <c:extLst>
                      <c:ext uri="{02D57815-91ED-43cb-92C2-25804820EDAC}">
                        <c15:formulaRef>
                          <c15:sqref>'[online_shoppers_intention - Copy.xlsx]Special Days'!$B$3:$B$8</c15:sqref>
                        </c15:formulaRef>
                      </c:ext>
                    </c:extLst>
                    <c:numCache>
                      <c:formatCode>General</c:formatCode>
                      <c:ptCount val="6"/>
                      <c:pt idx="0">
                        <c:v>0</c:v>
                      </c:pt>
                      <c:pt idx="1">
                        <c:v>0.2</c:v>
                      </c:pt>
                      <c:pt idx="2">
                        <c:v>0.4</c:v>
                      </c:pt>
                      <c:pt idx="3">
                        <c:v>0.6</c:v>
                      </c:pt>
                      <c:pt idx="4">
                        <c:v>0.8</c:v>
                      </c:pt>
                      <c:pt idx="5">
                        <c:v>1</c:v>
                      </c:pt>
                    </c:numCache>
                  </c:numRef>
                </c:val>
                <c:extLst>
                  <c:ext xmlns:c16="http://schemas.microsoft.com/office/drawing/2014/chart" uri="{C3380CC4-5D6E-409C-BE32-E72D297353CC}">
                    <c16:uniqueId val="{00000003-2E32-4408-9C48-C074CC54BDF8}"/>
                  </c:ext>
                </c:extLst>
              </c15:ser>
            </c15:filteredBarSeries>
          </c:ext>
        </c:extLst>
      </c:barChart>
      <c:lineChart>
        <c:grouping val="standard"/>
        <c:varyColors val="0"/>
        <c:ser>
          <c:idx val="3"/>
          <c:order val="3"/>
          <c:tx>
            <c:strRef>
              <c:f>'[online_shoppers_intention - Copy.xlsx]Special Days'!$E$2</c:f>
              <c:strCache>
                <c:ptCount val="1"/>
                <c:pt idx="0">
                  <c:v>Convert</c:v>
                </c:pt>
              </c:strCache>
            </c:strRef>
          </c:tx>
          <c:spPr>
            <a:ln w="28575" cap="rnd">
              <a:solidFill>
                <a:schemeClr val="accent4"/>
              </a:solidFill>
              <a:round/>
            </a:ln>
            <a:effectLst/>
          </c:spPr>
          <c:marker>
            <c:symbol val="none"/>
          </c:marker>
          <c:val>
            <c:numRef>
              <c:f>'[online_shoppers_intention - Copy.xlsx]Special Days'!$E$3:$E$8</c:f>
              <c:numCache>
                <c:formatCode>0%</c:formatCode>
                <c:ptCount val="6"/>
                <c:pt idx="0">
                  <c:v>0.16526762343171766</c:v>
                </c:pt>
                <c:pt idx="1">
                  <c:v>7.8651685393258425E-2</c:v>
                </c:pt>
                <c:pt idx="2">
                  <c:v>5.3497942386831275E-2</c:v>
                </c:pt>
                <c:pt idx="3">
                  <c:v>8.2621082621082614E-2</c:v>
                </c:pt>
                <c:pt idx="4">
                  <c:v>3.3846153846153845E-2</c:v>
                </c:pt>
                <c:pt idx="5">
                  <c:v>6.4935064935064929E-2</c:v>
                </c:pt>
              </c:numCache>
            </c:numRef>
          </c:val>
          <c:smooth val="0"/>
          <c:extLst>
            <c:ext xmlns:c16="http://schemas.microsoft.com/office/drawing/2014/chart" uri="{C3380CC4-5D6E-409C-BE32-E72D297353CC}">
              <c16:uniqueId val="{00000002-2E32-4408-9C48-C074CC54BDF8}"/>
            </c:ext>
          </c:extLst>
        </c:ser>
        <c:dLbls>
          <c:showLegendKey val="0"/>
          <c:showVal val="0"/>
          <c:showCatName val="0"/>
          <c:showSerName val="0"/>
          <c:showPercent val="0"/>
          <c:showBubbleSize val="0"/>
        </c:dLbls>
        <c:marker val="1"/>
        <c:smooth val="0"/>
        <c:axId val="1752989871"/>
        <c:axId val="1160775599"/>
      </c:lineChart>
      <c:catAx>
        <c:axId val="953558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59007"/>
        <c:crosses val="autoZero"/>
        <c:auto val="1"/>
        <c:lblAlgn val="ctr"/>
        <c:lblOffset val="100"/>
        <c:noMultiLvlLbl val="0"/>
      </c:catAx>
      <c:valAx>
        <c:axId val="953559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58527"/>
        <c:crosses val="autoZero"/>
        <c:crossBetween val="between"/>
      </c:valAx>
      <c:valAx>
        <c:axId val="1160775599"/>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989871"/>
        <c:crosses val="max"/>
        <c:crossBetween val="between"/>
      </c:valAx>
      <c:catAx>
        <c:axId val="1752989871"/>
        <c:scaling>
          <c:orientation val="minMax"/>
        </c:scaling>
        <c:delete val="1"/>
        <c:axPos val="b"/>
        <c:majorTickMark val="out"/>
        <c:minorTickMark val="none"/>
        <c:tickLblPos val="nextTo"/>
        <c:crossAx val="11607755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Operating System</a:t>
            </a:r>
          </a:p>
        </c:rich>
      </c:tx>
      <c:layout>
        <c:manualLayout>
          <c:xMode val="edge"/>
          <c:yMode val="edge"/>
          <c:x val="0.32485095799654107"/>
          <c:y val="3.16985103472029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74078938960403"/>
          <c:y val="0.14614594436612455"/>
          <c:w val="0.77820267957938971"/>
          <c:h val="0.64690454904927275"/>
        </c:manualLayout>
      </c:layout>
      <c:barChart>
        <c:barDir val="col"/>
        <c:grouping val="stacked"/>
        <c:varyColors val="0"/>
        <c:ser>
          <c:idx val="0"/>
          <c:order val="0"/>
          <c:tx>
            <c:strRef>
              <c:f>'[online_shoppers_intention - Copy.xlsx]OS'!$C$2</c:f>
              <c:strCache>
                <c:ptCount val="1"/>
                <c:pt idx="0">
                  <c:v>TRUE</c:v>
                </c:pt>
              </c:strCache>
            </c:strRef>
          </c:tx>
          <c:spPr>
            <a:solidFill>
              <a:schemeClr val="accent1"/>
            </a:solidFill>
            <a:ln>
              <a:noFill/>
            </a:ln>
            <a:effectLst/>
          </c:spPr>
          <c:invertIfNegative val="0"/>
          <c:cat>
            <c:numRef>
              <c:f>'[online_shoppers_intention - Copy.xlsx]OS'!$B$3:$B$10</c:f>
              <c:numCache>
                <c:formatCode>General</c:formatCode>
                <c:ptCount val="8"/>
                <c:pt idx="0">
                  <c:v>1</c:v>
                </c:pt>
                <c:pt idx="1">
                  <c:v>2</c:v>
                </c:pt>
                <c:pt idx="2">
                  <c:v>3</c:v>
                </c:pt>
                <c:pt idx="3">
                  <c:v>4</c:v>
                </c:pt>
                <c:pt idx="4">
                  <c:v>5</c:v>
                </c:pt>
                <c:pt idx="5">
                  <c:v>6</c:v>
                </c:pt>
                <c:pt idx="6">
                  <c:v>7</c:v>
                </c:pt>
                <c:pt idx="7">
                  <c:v>8</c:v>
                </c:pt>
              </c:numCache>
            </c:numRef>
          </c:cat>
          <c:val>
            <c:numRef>
              <c:f>'[online_shoppers_intention - Copy.xlsx]OS'!$C$3:$C$10</c:f>
              <c:numCache>
                <c:formatCode>General</c:formatCode>
                <c:ptCount val="8"/>
                <c:pt idx="0">
                  <c:v>379</c:v>
                </c:pt>
                <c:pt idx="1">
                  <c:v>1155</c:v>
                </c:pt>
                <c:pt idx="2">
                  <c:v>268</c:v>
                </c:pt>
                <c:pt idx="3">
                  <c:v>85</c:v>
                </c:pt>
                <c:pt idx="4">
                  <c:v>1</c:v>
                </c:pt>
                <c:pt idx="5">
                  <c:v>2</c:v>
                </c:pt>
                <c:pt idx="6">
                  <c:v>1</c:v>
                </c:pt>
                <c:pt idx="7">
                  <c:v>17</c:v>
                </c:pt>
              </c:numCache>
            </c:numRef>
          </c:val>
          <c:extLst>
            <c:ext xmlns:c16="http://schemas.microsoft.com/office/drawing/2014/chart" uri="{C3380CC4-5D6E-409C-BE32-E72D297353CC}">
              <c16:uniqueId val="{00000000-FAEF-4084-B1F7-DF57B3DFE3FF}"/>
            </c:ext>
          </c:extLst>
        </c:ser>
        <c:ser>
          <c:idx val="1"/>
          <c:order val="1"/>
          <c:tx>
            <c:strRef>
              <c:f>'[online_shoppers_intention - Copy.xlsx]OS'!$D$2</c:f>
              <c:strCache>
                <c:ptCount val="1"/>
                <c:pt idx="0">
                  <c:v>FALSE</c:v>
                </c:pt>
              </c:strCache>
            </c:strRef>
          </c:tx>
          <c:spPr>
            <a:solidFill>
              <a:schemeClr val="accent2"/>
            </a:solidFill>
            <a:ln>
              <a:noFill/>
            </a:ln>
            <a:effectLst/>
          </c:spPr>
          <c:invertIfNegative val="0"/>
          <c:cat>
            <c:numRef>
              <c:f>'[online_shoppers_intention - Copy.xlsx]OS'!$B$3:$B$10</c:f>
              <c:numCache>
                <c:formatCode>General</c:formatCode>
                <c:ptCount val="8"/>
                <c:pt idx="0">
                  <c:v>1</c:v>
                </c:pt>
                <c:pt idx="1">
                  <c:v>2</c:v>
                </c:pt>
                <c:pt idx="2">
                  <c:v>3</c:v>
                </c:pt>
                <c:pt idx="3">
                  <c:v>4</c:v>
                </c:pt>
                <c:pt idx="4">
                  <c:v>5</c:v>
                </c:pt>
                <c:pt idx="5">
                  <c:v>6</c:v>
                </c:pt>
                <c:pt idx="6">
                  <c:v>7</c:v>
                </c:pt>
                <c:pt idx="7">
                  <c:v>8</c:v>
                </c:pt>
              </c:numCache>
            </c:numRef>
          </c:cat>
          <c:val>
            <c:numRef>
              <c:f>'[online_shoppers_intention - Copy.xlsx]OS'!$D$3:$D$10</c:f>
              <c:numCache>
                <c:formatCode>General</c:formatCode>
                <c:ptCount val="8"/>
                <c:pt idx="0">
                  <c:v>2206</c:v>
                </c:pt>
                <c:pt idx="1">
                  <c:v>5446</c:v>
                </c:pt>
                <c:pt idx="2">
                  <c:v>2287</c:v>
                </c:pt>
                <c:pt idx="3">
                  <c:v>393</c:v>
                </c:pt>
                <c:pt idx="4">
                  <c:v>5</c:v>
                </c:pt>
                <c:pt idx="5">
                  <c:v>17</c:v>
                </c:pt>
                <c:pt idx="6">
                  <c:v>6</c:v>
                </c:pt>
                <c:pt idx="7">
                  <c:v>62</c:v>
                </c:pt>
              </c:numCache>
            </c:numRef>
          </c:val>
          <c:extLst>
            <c:ext xmlns:c16="http://schemas.microsoft.com/office/drawing/2014/chart" uri="{C3380CC4-5D6E-409C-BE32-E72D297353CC}">
              <c16:uniqueId val="{00000001-FAEF-4084-B1F7-DF57B3DFE3FF}"/>
            </c:ext>
          </c:extLst>
        </c:ser>
        <c:dLbls>
          <c:showLegendKey val="0"/>
          <c:showVal val="0"/>
          <c:showCatName val="0"/>
          <c:showSerName val="0"/>
          <c:showPercent val="0"/>
          <c:showBubbleSize val="0"/>
        </c:dLbls>
        <c:gapWidth val="219"/>
        <c:overlap val="100"/>
        <c:axId val="1724203983"/>
        <c:axId val="1724202063"/>
      </c:barChart>
      <c:lineChart>
        <c:grouping val="standard"/>
        <c:varyColors val="0"/>
        <c:ser>
          <c:idx val="2"/>
          <c:order val="2"/>
          <c:tx>
            <c:strRef>
              <c:f>'[online_shoppers_intention - Copy.xlsx]OS'!$E$2</c:f>
              <c:strCache>
                <c:ptCount val="1"/>
                <c:pt idx="0">
                  <c:v>Convert</c:v>
                </c:pt>
              </c:strCache>
            </c:strRef>
          </c:tx>
          <c:spPr>
            <a:ln w="28575" cap="rnd">
              <a:solidFill>
                <a:schemeClr val="accent3"/>
              </a:solidFill>
              <a:round/>
            </a:ln>
            <a:effectLst/>
          </c:spPr>
          <c:marker>
            <c:symbol val="none"/>
          </c:marker>
          <c:cat>
            <c:numRef>
              <c:f>'[online_shoppers_intention - Copy.xlsx]OS'!$B$3:$B$10</c:f>
              <c:numCache>
                <c:formatCode>General</c:formatCode>
                <c:ptCount val="8"/>
                <c:pt idx="0">
                  <c:v>1</c:v>
                </c:pt>
                <c:pt idx="1">
                  <c:v>2</c:v>
                </c:pt>
                <c:pt idx="2">
                  <c:v>3</c:v>
                </c:pt>
                <c:pt idx="3">
                  <c:v>4</c:v>
                </c:pt>
                <c:pt idx="4">
                  <c:v>5</c:v>
                </c:pt>
                <c:pt idx="5">
                  <c:v>6</c:v>
                </c:pt>
                <c:pt idx="6">
                  <c:v>7</c:v>
                </c:pt>
                <c:pt idx="7">
                  <c:v>8</c:v>
                </c:pt>
              </c:numCache>
            </c:numRef>
          </c:cat>
          <c:val>
            <c:numRef>
              <c:f>'[online_shoppers_intention - Copy.xlsx]OS'!$E$3:$E$10</c:f>
              <c:numCache>
                <c:formatCode>0%</c:formatCode>
                <c:ptCount val="8"/>
                <c:pt idx="0">
                  <c:v>0.14661508704061896</c:v>
                </c:pt>
                <c:pt idx="1">
                  <c:v>0.17497348886532343</c:v>
                </c:pt>
                <c:pt idx="2">
                  <c:v>0.10489236790606654</c:v>
                </c:pt>
                <c:pt idx="3">
                  <c:v>0.17782426778242677</c:v>
                </c:pt>
                <c:pt idx="4">
                  <c:v>0.16666666666666666</c:v>
                </c:pt>
                <c:pt idx="5">
                  <c:v>0.10526315789473684</c:v>
                </c:pt>
                <c:pt idx="6">
                  <c:v>0.14285714285714285</c:v>
                </c:pt>
                <c:pt idx="7">
                  <c:v>0.21518987341772153</c:v>
                </c:pt>
              </c:numCache>
            </c:numRef>
          </c:val>
          <c:smooth val="0"/>
          <c:extLst>
            <c:ext xmlns:c16="http://schemas.microsoft.com/office/drawing/2014/chart" uri="{C3380CC4-5D6E-409C-BE32-E72D297353CC}">
              <c16:uniqueId val="{00000002-FAEF-4084-B1F7-DF57B3DFE3FF}"/>
            </c:ext>
          </c:extLst>
        </c:ser>
        <c:dLbls>
          <c:showLegendKey val="0"/>
          <c:showVal val="0"/>
          <c:showCatName val="0"/>
          <c:showSerName val="0"/>
          <c:showPercent val="0"/>
          <c:showBubbleSize val="0"/>
        </c:dLbls>
        <c:marker val="1"/>
        <c:smooth val="0"/>
        <c:axId val="140613055"/>
        <c:axId val="140615935"/>
      </c:lineChart>
      <c:catAx>
        <c:axId val="17242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202063"/>
        <c:crosses val="autoZero"/>
        <c:auto val="1"/>
        <c:lblAlgn val="ctr"/>
        <c:lblOffset val="100"/>
        <c:noMultiLvlLbl val="0"/>
      </c:catAx>
      <c:valAx>
        <c:axId val="172420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203983"/>
        <c:crosses val="autoZero"/>
        <c:crossBetween val="between"/>
      </c:valAx>
      <c:valAx>
        <c:axId val="140615935"/>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13055"/>
        <c:crosses val="max"/>
        <c:crossBetween val="between"/>
      </c:valAx>
      <c:catAx>
        <c:axId val="140613055"/>
        <c:scaling>
          <c:orientation val="minMax"/>
        </c:scaling>
        <c:delete val="1"/>
        <c:axPos val="b"/>
        <c:numFmt formatCode="General" sourceLinked="1"/>
        <c:majorTickMark val="out"/>
        <c:minorTickMark val="none"/>
        <c:tickLblPos val="nextTo"/>
        <c:crossAx val="14061593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Region Column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'[online_shoppers_intention - Copy.xlsx]Region'!$C$2</c:f>
              <c:strCache>
                <c:ptCount val="1"/>
                <c:pt idx="0">
                  <c:v>TRUE</c:v>
                </c:pt>
              </c:strCache>
            </c:strRef>
          </c:tx>
          <c:spPr>
            <a:solidFill>
              <a:schemeClr val="accent3"/>
            </a:solidFill>
            <a:ln>
              <a:noFill/>
            </a:ln>
            <a:effectLst/>
          </c:spPr>
          <c:invertIfNegative val="0"/>
          <c:val>
            <c:numRef>
              <c:f>'[online_shoppers_intention - Copy.xlsx]Region'!$C$3:$C$11</c:f>
              <c:numCache>
                <c:formatCode>General</c:formatCode>
                <c:ptCount val="9"/>
                <c:pt idx="0">
                  <c:v>771</c:v>
                </c:pt>
                <c:pt idx="1">
                  <c:v>188</c:v>
                </c:pt>
                <c:pt idx="2">
                  <c:v>349</c:v>
                </c:pt>
                <c:pt idx="3">
                  <c:v>175</c:v>
                </c:pt>
                <c:pt idx="4">
                  <c:v>52</c:v>
                </c:pt>
                <c:pt idx="5">
                  <c:v>112</c:v>
                </c:pt>
                <c:pt idx="6">
                  <c:v>119</c:v>
                </c:pt>
                <c:pt idx="7">
                  <c:v>56</c:v>
                </c:pt>
                <c:pt idx="8">
                  <c:v>86</c:v>
                </c:pt>
              </c:numCache>
            </c:numRef>
          </c:val>
          <c:extLst>
            <c:ext xmlns:c16="http://schemas.microsoft.com/office/drawing/2014/chart" uri="{C3380CC4-5D6E-409C-BE32-E72D297353CC}">
              <c16:uniqueId val="{00000000-BBB5-47E4-B32B-21BE9732B253}"/>
            </c:ext>
          </c:extLst>
        </c:ser>
        <c:ser>
          <c:idx val="2"/>
          <c:order val="2"/>
          <c:tx>
            <c:strRef>
              <c:f>'[online_shoppers_intention - Copy.xlsx]Region'!$D$2</c:f>
              <c:strCache>
                <c:ptCount val="1"/>
                <c:pt idx="0">
                  <c:v>FALSE</c:v>
                </c:pt>
              </c:strCache>
            </c:strRef>
          </c:tx>
          <c:spPr>
            <a:solidFill>
              <a:schemeClr val="accent5"/>
            </a:solidFill>
            <a:ln>
              <a:noFill/>
            </a:ln>
            <a:effectLst/>
          </c:spPr>
          <c:invertIfNegative val="0"/>
          <c:val>
            <c:numRef>
              <c:f>'[online_shoppers_intention - Copy.xlsx]Region'!$D$3:$D$11</c:f>
              <c:numCache>
                <c:formatCode>General</c:formatCode>
                <c:ptCount val="9"/>
                <c:pt idx="0">
                  <c:v>4009</c:v>
                </c:pt>
                <c:pt idx="1">
                  <c:v>948</c:v>
                </c:pt>
                <c:pt idx="2">
                  <c:v>2054</c:v>
                </c:pt>
                <c:pt idx="3">
                  <c:v>1007</c:v>
                </c:pt>
                <c:pt idx="4">
                  <c:v>266</c:v>
                </c:pt>
                <c:pt idx="5">
                  <c:v>693</c:v>
                </c:pt>
                <c:pt idx="6">
                  <c:v>642</c:v>
                </c:pt>
                <c:pt idx="7">
                  <c:v>378</c:v>
                </c:pt>
                <c:pt idx="8">
                  <c:v>425</c:v>
                </c:pt>
              </c:numCache>
            </c:numRef>
          </c:val>
          <c:extLst>
            <c:ext xmlns:c16="http://schemas.microsoft.com/office/drawing/2014/chart" uri="{C3380CC4-5D6E-409C-BE32-E72D297353CC}">
              <c16:uniqueId val="{00000001-BBB5-47E4-B32B-21BE9732B253}"/>
            </c:ext>
          </c:extLst>
        </c:ser>
        <c:dLbls>
          <c:showLegendKey val="0"/>
          <c:showVal val="0"/>
          <c:showCatName val="0"/>
          <c:showSerName val="0"/>
          <c:showPercent val="0"/>
          <c:showBubbleSize val="0"/>
        </c:dLbls>
        <c:gapWidth val="219"/>
        <c:overlap val="100"/>
        <c:axId val="953558527"/>
        <c:axId val="953559007"/>
        <c:extLst>
          <c:ext xmlns:c15="http://schemas.microsoft.com/office/drawing/2012/chart" uri="{02D57815-91ED-43cb-92C2-25804820EDAC}">
            <c15:filteredBarSeries>
              <c15:ser>
                <c:idx val="0"/>
                <c:order val="0"/>
                <c:tx>
                  <c:strRef>
                    <c:extLst>
                      <c:ext uri="{02D57815-91ED-43cb-92C2-25804820EDAC}">
                        <c15:formulaRef>
                          <c15:sqref>'[online_shoppers_intention - Copy.xlsx]Region'!$B$2</c15:sqref>
                        </c15:formulaRef>
                      </c:ext>
                    </c:extLst>
                    <c:strCache>
                      <c:ptCount val="1"/>
                      <c:pt idx="0">
                        <c:v>Region</c:v>
                      </c:pt>
                    </c:strCache>
                  </c:strRef>
                </c:tx>
                <c:spPr>
                  <a:solidFill>
                    <a:schemeClr val="accent1"/>
                  </a:solidFill>
                  <a:ln>
                    <a:noFill/>
                  </a:ln>
                  <a:effectLst/>
                </c:spPr>
                <c:invertIfNegative val="0"/>
                <c:val>
                  <c:numRef>
                    <c:extLst>
                      <c:ext uri="{02D57815-91ED-43cb-92C2-25804820EDAC}">
                        <c15:formulaRef>
                          <c15:sqref>'[online_shoppers_intention - Copy.xlsx]Region'!$B$3:$B$11</c15:sqref>
                        </c15:formulaRef>
                      </c:ext>
                    </c:extLst>
                    <c:numCache>
                      <c:formatCode>General</c:formatCode>
                      <c:ptCount val="9"/>
                      <c:pt idx="0">
                        <c:v>1</c:v>
                      </c:pt>
                      <c:pt idx="1">
                        <c:v>2</c:v>
                      </c:pt>
                      <c:pt idx="2">
                        <c:v>3</c:v>
                      </c:pt>
                      <c:pt idx="3">
                        <c:v>4</c:v>
                      </c:pt>
                      <c:pt idx="4">
                        <c:v>5</c:v>
                      </c:pt>
                      <c:pt idx="5">
                        <c:v>6</c:v>
                      </c:pt>
                      <c:pt idx="6">
                        <c:v>7</c:v>
                      </c:pt>
                      <c:pt idx="7">
                        <c:v>8</c:v>
                      </c:pt>
                      <c:pt idx="8">
                        <c:v>9</c:v>
                      </c:pt>
                    </c:numCache>
                  </c:numRef>
                </c:val>
                <c:extLst>
                  <c:ext xmlns:c16="http://schemas.microsoft.com/office/drawing/2014/chart" uri="{C3380CC4-5D6E-409C-BE32-E72D297353CC}">
                    <c16:uniqueId val="{00000003-BBB5-47E4-B32B-21BE9732B253}"/>
                  </c:ext>
                </c:extLst>
              </c15:ser>
            </c15:filteredBarSeries>
          </c:ext>
        </c:extLst>
      </c:barChart>
      <c:lineChart>
        <c:grouping val="standard"/>
        <c:varyColors val="0"/>
        <c:ser>
          <c:idx val="3"/>
          <c:order val="3"/>
          <c:tx>
            <c:strRef>
              <c:f>'[online_shoppers_intention - Copy.xlsx]Region'!$E$2</c:f>
              <c:strCache>
                <c:ptCount val="1"/>
                <c:pt idx="0">
                  <c:v>Convert</c:v>
                </c:pt>
              </c:strCache>
            </c:strRef>
          </c:tx>
          <c:spPr>
            <a:ln w="28575" cap="rnd">
              <a:solidFill>
                <a:schemeClr val="accent1">
                  <a:lumMod val="60000"/>
                </a:schemeClr>
              </a:solidFill>
              <a:round/>
            </a:ln>
            <a:effectLst/>
          </c:spPr>
          <c:marker>
            <c:symbol val="none"/>
          </c:marker>
          <c:val>
            <c:numRef>
              <c:f>'[online_shoppers_intention - Copy.xlsx]Region'!$E$3:$E$11</c:f>
              <c:numCache>
                <c:formatCode>0%</c:formatCode>
                <c:ptCount val="9"/>
                <c:pt idx="0">
                  <c:v>0.19231728610626092</c:v>
                </c:pt>
                <c:pt idx="1">
                  <c:v>0.19831223628691982</c:v>
                </c:pt>
                <c:pt idx="2">
                  <c:v>0.16991236611489777</c:v>
                </c:pt>
                <c:pt idx="3">
                  <c:v>0.17378351539225423</c:v>
                </c:pt>
                <c:pt idx="4">
                  <c:v>0.19548872180451127</c:v>
                </c:pt>
                <c:pt idx="5">
                  <c:v>0.16161616161616163</c:v>
                </c:pt>
                <c:pt idx="6">
                  <c:v>0.18535825545171339</c:v>
                </c:pt>
                <c:pt idx="7">
                  <c:v>0.14814814814814814</c:v>
                </c:pt>
                <c:pt idx="8">
                  <c:v>0.2023529411764706</c:v>
                </c:pt>
              </c:numCache>
            </c:numRef>
          </c:val>
          <c:smooth val="0"/>
          <c:extLst>
            <c:ext xmlns:c16="http://schemas.microsoft.com/office/drawing/2014/chart" uri="{C3380CC4-5D6E-409C-BE32-E72D297353CC}">
              <c16:uniqueId val="{00000002-BBB5-47E4-B32B-21BE9732B253}"/>
            </c:ext>
          </c:extLst>
        </c:ser>
        <c:dLbls>
          <c:showLegendKey val="0"/>
          <c:showVal val="0"/>
          <c:showCatName val="0"/>
          <c:showSerName val="0"/>
          <c:showPercent val="0"/>
          <c:showBubbleSize val="0"/>
        </c:dLbls>
        <c:marker val="1"/>
        <c:smooth val="0"/>
        <c:axId val="2087794175"/>
        <c:axId val="2087793215"/>
      </c:lineChart>
      <c:catAx>
        <c:axId val="953558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59007"/>
        <c:crosses val="autoZero"/>
        <c:auto val="1"/>
        <c:lblAlgn val="ctr"/>
        <c:lblOffset val="100"/>
        <c:noMultiLvlLbl val="0"/>
      </c:catAx>
      <c:valAx>
        <c:axId val="953559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58527"/>
        <c:crosses val="autoZero"/>
        <c:crossBetween val="between"/>
      </c:valAx>
      <c:valAx>
        <c:axId val="2087793215"/>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794175"/>
        <c:crosses val="max"/>
        <c:crossBetween val="between"/>
      </c:valAx>
      <c:catAx>
        <c:axId val="2087794175"/>
        <c:scaling>
          <c:orientation val="minMax"/>
        </c:scaling>
        <c:delete val="1"/>
        <c:axPos val="b"/>
        <c:majorTickMark val="out"/>
        <c:minorTickMark val="none"/>
        <c:tickLblPos val="nextTo"/>
        <c:crossAx val="208779321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Traffic Type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1506471674447774"/>
          <c:y val="0.15154687767350111"/>
          <c:w val="0.79398974810117751"/>
          <c:h val="0.6545967270696329"/>
        </c:manualLayout>
      </c:layout>
      <c:barChart>
        <c:barDir val="col"/>
        <c:grouping val="clustered"/>
        <c:varyColors val="0"/>
        <c:ser>
          <c:idx val="1"/>
          <c:order val="1"/>
          <c:tx>
            <c:strRef>
              <c:f>'[online_shoppers_intention - Copy.xlsx]Traffic Type'!$D$3</c:f>
              <c:strCache>
                <c:ptCount val="1"/>
                <c:pt idx="0">
                  <c:v>TRUE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val>
            <c:numRef>
              <c:f>'[online_shoppers_intention - Copy.xlsx]Traffic Type'!$D$4:$D$23</c:f>
              <c:numCache>
                <c:formatCode>General</c:formatCode>
                <c:ptCount val="20"/>
                <c:pt idx="0">
                  <c:v>262</c:v>
                </c:pt>
                <c:pt idx="1">
                  <c:v>847</c:v>
                </c:pt>
                <c:pt idx="2">
                  <c:v>180</c:v>
                </c:pt>
                <c:pt idx="3">
                  <c:v>165</c:v>
                </c:pt>
                <c:pt idx="4">
                  <c:v>56</c:v>
                </c:pt>
                <c:pt idx="5">
                  <c:v>53</c:v>
                </c:pt>
                <c:pt idx="6">
                  <c:v>12</c:v>
                </c:pt>
                <c:pt idx="7">
                  <c:v>95</c:v>
                </c:pt>
                <c:pt idx="8">
                  <c:v>4</c:v>
                </c:pt>
                <c:pt idx="9">
                  <c:v>90</c:v>
                </c:pt>
                <c:pt idx="10">
                  <c:v>47</c:v>
                </c:pt>
                <c:pt idx="12">
                  <c:v>43</c:v>
                </c:pt>
                <c:pt idx="13">
                  <c:v>2</c:v>
                </c:pt>
                <c:pt idx="15">
                  <c:v>1</c:v>
                </c:pt>
                <c:pt idx="18">
                  <c:v>1</c:v>
                </c:pt>
                <c:pt idx="19">
                  <c:v>50</c:v>
                </c:pt>
              </c:numCache>
            </c:numRef>
          </c:val>
          <c:extLst>
            <c:ext xmlns:c16="http://schemas.microsoft.com/office/drawing/2014/chart" uri="{C3380CC4-5D6E-409C-BE32-E72D297353CC}">
              <c16:uniqueId val="{00000000-8E3D-4F4D-9E45-216A200254E6}"/>
            </c:ext>
          </c:extLst>
        </c:ser>
        <c:ser>
          <c:idx val="2"/>
          <c:order val="2"/>
          <c:tx>
            <c:strRef>
              <c:f>'[online_shoppers_intention - Copy.xlsx]Traffic Type'!$E$3</c:f>
              <c:strCache>
                <c:ptCount val="1"/>
                <c:pt idx="0">
                  <c:v>FALSE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val>
            <c:numRef>
              <c:f>'[online_shoppers_intention - Copy.xlsx]Traffic Type'!$E$4:$E$23</c:f>
              <c:numCache>
                <c:formatCode>General</c:formatCode>
                <c:ptCount val="20"/>
                <c:pt idx="0">
                  <c:v>2189</c:v>
                </c:pt>
                <c:pt idx="1">
                  <c:v>3066</c:v>
                </c:pt>
                <c:pt idx="2">
                  <c:v>1872</c:v>
                </c:pt>
                <c:pt idx="3">
                  <c:v>904</c:v>
                </c:pt>
                <c:pt idx="4">
                  <c:v>204</c:v>
                </c:pt>
                <c:pt idx="5">
                  <c:v>391</c:v>
                </c:pt>
                <c:pt idx="6">
                  <c:v>28</c:v>
                </c:pt>
                <c:pt idx="7">
                  <c:v>248</c:v>
                </c:pt>
                <c:pt idx="8">
                  <c:v>38</c:v>
                </c:pt>
                <c:pt idx="9">
                  <c:v>360</c:v>
                </c:pt>
                <c:pt idx="10">
                  <c:v>200</c:v>
                </c:pt>
                <c:pt idx="11">
                  <c:v>1</c:v>
                </c:pt>
                <c:pt idx="12">
                  <c:v>695</c:v>
                </c:pt>
                <c:pt idx="13">
                  <c:v>11</c:v>
                </c:pt>
                <c:pt idx="14">
                  <c:v>38</c:v>
                </c:pt>
                <c:pt idx="15">
                  <c:v>2</c:v>
                </c:pt>
                <c:pt idx="16">
                  <c:v>1</c:v>
                </c:pt>
                <c:pt idx="17">
                  <c:v>10</c:v>
                </c:pt>
                <c:pt idx="18">
                  <c:v>16</c:v>
                </c:pt>
                <c:pt idx="19">
                  <c:v>148</c:v>
                </c:pt>
              </c:numCache>
            </c:numRef>
          </c:val>
          <c:extLst>
            <c:ext xmlns:c16="http://schemas.microsoft.com/office/drawing/2014/chart" uri="{C3380CC4-5D6E-409C-BE32-E72D297353CC}">
              <c16:uniqueId val="{00000001-8E3D-4F4D-9E45-216A200254E6}"/>
            </c:ext>
          </c:extLst>
        </c:ser>
        <c:dLbls>
          <c:showLegendKey val="0"/>
          <c:showVal val="0"/>
          <c:showCatName val="0"/>
          <c:showSerName val="0"/>
          <c:showPercent val="0"/>
          <c:showBubbleSize val="0"/>
        </c:dLbls>
        <c:gapWidth val="150"/>
        <c:axId val="102123935"/>
        <c:axId val="102126815"/>
        <c:extLst>
          <c:ext xmlns:c15="http://schemas.microsoft.com/office/drawing/2012/chart" uri="{02D57815-91ED-43cb-92C2-25804820EDAC}">
            <c15:filteredBarSeries>
              <c15:ser>
                <c:idx val="0"/>
                <c:order val="0"/>
                <c:tx>
                  <c:strRef>
                    <c:extLst>
                      <c:ext uri="{02D57815-91ED-43cb-92C2-25804820EDAC}">
                        <c15:formulaRef>
                          <c15:sqref>'[online_shoppers_intention - Copy.xlsx]Traffic Type'!$C$3</c15:sqref>
                        </c15:formulaRef>
                      </c:ext>
                    </c:extLst>
                    <c:strCache>
                      <c:ptCount val="1"/>
                      <c:pt idx="0">
                        <c:v>Traffic Type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val>
                  <c:numRef>
                    <c:extLst>
                      <c:ext uri="{02D57815-91ED-43cb-92C2-25804820EDAC}">
                        <c15:formulaRef>
                          <c15:sqref>'[online_shoppers_intention - Copy.xlsx]Traffic Type'!$C$4:$C$23</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3-8E3D-4F4D-9E45-216A200254E6}"/>
                  </c:ext>
                </c:extLst>
              </c15:ser>
            </c15:filteredBarSeries>
          </c:ext>
        </c:extLst>
      </c:barChart>
      <c:lineChart>
        <c:grouping val="standard"/>
        <c:varyColors val="0"/>
        <c:ser>
          <c:idx val="3"/>
          <c:order val="3"/>
          <c:tx>
            <c:strRef>
              <c:f>'[online_shoppers_intention - Copy.xlsx]Traffic Type'!$F$3</c:f>
              <c:strCache>
                <c:ptCount val="1"/>
                <c:pt idx="0">
                  <c:v>Revenue Conversion %</c:v>
                </c:pt>
              </c:strCache>
            </c:strRef>
          </c:tx>
          <c:spPr>
            <a:ln w="31750" cap="rnd">
              <a:solidFill>
                <a:schemeClr val="accent4"/>
              </a:solidFill>
              <a:round/>
            </a:ln>
            <a:effectLst/>
          </c:spPr>
          <c:marker>
            <c:symbol val="none"/>
          </c:marker>
          <c:val>
            <c:numRef>
              <c:f>'[online_shoppers_intention - Copy.xlsx]Traffic Type'!$F$4:$F$23</c:f>
              <c:numCache>
                <c:formatCode>0%</c:formatCode>
                <c:ptCount val="20"/>
                <c:pt idx="0">
                  <c:v>0.11968935587026039</c:v>
                </c:pt>
                <c:pt idx="1">
                  <c:v>0.27625570776255709</c:v>
                </c:pt>
                <c:pt idx="2">
                  <c:v>9.6153846153846159E-2</c:v>
                </c:pt>
                <c:pt idx="3">
                  <c:v>0.18252212389380532</c:v>
                </c:pt>
                <c:pt idx="4">
                  <c:v>0.27450980392156865</c:v>
                </c:pt>
                <c:pt idx="5">
                  <c:v>0.13554987212276215</c:v>
                </c:pt>
                <c:pt idx="6">
                  <c:v>0.42857142857142855</c:v>
                </c:pt>
                <c:pt idx="7">
                  <c:v>0.38306451612903225</c:v>
                </c:pt>
                <c:pt idx="8">
                  <c:v>0.10526315789473684</c:v>
                </c:pt>
                <c:pt idx="9">
                  <c:v>0.25</c:v>
                </c:pt>
                <c:pt idx="10">
                  <c:v>0.23499999999999999</c:v>
                </c:pt>
                <c:pt idx="11">
                  <c:v>0</c:v>
                </c:pt>
                <c:pt idx="12">
                  <c:v>6.1870503597122303E-2</c:v>
                </c:pt>
                <c:pt idx="13">
                  <c:v>0.18181818181818182</c:v>
                </c:pt>
                <c:pt idx="14">
                  <c:v>0</c:v>
                </c:pt>
                <c:pt idx="15">
                  <c:v>0.5</c:v>
                </c:pt>
                <c:pt idx="16">
                  <c:v>0</c:v>
                </c:pt>
                <c:pt idx="17">
                  <c:v>0</c:v>
                </c:pt>
                <c:pt idx="18">
                  <c:v>6.25E-2</c:v>
                </c:pt>
                <c:pt idx="19">
                  <c:v>0.33783783783783783</c:v>
                </c:pt>
              </c:numCache>
            </c:numRef>
          </c:val>
          <c:smooth val="0"/>
          <c:extLst>
            <c:ext xmlns:c16="http://schemas.microsoft.com/office/drawing/2014/chart" uri="{C3380CC4-5D6E-409C-BE32-E72D297353CC}">
              <c16:uniqueId val="{00000002-8E3D-4F4D-9E45-216A200254E6}"/>
            </c:ext>
          </c:extLst>
        </c:ser>
        <c:dLbls>
          <c:showLegendKey val="0"/>
          <c:showVal val="0"/>
          <c:showCatName val="0"/>
          <c:showSerName val="0"/>
          <c:showPercent val="0"/>
          <c:showBubbleSize val="0"/>
        </c:dLbls>
        <c:marker val="1"/>
        <c:smooth val="0"/>
        <c:axId val="107593887"/>
        <c:axId val="107596287"/>
      </c:lineChart>
      <c:catAx>
        <c:axId val="10212393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2126815"/>
        <c:crosses val="autoZero"/>
        <c:auto val="1"/>
        <c:lblAlgn val="ctr"/>
        <c:lblOffset val="100"/>
        <c:noMultiLvlLbl val="0"/>
      </c:catAx>
      <c:valAx>
        <c:axId val="10212681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2123935"/>
        <c:crosses val="autoZero"/>
        <c:crossBetween val="between"/>
      </c:valAx>
      <c:valAx>
        <c:axId val="107596287"/>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7593887"/>
        <c:crosses val="max"/>
        <c:crossBetween val="between"/>
      </c:valAx>
      <c:catAx>
        <c:axId val="107593887"/>
        <c:scaling>
          <c:orientation val="minMax"/>
        </c:scaling>
        <c:delete val="1"/>
        <c:axPos val="b"/>
        <c:majorTickMark val="out"/>
        <c:minorTickMark val="none"/>
        <c:tickLblPos val="nextTo"/>
        <c:crossAx val="10759628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Visitor Type</a:t>
            </a:r>
          </a:p>
        </c:rich>
      </c:tx>
      <c:layout>
        <c:manualLayout>
          <c:xMode val="edge"/>
          <c:yMode val="edge"/>
          <c:x val="0.45092931825116506"/>
          <c:y val="2.68384326355340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542542960155637E-2"/>
          <c:y val="0.14614604333878556"/>
          <c:w val="0.83176555663392049"/>
          <c:h val="0.6796556227573004"/>
        </c:manualLayout>
      </c:layout>
      <c:barChart>
        <c:barDir val="col"/>
        <c:grouping val="stacked"/>
        <c:varyColors val="0"/>
        <c:ser>
          <c:idx val="0"/>
          <c:order val="0"/>
          <c:tx>
            <c:strRef>
              <c:f>'[online_shoppers_intention - Copy.xlsx]Visitor Type'!$C$2</c:f>
              <c:strCache>
                <c:ptCount val="1"/>
                <c:pt idx="0">
                  <c:v>TRUE</c:v>
                </c:pt>
              </c:strCache>
            </c:strRef>
          </c:tx>
          <c:spPr>
            <a:solidFill>
              <a:schemeClr val="accent1"/>
            </a:solidFill>
            <a:ln>
              <a:noFill/>
            </a:ln>
            <a:effectLst/>
          </c:spPr>
          <c:invertIfNegative val="0"/>
          <c:cat>
            <c:strRef>
              <c:f>'[online_shoppers_intention - Copy.xlsx]Visitor Type'!$B$3:$B$5</c:f>
              <c:strCache>
                <c:ptCount val="3"/>
                <c:pt idx="0">
                  <c:v>New_Visitor</c:v>
                </c:pt>
                <c:pt idx="1">
                  <c:v>Other</c:v>
                </c:pt>
                <c:pt idx="2">
                  <c:v>Returning_Visitor</c:v>
                </c:pt>
              </c:strCache>
            </c:strRef>
          </c:cat>
          <c:val>
            <c:numRef>
              <c:f>'[online_shoppers_intention - Copy.xlsx]Visitor Type'!$C$3:$C$5</c:f>
              <c:numCache>
                <c:formatCode>General</c:formatCode>
                <c:ptCount val="3"/>
                <c:pt idx="0">
                  <c:v>422</c:v>
                </c:pt>
                <c:pt idx="1">
                  <c:v>16</c:v>
                </c:pt>
                <c:pt idx="2">
                  <c:v>1470</c:v>
                </c:pt>
              </c:numCache>
            </c:numRef>
          </c:val>
          <c:extLst>
            <c:ext xmlns:c16="http://schemas.microsoft.com/office/drawing/2014/chart" uri="{C3380CC4-5D6E-409C-BE32-E72D297353CC}">
              <c16:uniqueId val="{00000000-7F6D-4BCE-A739-DC911B2458CE}"/>
            </c:ext>
          </c:extLst>
        </c:ser>
        <c:ser>
          <c:idx val="1"/>
          <c:order val="1"/>
          <c:tx>
            <c:strRef>
              <c:f>'[online_shoppers_intention - Copy.xlsx]Visitor Type'!$D$2</c:f>
              <c:strCache>
                <c:ptCount val="1"/>
                <c:pt idx="0">
                  <c:v>FALSE</c:v>
                </c:pt>
              </c:strCache>
            </c:strRef>
          </c:tx>
          <c:spPr>
            <a:solidFill>
              <a:schemeClr val="accent3"/>
            </a:solidFill>
            <a:ln>
              <a:noFill/>
            </a:ln>
            <a:effectLst/>
          </c:spPr>
          <c:invertIfNegative val="0"/>
          <c:cat>
            <c:strRef>
              <c:f>'[online_shoppers_intention - Copy.xlsx]Visitor Type'!$B$3:$B$5</c:f>
              <c:strCache>
                <c:ptCount val="3"/>
                <c:pt idx="0">
                  <c:v>New_Visitor</c:v>
                </c:pt>
                <c:pt idx="1">
                  <c:v>Other</c:v>
                </c:pt>
                <c:pt idx="2">
                  <c:v>Returning_Visitor</c:v>
                </c:pt>
              </c:strCache>
            </c:strRef>
          </c:cat>
          <c:val>
            <c:numRef>
              <c:f>'[online_shoppers_intention - Copy.xlsx]Visitor Type'!$D$3:$D$5</c:f>
              <c:numCache>
                <c:formatCode>General</c:formatCode>
                <c:ptCount val="3"/>
                <c:pt idx="0">
                  <c:v>1272</c:v>
                </c:pt>
                <c:pt idx="1">
                  <c:v>69</c:v>
                </c:pt>
                <c:pt idx="2">
                  <c:v>9081</c:v>
                </c:pt>
              </c:numCache>
            </c:numRef>
          </c:val>
          <c:extLst>
            <c:ext xmlns:c16="http://schemas.microsoft.com/office/drawing/2014/chart" uri="{C3380CC4-5D6E-409C-BE32-E72D297353CC}">
              <c16:uniqueId val="{00000001-7F6D-4BCE-A739-DC911B2458CE}"/>
            </c:ext>
          </c:extLst>
        </c:ser>
        <c:dLbls>
          <c:showLegendKey val="0"/>
          <c:showVal val="0"/>
          <c:showCatName val="0"/>
          <c:showSerName val="0"/>
          <c:showPercent val="0"/>
          <c:showBubbleSize val="0"/>
        </c:dLbls>
        <c:gapWidth val="219"/>
        <c:overlap val="100"/>
        <c:axId val="1724203983"/>
        <c:axId val="1724202063"/>
      </c:barChart>
      <c:lineChart>
        <c:grouping val="standard"/>
        <c:varyColors val="0"/>
        <c:ser>
          <c:idx val="2"/>
          <c:order val="2"/>
          <c:tx>
            <c:strRef>
              <c:f>'[online_shoppers_intention - Copy.xlsx]Visitor Type'!$E$2</c:f>
              <c:strCache>
                <c:ptCount val="1"/>
                <c:pt idx="0">
                  <c:v>Convert</c:v>
                </c:pt>
              </c:strCache>
            </c:strRef>
          </c:tx>
          <c:spPr>
            <a:ln w="28575" cap="rnd">
              <a:solidFill>
                <a:schemeClr val="accent5"/>
              </a:solidFill>
              <a:round/>
            </a:ln>
            <a:effectLst/>
          </c:spPr>
          <c:marker>
            <c:symbol val="none"/>
          </c:marker>
          <c:cat>
            <c:strRef>
              <c:f>'[online_shoppers_intention - Copy.xlsx]Visitor Type'!$B$3:$B$5</c:f>
              <c:strCache>
                <c:ptCount val="3"/>
                <c:pt idx="0">
                  <c:v>New_Visitor</c:v>
                </c:pt>
                <c:pt idx="1">
                  <c:v>Other</c:v>
                </c:pt>
                <c:pt idx="2">
                  <c:v>Returning_Visitor</c:v>
                </c:pt>
              </c:strCache>
            </c:strRef>
          </c:cat>
          <c:val>
            <c:numRef>
              <c:f>'[online_shoppers_intention - Copy.xlsx]Visitor Type'!$E$3:$E$5</c:f>
              <c:numCache>
                <c:formatCode>0%</c:formatCode>
                <c:ptCount val="3"/>
                <c:pt idx="0">
                  <c:v>0.24911452184179456</c:v>
                </c:pt>
                <c:pt idx="1">
                  <c:v>0.18823529411764706</c:v>
                </c:pt>
                <c:pt idx="2">
                  <c:v>0.13932328689223769</c:v>
                </c:pt>
              </c:numCache>
            </c:numRef>
          </c:val>
          <c:smooth val="0"/>
          <c:extLst>
            <c:ext xmlns:c16="http://schemas.microsoft.com/office/drawing/2014/chart" uri="{C3380CC4-5D6E-409C-BE32-E72D297353CC}">
              <c16:uniqueId val="{00000002-7F6D-4BCE-A739-DC911B2458CE}"/>
            </c:ext>
          </c:extLst>
        </c:ser>
        <c:dLbls>
          <c:showLegendKey val="0"/>
          <c:showVal val="0"/>
          <c:showCatName val="0"/>
          <c:showSerName val="0"/>
          <c:showPercent val="0"/>
          <c:showBubbleSize val="0"/>
        </c:dLbls>
        <c:marker val="1"/>
        <c:smooth val="0"/>
        <c:axId val="1724204463"/>
        <c:axId val="1724205423"/>
      </c:lineChart>
      <c:catAx>
        <c:axId val="17242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202063"/>
        <c:crosses val="autoZero"/>
        <c:auto val="1"/>
        <c:lblAlgn val="ctr"/>
        <c:lblOffset val="100"/>
        <c:noMultiLvlLbl val="0"/>
      </c:catAx>
      <c:valAx>
        <c:axId val="172420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203983"/>
        <c:crosses val="autoZero"/>
        <c:crossBetween val="between"/>
      </c:valAx>
      <c:valAx>
        <c:axId val="1724205423"/>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204463"/>
        <c:crosses val="max"/>
        <c:crossBetween val="between"/>
      </c:valAx>
      <c:catAx>
        <c:axId val="1724204463"/>
        <c:scaling>
          <c:orientation val="minMax"/>
        </c:scaling>
        <c:delete val="1"/>
        <c:axPos val="b"/>
        <c:numFmt formatCode="General" sourceLinked="1"/>
        <c:majorTickMark val="none"/>
        <c:minorTickMark val="none"/>
        <c:tickLblPos val="nextTo"/>
        <c:crossAx val="172420542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3688-3C5D-474A-A7A1-8A8324C6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1775</Words>
  <Characters>10118</Characters>
  <Application>Microsoft Office Word</Application>
  <DocSecurity>4</DocSecurity>
  <Lines>84</Lines>
  <Paragraphs>23</Paragraphs>
  <ScaleCrop>false</ScaleCrop>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Siddhesh</dc:creator>
  <cp:keywords/>
  <dc:description/>
  <cp:lastModifiedBy>Sirurmath, Ankita</cp:lastModifiedBy>
  <cp:revision>237</cp:revision>
  <dcterms:created xsi:type="dcterms:W3CDTF">2023-04-25T08:06:00Z</dcterms:created>
  <dcterms:modified xsi:type="dcterms:W3CDTF">2023-04-26T06:03:00Z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19f9ff09-9d48-4547-b156-96f494651751</vt:lpwstr>
  </property>
</Properties>
</file>