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/>
          <w:b/>
          <w:color w:val="1A365D"/>
          <w:sz w:val="44"/>
        </w:rPr>
        <w:t>A.R.G.U.S. — System Workflow &amp; User Views</w:t>
      </w:r>
    </w:p>
    <w:p>
      <w:pPr>
        <w:spacing w:before="0" w:after="120"/>
      </w:pPr>
      <w:r>
        <w:rPr>
          <w:rFonts w:ascii="Arial" w:hAnsi="Arial"/>
          <w:b/>
          <w:color w:val="2B6CB0"/>
          <w:sz w:val="26"/>
        </w:rPr>
        <w:t>Comprehensive Operational Blueprint, Access Level Architecture &amp; Interface Specifications</w:t>
      </w:r>
    </w:p>
    <w:p>
      <w:pPr>
        <w:spacing w:before="0" w:after="200"/>
      </w:pPr>
      <w:r>
        <w:rPr>
          <w:rFonts w:ascii="Arial" w:hAnsi="Arial"/>
          <w:b/>
          <w:color w:val="2D3748"/>
          <w:sz w:val="18"/>
        </w:rPr>
        <w:t xml:space="preserve">Academic Year: </w:t>
      </w:r>
      <w:r>
        <w:rPr>
          <w:rFonts w:ascii="Arial" w:hAnsi="Arial"/>
          <w:b w:val="0"/>
          <w:color w:val="2D3748"/>
          <w:sz w:val="18"/>
        </w:rPr>
        <w:t xml:space="preserve">2026–27 (Odd Semester)  |  </w:t>
      </w:r>
      <w:r>
        <w:rPr>
          <w:rFonts w:ascii="Arial" w:hAnsi="Arial"/>
          <w:b/>
          <w:color w:val="2D3748"/>
          <w:sz w:val="18"/>
        </w:rPr>
        <w:t xml:space="preserve">Programme: </w:t>
      </w:r>
      <w:r>
        <w:rPr>
          <w:rFonts w:ascii="Arial" w:hAnsi="Arial"/>
          <w:b w:val="0"/>
          <w:color w:val="2D3748"/>
          <w:sz w:val="18"/>
        </w:rPr>
        <w:t>B.Tech AIML – C</w:t>
        <w:br/>
      </w:r>
      <w:r>
        <w:rPr>
          <w:rFonts w:ascii="Arial" w:hAnsi="Arial"/>
          <w:b/>
          <w:color w:val="2D3748"/>
          <w:sz w:val="18"/>
        </w:rPr>
        <w:t xml:space="preserve">Project: </w:t>
      </w:r>
      <w:r>
        <w:rPr>
          <w:rFonts w:ascii="Arial" w:hAnsi="Arial"/>
          <w:b w:val="0"/>
          <w:color w:val="2D3748"/>
          <w:sz w:val="18"/>
        </w:rPr>
        <w:t>A.R.G.U.S. (Automated Risk Assessment &amp; Anomaly Detection System)</w:t>
        <w:br/>
      </w:r>
      <w:r>
        <w:rPr>
          <w:rFonts w:ascii="Arial" w:hAnsi="Arial"/>
          <w:b/>
          <w:color w:val="2D3748"/>
          <w:sz w:val="18"/>
        </w:rPr>
        <w:t xml:space="preserve">Mentor / Guide: </w:t>
      </w:r>
      <w:r>
        <w:rPr>
          <w:rFonts w:ascii="Arial" w:hAnsi="Arial"/>
          <w:b w:val="0"/>
          <w:color w:val="2D3748"/>
          <w:sz w:val="18"/>
        </w:rPr>
        <w:t xml:space="preserve">Prof. Sunil Kale  |  </w:t>
      </w:r>
      <w:r>
        <w:rPr>
          <w:rFonts w:ascii="Arial" w:hAnsi="Arial"/>
          <w:b/>
          <w:color w:val="2D3748"/>
          <w:sz w:val="18"/>
        </w:rPr>
        <w:t xml:space="preserve">Student Team: </w:t>
      </w:r>
      <w:r>
        <w:rPr>
          <w:rFonts w:ascii="Arial" w:hAnsi="Arial"/>
          <w:b w:val="0"/>
          <w:color w:val="2D3748"/>
          <w:sz w:val="18"/>
        </w:rPr>
        <w:t>Savar Shetty, Pranav Pawar, Siddhesh Gire, Devraj Misal, Atharva Morbale</w:t>
      </w:r>
    </w:p>
    <w:p>
      <w:pPr>
        <w:spacing w:before="40" w:after="200"/>
        <w:pBdr>
          <w:bottom w:val="single" w:sz="12" w:space="1" w:color="1A365D"/>
        </w:pBdr>
      </w:pP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1. Executive Summary &amp; Prototype Mission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1.1 The Operational Challenge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Modern digital banking rails, mobile payment platforms, and edge Point-of-Sale (POS) networks process millions of financial movements daily. Within these massive data streams, fraudulent behavior represents an extreme minority—empirically established at approximately </w:t>
      </w:r>
      <w:r>
        <w:rPr>
          <w:rFonts w:ascii="Arial" w:hAnsi="Arial"/>
          <w:b/>
          <w:color w:val="2D3748"/>
          <w:sz w:val="18"/>
        </w:rPr>
        <w:t>0.129%</w:t>
      </w:r>
      <w:r>
        <w:rPr>
          <w:rFonts w:ascii="Arial" w:hAnsi="Arial"/>
          <w:color w:val="2D3748"/>
          <w:sz w:val="18"/>
        </w:rPr>
        <w:t xml:space="preserve"> in the standardized PaySim benchmark dataset.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Detecting fraudulent transfers without disrupting legitimate commercial velocity requires a system that achieves: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Sub-second latency</w:t>
      </w:r>
      <w:r>
        <w:rPr>
          <w:rFonts w:ascii="Arial" w:hAnsi="Arial"/>
          <w:color w:val="2D3748"/>
          <w:sz w:val="18"/>
        </w:rPr>
        <w:t>: Processing transaction ingress, feature extraction, multi-model evaluation, and risk decisioning in real time.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High sensitivity to synthetic and emerging fraud</w:t>
      </w:r>
      <w:r>
        <w:rPr>
          <w:rFonts w:ascii="Arial" w:hAnsi="Arial"/>
          <w:color w:val="2D3748"/>
          <w:sz w:val="18"/>
        </w:rPr>
        <w:t>: Detecting both deterministic liquidation patterns (large drains with destination zero-balance anomalies) and novel spatial outliers.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Defense-in-depth security</w:t>
      </w:r>
      <w:r>
        <w:rPr>
          <w:rFonts w:ascii="Arial" w:hAnsi="Arial"/>
          <w:color w:val="2D3748"/>
          <w:sz w:val="18"/>
        </w:rPr>
        <w:t>: Protecting against credential compromise, Insecure Direct Object References (IDOR), replay attacks, and denial of service.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Multi-persona visibility</w:t>
      </w:r>
      <w:r>
        <w:rPr>
          <w:rFonts w:ascii="Arial" w:hAnsi="Arial"/>
          <w:color w:val="2D3748"/>
          <w:sz w:val="18"/>
        </w:rPr>
        <w:t>: Serving transacting customers, fraud analysts, system administrators, compliance auditors, and edge IoT devices with distinct, strictly isolated operational views.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1.2 System Blueprint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Project </w:t>
      </w:r>
      <w:r>
        <w:rPr>
          <w:rFonts w:ascii="Arial" w:hAnsi="Arial"/>
          <w:b/>
          <w:color w:val="2D3748"/>
          <w:sz w:val="18"/>
        </w:rPr>
        <w:t>A.R.G.U.S.</w:t>
      </w:r>
      <w:r>
        <w:rPr>
          <w:rFonts w:ascii="Arial" w:hAnsi="Arial"/>
          <w:color w:val="2D3748"/>
          <w:sz w:val="18"/>
        </w:rPr>
        <w:t xml:space="preserve"> realizes this vision through an end-to-end multi-tier architecture uniting edge IoT ingestion, application security, machine learning/deep learning ensembles, and relational database management: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5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5"/>
              </w:rPr>
              <w:t>[ Edge ESP32 POS Terminals ]       [ Web Clients / Transactors ]</w:t>
              <w:br/>
              <w:t xml:space="preserve">              │                                  │</w:t>
              <w:br/>
              <w:t xml:space="preserve">              │ (X-Device Headers)               │ (Bearer JWT)</w:t>
              <w:br/>
              <w:t xml:space="preserve">              ▼                                  ▼</w:t>
              <w:br/>
              <w:t xml:space="preserve">      +──────────────────────────────────────────────────+</w:t>
              <w:br/>
              <w:t xml:space="preserve">      │      A.R.G.U.S. FastAPI Gateway &amp; Security       │</w:t>
              <w:br/>
              <w:t xml:space="preserve">      │  - Security Headers &amp; Sliding-Window Rate Limit  │</w:t>
              <w:br/>
              <w:t xml:space="preserve">      │  - Cryptographic Device Auth &amp; JWT Verification  │</w:t>
              <w:br/>
              <w:t xml:space="preserve">      │  - RBAC &amp; Object-Level Authorization (IDOR)      │</w:t>
              <w:br/>
              <w:t xml:space="preserve">      │  - Anti-Leakage &amp; Modeling Subspace Validation   │</w:t>
              <w:br/>
              <w:t xml:space="preserve">      +──────────────────────────────────────────────────+</w:t>
              <w:br/>
              <w:t xml:space="preserve">                               │</w:t>
              <w:br/>
              <w:t xml:space="preserve">                               ▼</w:t>
              <w:br/>
              <w:t xml:space="preserve">      +──────────────────────────────────────────────────+</w:t>
              <w:br/>
              <w:t xml:space="preserve">      │      18-Feature Real-Time Engineering Pipeline   │</w:t>
              <w:br/>
              <w:t xml:space="preserve">      │  - Origin balance discrepancies &amp; drain ratios   │</w:t>
              <w:br/>
              <w:t xml:space="preserve">      │  - Destination zero-balance anomalies            │</w:t>
              <w:br/>
              <w:t xml:space="preserve">      │  - Temporal cyclical harmonic encodings (sin/cos)│</w:t>
              <w:br/>
              <w:t xml:space="preserve">      +──────────────────────────────────────────────────+</w:t>
              <w:br/>
              <w:t xml:space="preserve">                               │</w:t>
              <w:br/>
              <w:t xml:space="preserve">                               ▼</w:t>
              <w:br/>
              <w:t xml:space="preserve">      +──────────────────────────────────────────────────+</w:t>
              <w:br/>
              <w:t xml:space="preserve">      │       Multi-Model AI/ML Inference Engine         │</w:t>
              <w:br/>
              <w:t xml:space="preserve">      │  - Supervised XGBoost (Tree Classifier, 50%)     │</w:t>
              <w:br/>
              <w:t xml:space="preserve">      │  - Deep Autoencoder (PyTorch MSE Loss, 20%)      │</w:t>
              <w:br/>
              <w:t xml:space="preserve">      │  - Unsupervised Isolation Forest (Outlier, 15%)  │</w:t>
              <w:br/>
              <w:t xml:space="preserve">      │  - Logistic Regression (Linear Baseline, 15%)    │</w:t>
              <w:br/>
              <w:t xml:space="preserve">      +──────────────────────────────────────────────────+</w:t>
              <w:br/>
              <w:t xml:space="preserve">                               │</w:t>
              <w:br/>
              <w:t xml:space="preserve">                               ▼</w:t>
              <w:br/>
              <w:t xml:space="preserve">      +──────────────────────────────────────────────────+</w:t>
              <w:br/>
              <w:t xml:space="preserve">      │          Ensemble Multi-Signal Risk Engine       │</w:t>
              <w:br/>
              <w:t xml:space="preserve">      │  - Continuous Risk Score Calculation (0 - 100)   │</w:t>
              <w:br/>
              <w:t xml:space="preserve">      │  - Tri-State Decision: APPROVE / REVIEW / BLOCK  │</w:t>
              <w:br/>
              <w:t xml:space="preserve">      │  - Automated Natural Language Explanations       │</w:t>
              <w:br/>
              <w:t xml:space="preserve">      +──────────────────────────────────────────────────+</w:t>
              <w:br/>
              <w:t xml:space="preserve">                               │</w:t>
              <w:br/>
              <w:t xml:space="preserve">                               ▼</w:t>
              <w:br/>
              <w:t xml:space="preserve">      +──────────────────────────────────────────────────+</w:t>
              <w:br/>
              <w:t xml:space="preserve">      │       PostgreSQL 3NF Relational Persistence      │</w:t>
              <w:br/>
              <w:t xml:space="preserve">      │  - Transactions &amp; Features                       │</w:t>
              <w:br/>
              <w:t xml:space="preserve">      │  - Model Signals &amp; Decision Records              │</w:t>
              <w:br/>
              <w:t xml:space="preserve">      │  - Automatic Analyst Alert Generation            │</w:t>
              <w:br/>
              <w:t xml:space="preserve">      │  - Immutable Security &amp; Hardware Audit Trails    │</w:t>
              <w:br/>
              <w:t xml:space="preserve">      +──────────────────────────────────────────────────+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0" w:after="80"/>
      </w:pP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2. Complete End-to-End System Workflow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The lifecycle of an operational transaction through Project A.R.G.U.S. proceeds across ten deterministic stages: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5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5"/>
              </w:rPr>
              <w:t>sequenceDiagram</w:t>
              <w:br/>
              <w:t xml:space="preserve">    autonumber</w:t>
              <w:br/>
              <w:t xml:space="preserve">    actor Terminal as ESP32 POS / Web Client</w:t>
              <w:br/>
              <w:t xml:space="preserve">    participant Gateway as FastAPI Gateway &amp; Security</w:t>
              <w:br/>
              <w:t xml:space="preserve">    participant AppSvc as Application Service Layer</w:t>
              <w:br/>
              <w:t xml:space="preserve">    participant Pipe as 18-Feature Engine</w:t>
              <w:br/>
              <w:t xml:space="preserve">    participant ML as 4-Model Inference Engine</w:t>
              <w:br/>
              <w:t xml:space="preserve">    participant Risk as Ensemble Risk Engine</w:t>
              <w:br/>
              <w:t xml:space="preserve">    participant DB as PostgreSQL 3NF Storage</w:t>
              <w:br/>
              <w:br/>
              <w:t xml:space="preserve">    Terminal-&gt;&gt;Gateway: POST /api/v1/iot/transactions (Payload + Credentials)</w:t>
              <w:br/>
              <w:t xml:space="preserve">    Gateway-&gt;&gt;Gateway: Check Security Headers &amp; Rate Limits (100 req / 60s)</w:t>
              <w:br/>
              <w:t xml:space="preserve">    Gateway-&gt;&gt;Gateway: Authenticate Identity (Device SHA-256 Hash or User JWT)</w:t>
              <w:br/>
              <w:t xml:space="preserve">    Gateway-&gt;&gt;Gateway: Enforce Subspace Policy (TRANSFER/CASH_OUT only) &amp; Anti-Leakage</w:t>
              <w:br/>
              <w:t xml:space="preserve">    Gateway-&gt;&gt;AppSvc: Forward Validated Request</w:t>
              <w:br/>
              <w:t xml:space="preserve">    AppSvc-&gt;&gt;DB: Pre-check &amp; UniqueConstraint Check (device_id, client_tx_id)</w:t>
              <w:br/>
              <w:t xml:space="preserve">    alt Duplicate Detected</w:t>
              <w:br/>
              <w:t xml:space="preserve">        AppSvc--&gt;&gt;Terminal: Return HTTP 409 Conflict (Replay Blocked)</w:t>
              <w:br/>
              <w:t xml:space="preserve">    else Unique Transaction</w:t>
              <w:br/>
              <w:t xml:space="preserve">        AppSvc-&gt;&gt;Pipe: Raw Transaction Attributes</w:t>
              <w:br/>
              <w:t xml:space="preserve">        Pipe-&gt;&gt;Pipe: Compute 18 Engineered Features (Ratios, Discrepancies, Harmonics)</w:t>
              <w:br/>
              <w:t xml:space="preserve">        Pipe-&gt;&gt;ML: 18-Feature Vector (Scaled &amp; Unscaled Subsets)</w:t>
              <w:br/>
              <w:t xml:space="preserve">        ML-&gt;&gt;ML: Concurrent Inference (XGBoost, Deep Autoencoder, Isolation Forest, Logistic Reg)</w:t>
              <w:br/>
              <w:t xml:space="preserve">        ML-&gt;&gt;Risk: Decomposed Model Signals (4 Probability/Anomaly Metrics)</w:t>
              <w:br/>
              <w:t xml:space="preserve">        Risk-&gt;&gt;Risk: Compute Weighted Risk Score (0 - 100) &amp; Formulate Explanations</w:t>
              <w:br/>
              <w:t xml:space="preserve">        Risk-&gt;&gt;Risk: Apply Tri-State Policy (APPROVE &lt; 40, REVIEW 40-69, BLOCK &gt;= 70)</w:t>
              <w:br/>
              <w:t xml:space="preserve">        Risk-&gt;&gt;DB: Atomic Unit of Work (Tx, Features, Signals, Assessment, Decision, Alert, Audit)</w:t>
              <w:br/>
              <w:t xml:space="preserve">        DB--&gt;&gt;AppSvc: Commit Success (Tx UUID Generated)</w:t>
              <w:br/>
              <w:t xml:space="preserve">        AppSvc--&gt;&gt;Terminal: Return Concise Risk Response (Decision, Score, Terminal Message)</w:t>
              <w:br/>
              <w:t xml:space="preserve">    end</w:t>
            </w:r>
          </w:p>
        </w:tc>
      </w:tr>
    </w:tbl>
    <w:p>
      <w:pPr>
        <w:spacing w:before="0" w:after="80"/>
      </w:pP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1: Ingress Channel Differentiation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Transactions originate either from </w:t>
      </w:r>
      <w:r>
        <w:rPr>
          <w:rFonts w:ascii="Arial" w:hAnsi="Arial"/>
          <w:b/>
          <w:color w:val="2D3748"/>
          <w:sz w:val="18"/>
        </w:rPr>
        <w:t>Human Transactors</w:t>
      </w:r>
      <w:r>
        <w:rPr>
          <w:rFonts w:ascii="Arial" w:hAnsi="Arial"/>
          <w:color w:val="2D3748"/>
          <w:sz w:val="18"/>
        </w:rPr>
        <w:t xml:space="preserve"> via web/mobile banking clients or from </w:t>
      </w:r>
      <w:r>
        <w:rPr>
          <w:rFonts w:ascii="Arial" w:hAnsi="Arial"/>
          <w:b/>
          <w:color w:val="2D3748"/>
          <w:sz w:val="18"/>
        </w:rPr>
        <w:t>Physical Edge POS Terminals</w:t>
      </w:r>
      <w:r>
        <w:rPr>
          <w:rFonts w:ascii="Arial" w:hAnsi="Arial"/>
          <w:color w:val="2D3748"/>
          <w:sz w:val="18"/>
        </w:rPr>
        <w:t xml:space="preserve"> (ESP32 microcontrollers). Human callers transmit stateless Bearer JWTs; edge devices transmit hardware headers (</w:t>
      </w:r>
      <w:r>
        <w:rPr>
          <w:rFonts w:ascii="Consolas" w:hAnsi="Consolas"/>
          <w:color w:val="1E293B"/>
          <w:sz w:val="17"/>
        </w:rPr>
        <w:t>X-Device-Code</w:t>
      </w:r>
      <w:r>
        <w:rPr>
          <w:rFonts w:ascii="Arial" w:hAnsi="Arial"/>
          <w:color w:val="2D3748"/>
          <w:sz w:val="18"/>
        </w:rPr>
        <w:t xml:space="preserve">, </w:t>
      </w:r>
      <w:r>
        <w:rPr>
          <w:rFonts w:ascii="Consolas" w:hAnsi="Consolas"/>
          <w:color w:val="1E293B"/>
          <w:sz w:val="17"/>
        </w:rPr>
        <w:t>X-Device-API-Key</w:t>
      </w:r>
      <w:r>
        <w:rPr>
          <w:rFonts w:ascii="Arial" w:hAnsi="Arial"/>
          <w:color w:val="2D3748"/>
          <w:sz w:val="18"/>
        </w:rPr>
        <w:t>).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2: Defensive Edge Filtering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Before routing into application code, incoming requests traverse </w:t>
      </w:r>
      <w:r>
        <w:rPr>
          <w:rFonts w:ascii="Consolas" w:hAnsi="Consolas"/>
          <w:color w:val="1E293B"/>
          <w:sz w:val="17"/>
        </w:rPr>
        <w:t>SecurityHeadersMiddleware</w:t>
      </w:r>
      <w:r>
        <w:rPr>
          <w:rFonts w:ascii="Arial" w:hAnsi="Arial"/>
          <w:color w:val="2D3748"/>
          <w:sz w:val="18"/>
        </w:rPr>
        <w:t xml:space="preserve"> (injecting </w:t>
      </w:r>
      <w:r>
        <w:rPr>
          <w:rFonts w:ascii="Consolas" w:hAnsi="Consolas"/>
          <w:color w:val="1E293B"/>
          <w:sz w:val="17"/>
        </w:rPr>
        <w:t>nosniff</w:t>
      </w:r>
      <w:r>
        <w:rPr>
          <w:rFonts w:ascii="Arial" w:hAnsi="Arial"/>
          <w:color w:val="2D3748"/>
          <w:sz w:val="18"/>
        </w:rPr>
        <w:t xml:space="preserve">, </w:t>
      </w:r>
      <w:r>
        <w:rPr>
          <w:rFonts w:ascii="Consolas" w:hAnsi="Consolas"/>
          <w:color w:val="1E293B"/>
          <w:sz w:val="17"/>
        </w:rPr>
        <w:t>DENY</w:t>
      </w:r>
      <w:r>
        <w:rPr>
          <w:rFonts w:ascii="Arial" w:hAnsi="Arial"/>
          <w:color w:val="2D3748"/>
          <w:sz w:val="18"/>
        </w:rPr>
        <w:t xml:space="preserve">, and CSP directives) and </w:t>
      </w:r>
      <w:r>
        <w:rPr>
          <w:rFonts w:ascii="Consolas" w:hAnsi="Consolas"/>
          <w:color w:val="1E293B"/>
          <w:sz w:val="17"/>
        </w:rPr>
        <w:t>RateLimitMiddleware</w:t>
      </w:r>
      <w:r>
        <w:rPr>
          <w:rFonts w:ascii="Arial" w:hAnsi="Arial"/>
          <w:color w:val="2D3748"/>
          <w:sz w:val="18"/>
        </w:rPr>
        <w:t xml:space="preserve"> (enforcing a sliding-window quota of 100 requests per 60 seconds per client IP). Requests breaching limits immediately receive </w:t>
      </w:r>
      <w:r>
        <w:rPr>
          <w:rFonts w:ascii="Consolas" w:hAnsi="Consolas"/>
          <w:color w:val="1E293B"/>
          <w:sz w:val="17"/>
        </w:rPr>
        <w:t>HTTP 429 Too Many Requests</w:t>
      </w:r>
      <w:r>
        <w:rPr>
          <w:rFonts w:ascii="Arial" w:hAnsi="Arial"/>
          <w:color w:val="2D3748"/>
          <w:sz w:val="18"/>
        </w:rPr>
        <w:t>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3: Cryptographic Identity &amp; Authorization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Machine Callers</w:t>
      </w:r>
      <w:r>
        <w:rPr>
          <w:rFonts w:ascii="Arial" w:hAnsi="Arial"/>
          <w:color w:val="2D3748"/>
          <w:sz w:val="18"/>
        </w:rPr>
        <w:t xml:space="preserve">: The device code is looked up in the </w:t>
      </w:r>
      <w:r>
        <w:rPr>
          <w:rFonts w:ascii="Consolas" w:hAnsi="Consolas"/>
          <w:color w:val="1E293B"/>
          <w:sz w:val="17"/>
        </w:rPr>
        <w:t>devices</w:t>
      </w:r>
      <w:r>
        <w:rPr>
          <w:rFonts w:ascii="Arial" w:hAnsi="Arial"/>
          <w:color w:val="2D3748"/>
          <w:sz w:val="18"/>
        </w:rPr>
        <w:t xml:space="preserve"> table, the presented API key is hashed with SHA-256, and compared against </w:t>
      </w:r>
      <w:r>
        <w:rPr>
          <w:rFonts w:ascii="Consolas" w:hAnsi="Consolas"/>
          <w:color w:val="1E293B"/>
          <w:sz w:val="17"/>
        </w:rPr>
        <w:t>device.api_key_hash</w:t>
      </w:r>
      <w:r>
        <w:rPr>
          <w:rFonts w:ascii="Arial" w:hAnsi="Arial"/>
          <w:color w:val="2D3748"/>
          <w:sz w:val="18"/>
        </w:rPr>
        <w:t xml:space="preserve"> using constant-time </w:t>
      </w:r>
      <w:r>
        <w:rPr>
          <w:rFonts w:ascii="Consolas" w:hAnsi="Consolas"/>
          <w:color w:val="1E293B"/>
          <w:sz w:val="17"/>
        </w:rPr>
        <w:t>secrets.compare_digest()</w:t>
      </w:r>
      <w:r>
        <w:rPr>
          <w:rFonts w:ascii="Arial" w:hAnsi="Arial"/>
          <w:color w:val="2D3748"/>
          <w:sz w:val="18"/>
        </w:rPr>
        <w:t xml:space="preserve">. If inactive or flagged as tampered, access is blocked with </w:t>
      </w:r>
      <w:r>
        <w:rPr>
          <w:rFonts w:ascii="Consolas" w:hAnsi="Consolas"/>
          <w:color w:val="1E293B"/>
          <w:sz w:val="17"/>
        </w:rPr>
        <w:t>HTTP 403 Forbidden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Human Callers</w:t>
      </w:r>
      <w:r>
        <w:rPr>
          <w:rFonts w:ascii="Arial" w:hAnsi="Arial"/>
          <w:color w:val="2D3748"/>
          <w:sz w:val="18"/>
        </w:rPr>
        <w:t>: The JWT signature and expiration are verified using HS256, active user status is validated, and the caller's operational role is verified.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4: Modeling Subspace &amp; Anti-Leakage Validation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Anti-Leakage Guard</w:t>
      </w:r>
      <w:r>
        <w:rPr>
          <w:rFonts w:ascii="Arial" w:hAnsi="Arial"/>
          <w:color w:val="2D3748"/>
          <w:sz w:val="18"/>
        </w:rPr>
        <w:t>: PaySim evaluation labels (</w:t>
      </w:r>
      <w:r>
        <w:rPr>
          <w:rFonts w:ascii="Consolas" w:hAnsi="Consolas"/>
          <w:color w:val="1E293B"/>
          <w:sz w:val="17"/>
        </w:rPr>
        <w:t>isFraud</w:t>
      </w:r>
      <w:r>
        <w:rPr>
          <w:rFonts w:ascii="Arial" w:hAnsi="Arial"/>
          <w:color w:val="2D3748"/>
          <w:sz w:val="18"/>
        </w:rPr>
        <w:t xml:space="preserve">, </w:t>
      </w:r>
      <w:r>
        <w:rPr>
          <w:rFonts w:ascii="Consolas" w:hAnsi="Consolas"/>
          <w:color w:val="1E293B"/>
          <w:sz w:val="17"/>
        </w:rPr>
        <w:t>isFlaggedFraud</w:t>
      </w:r>
      <w:r>
        <w:rPr>
          <w:rFonts w:ascii="Arial" w:hAnsi="Arial"/>
          <w:color w:val="2D3748"/>
          <w:sz w:val="18"/>
        </w:rPr>
        <w:t xml:space="preserve">) are strictly forbidden in ingress payloads. Any request containing these fields is rejected with </w:t>
      </w:r>
      <w:r>
        <w:rPr>
          <w:rFonts w:ascii="Consolas" w:hAnsi="Consolas"/>
          <w:color w:val="1E293B"/>
          <w:sz w:val="17"/>
        </w:rPr>
        <w:t>HTTP 422 Unprocessable Entity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Strict Modeling Subspace</w:t>
      </w:r>
      <w:r>
        <w:rPr>
          <w:rFonts w:ascii="Arial" w:hAnsi="Arial"/>
          <w:color w:val="2D3748"/>
          <w:sz w:val="18"/>
        </w:rPr>
        <w:t xml:space="preserve">: PaySim fraud patterns are exclusively present in </w:t>
      </w:r>
      <w:r>
        <w:rPr>
          <w:rFonts w:ascii="Consolas" w:hAnsi="Consolas"/>
          <w:color w:val="1E293B"/>
          <w:sz w:val="17"/>
        </w:rPr>
        <w:t>TRANSFER</w:t>
      </w:r>
      <w:r>
        <w:rPr>
          <w:rFonts w:ascii="Arial" w:hAnsi="Arial"/>
          <w:color w:val="2D3748"/>
          <w:sz w:val="18"/>
        </w:rPr>
        <w:t xml:space="preserve"> and </w:t>
      </w:r>
      <w:r>
        <w:rPr>
          <w:rFonts w:ascii="Consolas" w:hAnsi="Consolas"/>
          <w:color w:val="1E293B"/>
          <w:sz w:val="17"/>
        </w:rPr>
        <w:t>CASH_OUT</w:t>
      </w:r>
      <w:r>
        <w:rPr>
          <w:rFonts w:ascii="Arial" w:hAnsi="Arial"/>
          <w:color w:val="2D3748"/>
          <w:sz w:val="18"/>
        </w:rPr>
        <w:t xml:space="preserve"> categories. Inbound requests with types </w:t>
      </w:r>
      <w:r>
        <w:rPr>
          <w:rFonts w:ascii="Consolas" w:hAnsi="Consolas"/>
          <w:color w:val="1E293B"/>
          <w:sz w:val="17"/>
        </w:rPr>
        <w:t>PAYMENT</w:t>
      </w:r>
      <w:r>
        <w:rPr>
          <w:rFonts w:ascii="Arial" w:hAnsi="Arial"/>
          <w:color w:val="2D3748"/>
          <w:sz w:val="18"/>
        </w:rPr>
        <w:t xml:space="preserve">, </w:t>
      </w:r>
      <w:r>
        <w:rPr>
          <w:rFonts w:ascii="Consolas" w:hAnsi="Consolas"/>
          <w:color w:val="1E293B"/>
          <w:sz w:val="17"/>
        </w:rPr>
        <w:t>CASH_IN</w:t>
      </w:r>
      <w:r>
        <w:rPr>
          <w:rFonts w:ascii="Arial" w:hAnsi="Arial"/>
          <w:color w:val="2D3748"/>
          <w:sz w:val="18"/>
        </w:rPr>
        <w:t xml:space="preserve">, or </w:t>
      </w:r>
      <w:r>
        <w:rPr>
          <w:rFonts w:ascii="Consolas" w:hAnsi="Consolas"/>
          <w:color w:val="1E293B"/>
          <w:sz w:val="17"/>
        </w:rPr>
        <w:t>DEBIT</w:t>
      </w:r>
      <w:r>
        <w:rPr>
          <w:rFonts w:ascii="Arial" w:hAnsi="Arial"/>
          <w:color w:val="2D3748"/>
          <w:sz w:val="18"/>
        </w:rPr>
        <w:t xml:space="preserve"> return a controlled </w:t>
      </w:r>
      <w:r>
        <w:rPr>
          <w:rFonts w:ascii="Consolas" w:hAnsi="Consolas"/>
          <w:color w:val="1E293B"/>
          <w:sz w:val="17"/>
        </w:rPr>
        <w:t>HTTP 422</w:t>
      </w:r>
      <w:r>
        <w:rPr>
          <w:rFonts w:ascii="Arial" w:hAnsi="Arial"/>
          <w:color w:val="2D3748"/>
          <w:sz w:val="18"/>
        </w:rPr>
        <w:t xml:space="preserve"> informing the client that these transaction types are not currently evaluated by the ML risk model.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5: Concurrency-Safe Replay Protection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The terminal's client sequence identifier (</w:t>
      </w:r>
      <w:r>
        <w:rPr>
          <w:rFonts w:ascii="Consolas" w:hAnsi="Consolas"/>
          <w:color w:val="1E293B"/>
          <w:sz w:val="17"/>
        </w:rPr>
        <w:t>client_tx_id</w:t>
      </w:r>
      <w:r>
        <w:rPr>
          <w:rFonts w:ascii="Arial" w:hAnsi="Arial"/>
          <w:color w:val="2D3748"/>
          <w:sz w:val="18"/>
        </w:rPr>
        <w:t xml:space="preserve">) is evaluated against existing records for that </w:t>
      </w:r>
      <w:r>
        <w:rPr>
          <w:rFonts w:ascii="Consolas" w:hAnsi="Consolas"/>
          <w:color w:val="1E293B"/>
          <w:sz w:val="17"/>
        </w:rPr>
        <w:t>device_id</w:t>
      </w:r>
      <w:r>
        <w:rPr>
          <w:rFonts w:ascii="Arial" w:hAnsi="Arial"/>
          <w:color w:val="2D3748"/>
          <w:sz w:val="18"/>
        </w:rPr>
        <w:t xml:space="preserve">. The database catalog constraint </w:t>
      </w:r>
      <w:r>
        <w:rPr>
          <w:rFonts w:ascii="Consolas" w:hAnsi="Consolas"/>
          <w:color w:val="1E293B"/>
          <w:sz w:val="17"/>
        </w:rPr>
        <w:t>UniqueConstraint("device_id", "client_tx_id")</w:t>
      </w:r>
      <w:r>
        <w:rPr>
          <w:rFonts w:ascii="Arial" w:hAnsi="Arial"/>
          <w:color w:val="2D3748"/>
          <w:sz w:val="18"/>
        </w:rPr>
        <w:t xml:space="preserve"> ensures that duplicate submissions (due to edge network drops or malicious replay attacks) are halted with </w:t>
      </w:r>
      <w:r>
        <w:rPr>
          <w:rFonts w:ascii="Consolas" w:hAnsi="Consolas"/>
          <w:color w:val="1E293B"/>
          <w:sz w:val="17"/>
        </w:rPr>
        <w:t>HTTP 409 Conflict</w:t>
      </w:r>
      <w:r>
        <w:rPr>
          <w:rFonts w:ascii="Arial" w:hAnsi="Arial"/>
          <w:color w:val="2D3748"/>
          <w:sz w:val="18"/>
        </w:rPr>
        <w:t>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6: Real-Time 18-Feature Extraction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The raw attributes (</w:t>
      </w:r>
      <w:r>
        <w:rPr>
          <w:rFonts w:ascii="Consolas" w:hAnsi="Consolas"/>
          <w:color w:val="1E293B"/>
          <w:sz w:val="17"/>
        </w:rPr>
        <w:t>amount</w:t>
      </w:r>
      <w:r>
        <w:rPr>
          <w:rFonts w:ascii="Arial" w:hAnsi="Arial"/>
          <w:color w:val="2D3748"/>
          <w:sz w:val="18"/>
        </w:rPr>
        <w:t>, balances, timestamp step) are transformed into the validated 18-feature vector: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amount</w:t>
      </w:r>
      <w:r>
        <w:rPr>
          <w:rFonts w:ascii="Arial" w:hAnsi="Arial"/>
          <w:color w:val="2D3748"/>
          <w:sz w:val="18"/>
        </w:rPr>
        <w:t>: Raw monetary magnitude.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oldbalance_org</w:t>
      </w:r>
      <w:r>
        <w:rPr>
          <w:rFonts w:ascii="Arial" w:hAnsi="Arial"/>
          <w:color w:val="2D3748"/>
          <w:sz w:val="18"/>
        </w:rPr>
        <w:t>: Origin pre-transaction ledger balance.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newbalance_orig</w:t>
      </w:r>
      <w:r>
        <w:rPr>
          <w:rFonts w:ascii="Arial" w:hAnsi="Arial"/>
          <w:color w:val="2D3748"/>
          <w:sz w:val="18"/>
        </w:rPr>
        <w:t>: Origin post-transaction ledger balance.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oldbalance_dest</w:t>
      </w:r>
      <w:r>
        <w:rPr>
          <w:rFonts w:ascii="Arial" w:hAnsi="Arial"/>
          <w:color w:val="2D3748"/>
          <w:sz w:val="18"/>
        </w:rPr>
        <w:t>: Destination pre-transaction ledger balance.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newbalance_dest</w:t>
      </w:r>
      <w:r>
        <w:rPr>
          <w:rFonts w:ascii="Arial" w:hAnsi="Arial"/>
          <w:color w:val="2D3748"/>
          <w:sz w:val="18"/>
        </w:rPr>
        <w:t>: Destination post-transaction ledger balance.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log_amount</w:t>
      </w:r>
      <w:r>
        <w:rPr>
          <w:rFonts w:ascii="Arial" w:hAnsi="Arial"/>
          <w:color w:val="2D3748"/>
          <w:sz w:val="18"/>
        </w:rPr>
        <w:t>: Natural logarithmic scaling $\ln(\text{amount} + 1)$.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is_transfer</w:t>
      </w:r>
      <w:r>
        <w:rPr>
          <w:rFonts w:ascii="Arial" w:hAnsi="Arial"/>
          <w:color w:val="2D3748"/>
          <w:sz w:val="18"/>
        </w:rPr>
        <w:t>: Binary indicator for TRANSFER.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is_cash_out</w:t>
      </w:r>
      <w:r>
        <w:rPr>
          <w:rFonts w:ascii="Arial" w:hAnsi="Arial"/>
          <w:color w:val="2D3748"/>
          <w:sz w:val="18"/>
        </w:rPr>
        <w:t>: Binary indicator for CASH_OUT.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hour_of_day</w:t>
      </w:r>
      <w:r>
        <w:rPr>
          <w:rFonts w:ascii="Arial" w:hAnsi="Arial"/>
          <w:color w:val="2D3748"/>
          <w:sz w:val="18"/>
        </w:rPr>
        <w:t>: Modulo simulation hour ($\text{step} \pmod{24}$).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hour_sin</w:t>
      </w:r>
      <w:r>
        <w:rPr>
          <w:rFonts w:ascii="Arial" w:hAnsi="Arial"/>
          <w:color w:val="2D3748"/>
          <w:sz w:val="18"/>
        </w:rPr>
        <w:t>: Cyclical diurnal sine harmonic $\sin(2\pi \cdot \text{hour} / 24)$.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hour_cos</w:t>
      </w:r>
      <w:r>
        <w:rPr>
          <w:rFonts w:ascii="Arial" w:hAnsi="Arial"/>
          <w:color w:val="2D3748"/>
          <w:sz w:val="18"/>
        </w:rPr>
        <w:t>: Cyclical diurnal cosine harmonic $\cos(2\pi \cdot \text{hour} / 24)$.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is_night_transaction</w:t>
      </w:r>
      <w:r>
        <w:rPr>
          <w:rFonts w:ascii="Arial" w:hAnsi="Arial"/>
          <w:color w:val="2D3748"/>
          <w:sz w:val="18"/>
        </w:rPr>
        <w:t>: Indicator for high-risk nocturnal window (hours 0–6).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orig_balance_error</w:t>
      </w:r>
      <w:r>
        <w:rPr>
          <w:rFonts w:ascii="Arial" w:hAnsi="Arial"/>
          <w:color w:val="2D3748"/>
          <w:sz w:val="18"/>
        </w:rPr>
        <w:t>: Arithmetic discrepancy $(\text{newbalance\_orig} + \text{amount} - \text{oldbalance\_org})$.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orig_drain_ratio</w:t>
      </w:r>
      <w:r>
        <w:rPr>
          <w:rFonts w:ascii="Arial" w:hAnsi="Arial"/>
          <w:color w:val="2D3748"/>
          <w:sz w:val="18"/>
        </w:rPr>
        <w:t>: Proportion of origin balance drained $\text{amount} / (\text{oldbalance\_org} + 1)$.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is_full_liquidation</w:t>
      </w:r>
      <w:r>
        <w:rPr>
          <w:rFonts w:ascii="Arial" w:hAnsi="Arial"/>
          <w:color w:val="2D3748"/>
          <w:sz w:val="18"/>
        </w:rPr>
        <w:t>: Binary indicator if account is completely emptied.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dest_balance_error</w:t>
      </w:r>
      <w:r>
        <w:rPr>
          <w:rFonts w:ascii="Arial" w:hAnsi="Arial"/>
          <w:color w:val="2D3748"/>
          <w:sz w:val="18"/>
        </w:rPr>
        <w:t>: Beneficiary ledger discrepancy.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dest_drain_ratio</w:t>
      </w:r>
      <w:r>
        <w:rPr>
          <w:rFonts w:ascii="Arial" w:hAnsi="Arial"/>
          <w:color w:val="2D3748"/>
          <w:sz w:val="18"/>
        </w:rPr>
        <w:t>: Beneficiary movement ratio.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dest_zero_balance_anomaly</w:t>
      </w:r>
      <w:r>
        <w:rPr>
          <w:rFonts w:ascii="Arial" w:hAnsi="Arial"/>
          <w:color w:val="2D3748"/>
          <w:sz w:val="18"/>
        </w:rPr>
        <w:t>: Binary flag for mule accounts where destination balance remains zero despite inbound transfer.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7: Multi-Model Inference Execution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The feature matrix is dispatched to the preloaded </w:t>
      </w:r>
      <w:r>
        <w:rPr>
          <w:rFonts w:ascii="Consolas" w:hAnsi="Consolas"/>
          <w:color w:val="1E293B"/>
          <w:sz w:val="17"/>
        </w:rPr>
        <w:t>ModelManager</w:t>
      </w:r>
      <w:r>
        <w:rPr>
          <w:rFonts w:ascii="Arial" w:hAnsi="Arial"/>
          <w:color w:val="2D3748"/>
          <w:sz w:val="18"/>
        </w:rPr>
        <w:t>: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Supervised XGBoost</w:t>
      </w:r>
      <w:r>
        <w:rPr>
          <w:rFonts w:ascii="Arial" w:hAnsi="Arial"/>
          <w:color w:val="2D3748"/>
          <w:sz w:val="18"/>
        </w:rPr>
        <w:t>: Evaluates non-linear feature interactions on unscaled inputs $\rightarrow$ outputs supervised probability $P_{\text{XGB}}$.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Supervised Logistic Regression</w:t>
      </w:r>
      <w:r>
        <w:rPr>
          <w:rFonts w:ascii="Arial" w:hAnsi="Arial"/>
          <w:color w:val="2D3748"/>
          <w:sz w:val="18"/>
        </w:rPr>
        <w:t>: Evaluates standardized linear baselines $\rightarrow$ outputs calibrated probability $P_{\text{LR}}$.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Unsupervised Isolation Forest</w:t>
      </w:r>
      <w:r>
        <w:rPr>
          <w:rFonts w:ascii="Arial" w:hAnsi="Arial"/>
          <w:color w:val="2D3748"/>
          <w:sz w:val="18"/>
        </w:rPr>
        <w:t>: Computes tree path length spatial isolation on unscaled features $\rightarrow$ outputs normalized anomaly score $A_{\text{IF}} \in [0, 1]$.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Unsupervised Deep Autoencoder</w:t>
      </w:r>
      <w:r>
        <w:rPr>
          <w:rFonts w:ascii="Arial" w:hAnsi="Arial"/>
          <w:color w:val="2D3748"/>
          <w:sz w:val="18"/>
        </w:rPr>
        <w:t>: Executes forward pass through 4-layer PyTorch encoder-decoder, calculating Mean Squared Error (MSE) feature reconstruction loss normalized against the 99th percentile validation threshold $\rightarrow$ outputs normalized anomaly score $A_{\text{AE}} \in [0, 1]$.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8: Ensemble Risk Scoring Engine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The continuous 0–100 Multi-Model Risk Score is aggregated using the validated empirical weights: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$$\text{Risk Score} = 100 \times \left( 0.50 \cdot P_{\text{XGB}} + 0.20 \cdot A_{\text{AE}} + 0.15 \cdot A_{\text{IF}} + 0.15 \cdot P_{\text{LR}} \right)$$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Simultaneously, the engine evaluates feature anomalies to generate human-readable natural language diagnostic explanations (e.g., </w:t>
      </w:r>
      <w:r>
        <w:rPr>
          <w:rFonts w:ascii="Arial" w:hAnsi="Arial"/>
          <w:i/>
          <w:color w:val="2D3748"/>
          <w:sz w:val="18"/>
        </w:rPr>
        <w:t>"Mule recipient anomaly detected"</w:t>
      </w:r>
      <w:r>
        <w:rPr>
          <w:rFonts w:ascii="Arial" w:hAnsi="Arial"/>
          <w:color w:val="2D3748"/>
          <w:sz w:val="18"/>
        </w:rPr>
        <w:t xml:space="preserve">, </w:t>
      </w:r>
      <w:r>
        <w:rPr>
          <w:rFonts w:ascii="Arial" w:hAnsi="Arial"/>
          <w:i/>
          <w:color w:val="2D3748"/>
          <w:sz w:val="18"/>
        </w:rPr>
        <w:t>"Origin balance error of $399,045.08 detected"</w:t>
      </w:r>
      <w:r>
        <w:rPr>
          <w:rFonts w:ascii="Arial" w:hAnsi="Arial"/>
          <w:color w:val="2D3748"/>
          <w:sz w:val="18"/>
        </w:rPr>
        <w:t>).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9: Tri-State Operational Decision Policy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The continuous score maps directly to the operational policy: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`APPROVE` ($\text{Score} &lt; 40.0$)</w:t>
      </w:r>
      <w:r>
        <w:rPr>
          <w:rFonts w:ascii="Arial" w:hAnsi="Arial"/>
          <w:color w:val="2D3748"/>
          <w:sz w:val="18"/>
        </w:rPr>
        <w:t>: Legitimate transaction; executes immediately.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`REVIEW` ($40.0 \le \text{Score} &lt; 70.0$)</w:t>
      </w:r>
      <w:r>
        <w:rPr>
          <w:rFonts w:ascii="Arial" w:hAnsi="Arial"/>
          <w:color w:val="2D3748"/>
          <w:sz w:val="18"/>
        </w:rPr>
        <w:t xml:space="preserve">: Moderate risk or ambiguous anomaly; transaction is held for human triage, and a </w:t>
      </w:r>
      <w:r>
        <w:rPr>
          <w:rFonts w:ascii="Consolas" w:hAnsi="Consolas"/>
          <w:color w:val="1E293B"/>
          <w:sz w:val="17"/>
        </w:rPr>
        <w:t>HIGH</w:t>
      </w:r>
      <w:r>
        <w:rPr>
          <w:rFonts w:ascii="Arial" w:hAnsi="Arial"/>
          <w:color w:val="2D3748"/>
          <w:sz w:val="18"/>
        </w:rPr>
        <w:t xml:space="preserve"> severity alert is dispatched.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`BLOCK` ($\text{Score} \ge 70.0$)</w:t>
      </w:r>
      <w:r>
        <w:rPr>
          <w:rFonts w:ascii="Arial" w:hAnsi="Arial"/>
          <w:color w:val="2D3748"/>
          <w:sz w:val="18"/>
        </w:rPr>
        <w:t xml:space="preserve">: Critical fraud probability; transaction is declined, and a </w:t>
      </w:r>
      <w:r>
        <w:rPr>
          <w:rFonts w:ascii="Consolas" w:hAnsi="Consolas"/>
          <w:color w:val="1E293B"/>
          <w:sz w:val="17"/>
        </w:rPr>
        <w:t>CRITICAL</w:t>
      </w:r>
      <w:r>
        <w:rPr>
          <w:rFonts w:ascii="Arial" w:hAnsi="Arial"/>
          <w:color w:val="2D3748"/>
          <w:sz w:val="18"/>
        </w:rPr>
        <w:t xml:space="preserve"> severity alert is logged.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Stage 10: Atomic Relational Persistence &amp; Edge Actuation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In a single atomic transaction, the repository persists: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transactions</w:t>
      </w:r>
      <w:r>
        <w:rPr>
          <w:rFonts w:ascii="Arial" w:hAnsi="Arial"/>
          <w:color w:val="2D3748"/>
          <w:sz w:val="18"/>
        </w:rPr>
        <w:t xml:space="preserve"> table record with foreign keys to </w:t>
      </w:r>
      <w:r>
        <w:rPr>
          <w:rFonts w:ascii="Consolas" w:hAnsi="Consolas"/>
          <w:color w:val="1E293B"/>
          <w:sz w:val="17"/>
        </w:rPr>
        <w:t>device_id</w:t>
      </w:r>
      <w:r>
        <w:rPr>
          <w:rFonts w:ascii="Arial" w:hAnsi="Arial"/>
          <w:color w:val="2D3748"/>
          <w:sz w:val="18"/>
        </w:rPr>
        <w:t xml:space="preserve"> and </w:t>
      </w:r>
      <w:r>
        <w:rPr>
          <w:rFonts w:ascii="Consolas" w:hAnsi="Consolas"/>
          <w:color w:val="1E293B"/>
          <w:sz w:val="17"/>
        </w:rPr>
        <w:t>merchant_id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Exact 18 engineered features in </w:t>
      </w:r>
      <w:r>
        <w:rPr>
          <w:rFonts w:ascii="Consolas" w:hAnsi="Consolas"/>
          <w:color w:val="1E293B"/>
          <w:sz w:val="17"/>
        </w:rPr>
        <w:t>transaction_features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Decomposed outputs in </w:t>
      </w:r>
      <w:r>
        <w:rPr>
          <w:rFonts w:ascii="Consolas" w:hAnsi="Consolas"/>
          <w:color w:val="1E293B"/>
          <w:sz w:val="17"/>
        </w:rPr>
        <w:t>model_results</w:t>
      </w:r>
      <w:r>
        <w:rPr>
          <w:rFonts w:ascii="Arial" w:hAnsi="Arial"/>
          <w:color w:val="2D3748"/>
          <w:sz w:val="18"/>
        </w:rPr>
        <w:t xml:space="preserve"> (4 rows per transaction).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risk_assessments</w:t>
      </w:r>
      <w:r>
        <w:rPr>
          <w:rFonts w:ascii="Arial" w:hAnsi="Arial"/>
          <w:color w:val="2D3748"/>
          <w:sz w:val="18"/>
        </w:rPr>
        <w:t xml:space="preserve"> record storing final score and engine metadata.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decisions</w:t>
      </w:r>
      <w:r>
        <w:rPr>
          <w:rFonts w:ascii="Arial" w:hAnsi="Arial"/>
          <w:color w:val="2D3748"/>
          <w:sz w:val="18"/>
        </w:rPr>
        <w:t xml:space="preserve"> record storing tri-state verdict and explanation strings.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alerts</w:t>
      </w:r>
      <w:r>
        <w:rPr>
          <w:rFonts w:ascii="Arial" w:hAnsi="Arial"/>
          <w:color w:val="2D3748"/>
          <w:sz w:val="18"/>
        </w:rPr>
        <w:t xml:space="preserve"> queue entry if decision is </w:t>
      </w:r>
      <w:r>
        <w:rPr>
          <w:rFonts w:ascii="Consolas" w:hAnsi="Consolas"/>
          <w:color w:val="1E293B"/>
          <w:sz w:val="17"/>
        </w:rPr>
        <w:t>REVIEW</w:t>
      </w:r>
      <w:r>
        <w:rPr>
          <w:rFonts w:ascii="Arial" w:hAnsi="Arial"/>
          <w:color w:val="2D3748"/>
          <w:sz w:val="18"/>
        </w:rPr>
        <w:t xml:space="preserve"> or </w:t>
      </w:r>
      <w:r>
        <w:rPr>
          <w:rFonts w:ascii="Consolas" w:hAnsi="Consolas"/>
          <w:color w:val="1E293B"/>
          <w:sz w:val="17"/>
        </w:rPr>
        <w:t>BLOCK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Structured event in </w:t>
      </w:r>
      <w:r>
        <w:rPr>
          <w:rFonts w:ascii="Consolas" w:hAnsi="Consolas"/>
          <w:color w:val="1E293B"/>
          <w:sz w:val="17"/>
        </w:rPr>
        <w:t>audit_logs</w:t>
      </w:r>
      <w:r>
        <w:rPr>
          <w:rFonts w:ascii="Arial" w:hAnsi="Arial"/>
          <w:color w:val="2D3748"/>
          <w:sz w:val="18"/>
        </w:rPr>
        <w:t>.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A concise response contract (</w:t>
      </w:r>
      <w:r>
        <w:rPr>
          <w:rFonts w:ascii="Consolas" w:hAnsi="Consolas"/>
          <w:color w:val="1E293B"/>
          <w:sz w:val="17"/>
        </w:rPr>
        <w:t>IoTRiskResponse</w:t>
      </w:r>
      <w:r>
        <w:rPr>
          <w:rFonts w:ascii="Arial" w:hAnsi="Arial"/>
          <w:color w:val="2D3748"/>
          <w:sz w:val="18"/>
        </w:rPr>
        <w:t>) is returned to the caller. Edge ESP32 terminals parse this response to illuminate local LEDs and display text verdicts on terminal screens.</w:t>
      </w: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3. Access Level Architecture &amp; Permissions Matrix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A.R.G.U.S. enforces access boundaries separating external transactors, operational fraud analysts, compliance auditors, administrators, and automated terminals: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5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5"/>
              </w:rPr>
              <w:t>graph TD</w:t>
              <w:br/>
              <w:t xml:space="preserve">    subgraph "External Entities"</w:t>
              <w:br/>
              <w:t xml:space="preserve">        User["Customer / Transactor (USER)"]</w:t>
              <w:br/>
              <w:t xml:space="preserve">        Terminal["Smart POS Terminal (EDGE_DEVICE)"]</w:t>
              <w:br/>
              <w:t xml:space="preserve">    end</w:t>
              <w:br/>
              <w:br/>
              <w:t xml:space="preserve">    subgraph "Internal Bank Operations"</w:t>
              <w:br/>
              <w:t xml:space="preserve">        Analyst["Fraud Analyst (ANALYST)"]</w:t>
              <w:br/>
              <w:t xml:space="preserve">        Auditor["Compliance Officer (AUDITOR)"]</w:t>
              <w:br/>
              <w:t xml:space="preserve">        Admin["System Administrator (ADMIN)"]</w:t>
              <w:br/>
              <w:t xml:space="preserve">    end</w:t>
              <w:br/>
              <w:br/>
              <w:t xml:space="preserve">    subgraph "Protected Resources"</w:t>
              <w:br/>
              <w:t xml:space="preserve">        TxAssess["POST /transactions/assess"]</w:t>
              <w:br/>
              <w:t xml:space="preserve">        TxQuery["GET /transactions/{id}"]</w:t>
              <w:br/>
              <w:t xml:space="preserve">        AlertsQueue["Alerts &amp; Investigation Queue"]</w:t>
              <w:br/>
              <w:t xml:space="preserve">        AuditLogs["GET /admin/audit-logs"]</w:t>
              <w:br/>
              <w:t xml:space="preserve">        UserMgmt["GET /admin/users"]</w:t>
              <w:br/>
              <w:t xml:space="preserve">        DeviceMgmt["IoT Terminal Provisioning"]</w:t>
              <w:br/>
              <w:t xml:space="preserve">    end</w:t>
              <w:br/>
              <w:br/>
              <w:t xml:space="preserve">    User --&gt;|Submit Tx &amp; View Owned Only| TxAssess</w:t>
              <w:br/>
              <w:t xml:space="preserve">    User --&gt;|Enforces IDOR Defense| TxQuery</w:t>
              <w:br/>
              <w:t xml:space="preserve">    Terminal --&gt;|Machine Auth via Key| TxAssess</w:t>
              <w:br/>
              <w:br/>
              <w:t xml:space="preserve">    Analyst --&gt;|Full System Read &amp; Signals| TxQuery</w:t>
              <w:br/>
              <w:t xml:space="preserve">    Analyst --&gt;|Triage &amp; Investigate| AlertsQueue</w:t>
              <w:br/>
              <w:br/>
              <w:t xml:space="preserve">    Auditor --&gt;|Read-Only Compliance| TxQuery</w:t>
              <w:br/>
              <w:t xml:space="preserve">    Auditor --&gt;|Read-Only Audit Trail| AuditLogs</w:t>
              <w:br/>
              <w:t xml:space="preserve">    Auditor --&gt;|Inspect Alerts Queue| AlertsQueue</w:t>
              <w:br/>
              <w:br/>
              <w:t xml:space="preserve">    Admin --&gt;|Full Access| UserMgmt</w:t>
              <w:br/>
              <w:t xml:space="preserve">    Admin --&gt;|Provision &amp; Monitor| DeviceMgmt</w:t>
              <w:br/>
              <w:t xml:space="preserve">    Admin --&gt;|Inspect Logs| AuditLogs</w:t>
              <w:br/>
              <w:t xml:space="preserve">    Admin --&gt;|Full Access| AlertsQueue</w:t>
            </w:r>
          </w:p>
        </w:tc>
      </w:tr>
    </w:tbl>
    <w:p>
      <w:pPr>
        <w:spacing w:before="0" w:after="80"/>
      </w:pP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Comprehensive Permissions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/>
        </w:trPr>
        <w:tc>
          <w:tcPr>
            <w:tcW w:type="dxa" w:w="1584"/>
            <w:shd w:fill="1A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Functional Capability</w:t>
            </w:r>
          </w:p>
        </w:tc>
        <w:tc>
          <w:tcPr>
            <w:tcW w:type="dxa" w:w="1584"/>
            <w:shd w:fill="1A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`USER`</w:t>
            </w:r>
          </w:p>
        </w:tc>
        <w:tc>
          <w:tcPr>
            <w:tcW w:type="dxa" w:w="1584"/>
            <w:shd w:fill="1A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`ANALYST`</w:t>
            </w:r>
          </w:p>
        </w:tc>
        <w:tc>
          <w:tcPr>
            <w:tcW w:type="dxa" w:w="1584"/>
            <w:shd w:fill="1A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`ADMIN`</w:t>
            </w:r>
          </w:p>
        </w:tc>
        <w:tc>
          <w:tcPr>
            <w:tcW w:type="dxa" w:w="1584"/>
            <w:shd w:fill="1A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`AUDITOR`</w:t>
            </w:r>
          </w:p>
        </w:tc>
        <w:tc>
          <w:tcPr>
            <w:tcW w:type="dxa" w:w="1584"/>
            <w:shd w:fill="1A365D"/>
            <w:tcMar>
              <w:top w:w="110" w:type="dxa"/>
              <w:bottom w:w="11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`EDGE_DEVICE`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**Submit Web/Mobile Transaction**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**Submit Edge Terminal Transaction**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 (Via API Key)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**View Personally Owned Transactions**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**Inspect Any User's Transaction**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 (403 IDOR)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**Inspect Decomposed ML Model Signals**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**Query Pending Alerts Queue**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**Resolve / Dismiss Analyst Alerts**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**Synchronize Telemetry (Heartbeat)**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**Inspect Security Audit Trail (`audit_logs`)**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 (403)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 (403)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**Provision / Decommission Edge Terminals**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**User Management &amp; Role Assignment**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**Inspect System Rate Limiting Health**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✅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D3748"/>
                <w:sz w:val="17"/>
              </w:rPr>
              <w:t>❌</w:t>
            </w:r>
          </w:p>
        </w:tc>
      </w:tr>
    </w:tbl>
    <w:p>
      <w:pPr>
        <w:spacing w:before="0" w:after="80"/>
      </w:pP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4. User View 1: Customer / Transactor View (`USER`)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4.1 Persona &amp; Objectives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The standard </w:t>
      </w:r>
      <w:r>
        <w:rPr>
          <w:rFonts w:ascii="Arial" w:hAnsi="Arial"/>
          <w:b/>
          <w:color w:val="2D3748"/>
          <w:sz w:val="18"/>
        </w:rPr>
        <w:t>Transactor</w:t>
      </w:r>
      <w:r>
        <w:rPr>
          <w:rFonts w:ascii="Arial" w:hAnsi="Arial"/>
          <w:color w:val="2D3748"/>
          <w:sz w:val="18"/>
        </w:rPr>
        <w:t xml:space="preserve"> represents retail banking customers or e-commerce buyers. Their objective is to execute transfers frictionlessly while receiving transparent status updates when anomalous activity occurs.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4.2 Customer Portal Wireframe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5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5"/>
              </w:rPr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A.R.G.U.S. SECURE BANKING PORTAL                 [ Welcome, Savar Shetty ] 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                                                                           |</w:t>
              <w:br/>
              <w:t>|  [ New Transfer ]     [ Transaction History ]     [ Security Settings ]     |</w:t>
              <w:br/>
              <w:t>|                                                                             |</w:t>
              <w:br/>
              <w:t>|  INITIATE INSTANT TRANSFER                                                  |</w:t>
              <w:br/>
              <w:t>|  ┌───────────────────────────────────────────────────────────────────────┐  |</w:t>
              <w:br/>
              <w:t>|  │ Destination Account:  [ M9876543210 (Apex Tech Store)               ] │  |</w:t>
              <w:br/>
              <w:t>|  │ Transfer Category:    (•) TRANSFER    ( ) CASH_OUT                    │  |</w:t>
              <w:br/>
              <w:t>|  │ Monetary Amount ($):  [ 250.00                                      ] │  |</w:t>
              <w:br/>
              <w:t>|  │ Notes / Memo:         [ Payment for hardware components             ] │  |</w:t>
              <w:br/>
              <w:t>|  │                                                                       │  |</w:t>
              <w:br/>
              <w:t>|  │ [ SUBMIT TRANSACTION FOR INSTANT ASSESSMENT ]                         │  |</w:t>
              <w:br/>
              <w:t>|  └───────────────────────────────────────────────────────────────────────┘  |</w:t>
              <w:br/>
              <w:t>|                                                                             |</w:t>
              <w:br/>
              <w:t>|  RECENT ACCOUNT MOVEMENTS                                                   |</w:t>
              <w:br/>
              <w:t>|  ┌────────────┬──────────┬─────────────┬───────────┬──────────────────────┐ │</w:t>
              <w:br/>
              <w:t>|  │ Date / UTC │ Type     │ Amount      │ Status    │ Action / Details     │ │</w:t>
              <w:br/>
              <w:t>|  ├────────────┼──────────┼─────────────┼───────────┼──────────────────────┤ │</w:t>
              <w:br/>
              <w:t>|  │ 23:45:10   │ TRANSFER │ $    250.00 │ APPROVED  │ [ View Receipt ]     │ │</w:t>
              <w:br/>
              <w:t>|  │ 22:15:04   │ TRANSFER │ $  1,200.00 │ APPROVED  │ [ View Receipt ]     │ │</w:t>
              <w:br/>
              <w:t>|  │ 18:30:12   │ CASH_OUT │ $ 15,000.00 │ IN REVIEW │ [ Contact Support ]  │ │</w:t>
              <w:br/>
              <w:t>|  │ 14:02:55   │ TRANSFER │ $399,045.08 │ DECLINED  │ [ Security Notice ]  │ │</w:t>
              <w:br/>
              <w:t>|  └────────────┴──────────┴─────────────┴───────────┴──────────────────────┘ │</w:t>
              <w:br/>
              <w:t>|                                                                             |</w:t>
              <w:br/>
              <w:t>|  * Notice: Transactions flagged as IN REVIEW are verified within 15 minutes.│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0" w:after="80"/>
      </w:pP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4.3 Insecure Direct Object Reference (IDOR) Defense Demonstration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When customer </w:t>
      </w:r>
      <w:r>
        <w:rPr>
          <w:rFonts w:ascii="Consolas" w:hAnsi="Consolas"/>
          <w:color w:val="1E293B"/>
          <w:sz w:val="17"/>
        </w:rPr>
        <w:t>Savar Shetty</w:t>
      </w:r>
      <w:r>
        <w:rPr>
          <w:rFonts w:ascii="Arial" w:hAnsi="Arial"/>
          <w:color w:val="2D3748"/>
          <w:sz w:val="18"/>
        </w:rPr>
        <w:t xml:space="preserve"> views their receipt for transaction </w:t>
      </w:r>
      <w:r>
        <w:rPr>
          <w:rFonts w:ascii="Consolas" w:hAnsi="Consolas"/>
          <w:color w:val="1E293B"/>
          <w:sz w:val="17"/>
        </w:rPr>
        <w:t>edda09c0-61b7-40ce-b049-3ebc85012ab6</w:t>
      </w:r>
      <w:r>
        <w:rPr>
          <w:rFonts w:ascii="Arial" w:hAnsi="Arial"/>
          <w:color w:val="2D3748"/>
          <w:sz w:val="18"/>
        </w:rPr>
        <w:t xml:space="preserve">, the portal calls </w:t>
      </w:r>
      <w:r>
        <w:rPr>
          <w:rFonts w:ascii="Consolas" w:hAnsi="Consolas"/>
          <w:color w:val="1E293B"/>
          <w:sz w:val="17"/>
        </w:rPr>
        <w:t>GET /api/v1/transactions/edda09c0-...</w:t>
      </w:r>
      <w:r>
        <w:rPr>
          <w:rFonts w:ascii="Arial" w:hAnsi="Arial"/>
          <w:color w:val="2D3748"/>
          <w:sz w:val="18"/>
        </w:rPr>
        <w:t>.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If Savar modifies the URL to query another customer's transaction (</w:t>
      </w:r>
      <w:r>
        <w:rPr>
          <w:rFonts w:ascii="Consolas" w:hAnsi="Consolas"/>
          <w:color w:val="1E293B"/>
          <w:sz w:val="17"/>
        </w:rPr>
        <w:t>555d236a-8979-466d-9913-ae678db79ed4</w:t>
      </w:r>
      <w:r>
        <w:rPr>
          <w:rFonts w:ascii="Arial" w:hAnsi="Arial"/>
          <w:color w:val="2D3748"/>
          <w:sz w:val="18"/>
        </w:rPr>
        <w:t xml:space="preserve">), the backend executes </w:t>
      </w:r>
      <w:r>
        <w:rPr>
          <w:rFonts w:ascii="Consolas" w:hAnsi="Consolas"/>
          <w:color w:val="1E293B"/>
          <w:sz w:val="17"/>
        </w:rPr>
        <w:t>TransactionService.get_authorized_transaction()</w:t>
      </w:r>
      <w:r>
        <w:rPr>
          <w:rFonts w:ascii="Arial" w:hAnsi="Arial"/>
          <w:color w:val="2D3748"/>
          <w:sz w:val="18"/>
        </w:rPr>
        <w:t>: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Validates that </w:t>
      </w:r>
      <w:r>
        <w:rPr>
          <w:rFonts w:ascii="Consolas" w:hAnsi="Consolas"/>
          <w:color w:val="1E293B"/>
          <w:sz w:val="17"/>
        </w:rPr>
        <w:t>transaction.user_id</w:t>
      </w:r>
      <w:r>
        <w:rPr>
          <w:rFonts w:ascii="Arial" w:hAnsi="Arial"/>
          <w:color w:val="2D3748"/>
          <w:sz w:val="18"/>
        </w:rPr>
        <w:t xml:space="preserve"> belongs to </w:t>
      </w:r>
      <w:r>
        <w:rPr>
          <w:rFonts w:ascii="Consolas" w:hAnsi="Consolas"/>
          <w:color w:val="1E293B"/>
          <w:sz w:val="17"/>
        </w:rPr>
        <w:t>analyst_bob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Identifies that Savar has role </w:t>
      </w:r>
      <w:r>
        <w:rPr>
          <w:rFonts w:ascii="Consolas" w:hAnsi="Consolas"/>
          <w:color w:val="1E293B"/>
          <w:sz w:val="17"/>
        </w:rPr>
        <w:t>USER</w:t>
      </w:r>
      <w:r>
        <w:rPr>
          <w:rFonts w:ascii="Arial" w:hAnsi="Arial"/>
          <w:color w:val="2D3748"/>
          <w:sz w:val="18"/>
        </w:rPr>
        <w:t xml:space="preserve"> and </w:t>
      </w:r>
      <w:r>
        <w:rPr>
          <w:rFonts w:ascii="Consolas" w:hAnsi="Consolas"/>
          <w:color w:val="1E293B"/>
          <w:sz w:val="17"/>
        </w:rPr>
        <w:t>user_id != tx.user_id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Intercepts access and immediately emits </w:t>
      </w:r>
      <w:r>
        <w:rPr>
          <w:rFonts w:ascii="Consolas" w:hAnsi="Consolas"/>
          <w:color w:val="1E293B"/>
          <w:sz w:val="17"/>
        </w:rPr>
        <w:t>HTTP 403 Forbidden</w:t>
      </w:r>
      <w:r>
        <w:rPr>
          <w:rFonts w:ascii="Arial" w:hAnsi="Arial"/>
          <w:color w:val="2D3748"/>
          <w:sz w:val="18"/>
        </w:rPr>
        <w:t>: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</w:t>
      </w:r>
      <w:r>
        <w:rPr>
          <w:rFonts w:ascii="Consolas" w:hAnsi="Consolas"/>
          <w:color w:val="1E293B"/>
          <w:sz w:val="17"/>
        </w:rPr>
      </w:r>
      <w:r>
        <w:rPr>
          <w:rFonts w:ascii="Arial" w:hAnsi="Arial"/>
          <w:color w:val="2D3748"/>
          <w:sz w:val="18"/>
        </w:rPr>
        <w:t>`json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{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  "detail": "Forbidden: You do not have permission to access another user's transaction record."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}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</w:t>
      </w:r>
      <w:r>
        <w:rPr>
          <w:rFonts w:ascii="Consolas" w:hAnsi="Consolas"/>
          <w:color w:val="1E293B"/>
          <w:sz w:val="17"/>
        </w:rPr>
      </w:r>
      <w:r>
        <w:rPr>
          <w:rFonts w:ascii="Consolas" w:hAnsi="Consolas"/>
          <w:color w:val="1E293B"/>
          <w:sz w:val="17"/>
        </w:rPr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Records an immutable security audit event: </w:t>
      </w:r>
      <w:r>
        <w:rPr>
          <w:rFonts w:ascii="Consolas" w:hAnsi="Consolas"/>
          <w:color w:val="1E293B"/>
          <w:sz w:val="17"/>
        </w:rPr>
        <w:t>SECURITY_ACCESS_DENIED</w:t>
      </w:r>
      <w:r>
        <w:rPr>
          <w:rFonts w:ascii="Arial" w:hAnsi="Arial"/>
          <w:color w:val="2D3748"/>
          <w:sz w:val="18"/>
        </w:rPr>
        <w:t>.</w:t>
      </w: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5. User View 2: Fraud Operations Analyst View (`ANALYST`)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5.1 Persona &amp; Objectives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The </w:t>
      </w:r>
      <w:r>
        <w:rPr>
          <w:rFonts w:ascii="Arial" w:hAnsi="Arial"/>
          <w:b/>
          <w:color w:val="2D3748"/>
          <w:sz w:val="18"/>
        </w:rPr>
        <w:t>Fraud Operations Analyst</w:t>
      </w:r>
      <w:r>
        <w:rPr>
          <w:rFonts w:ascii="Arial" w:hAnsi="Arial"/>
          <w:color w:val="2D3748"/>
          <w:sz w:val="18"/>
        </w:rPr>
        <w:t xml:space="preserve"> is responsible for operational risk monitoring, reviewing transactions flagged as </w:t>
      </w:r>
      <w:r>
        <w:rPr>
          <w:rFonts w:ascii="Consolas" w:hAnsi="Consolas"/>
          <w:color w:val="1E293B"/>
          <w:sz w:val="17"/>
        </w:rPr>
        <w:t>REVIEW</w:t>
      </w:r>
      <w:r>
        <w:rPr>
          <w:rFonts w:ascii="Arial" w:hAnsi="Arial"/>
          <w:color w:val="2D3748"/>
          <w:sz w:val="18"/>
        </w:rPr>
        <w:t xml:space="preserve"> (scores 40–69) or </w:t>
      </w:r>
      <w:r>
        <w:rPr>
          <w:rFonts w:ascii="Consolas" w:hAnsi="Consolas"/>
          <w:color w:val="1E293B"/>
          <w:sz w:val="17"/>
        </w:rPr>
        <w:t>BLOCK</w:t>
      </w:r>
      <w:r>
        <w:rPr>
          <w:rFonts w:ascii="Arial" w:hAnsi="Arial"/>
          <w:color w:val="2D3748"/>
          <w:sz w:val="18"/>
        </w:rPr>
        <w:t xml:space="preserve"> (scores $\ge 70$), analyzing multi-model signal breakdowns, and clearing or escalating security alerts.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5.2 Analyst Investigation Console Wireframe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5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5"/>
              </w:rPr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A.R.G.U.S. FRAUD SURVEILLANCE &amp; TRIAGE CONSOLE     [ Analyst: Pranav Pawar ]|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LIVE METRICS: [ Ingress: 42 tx/sec ] [ Flagged: 1.4% ] [ Auto-Block: 0.3% ] 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PENDING INVESTIGATION QUEUE (REVIEW &amp; BLOCK VERDICTS)                      |</w:t>
              <w:br/>
              <w:t>|  ┌──────┬──────────┬─────────────┬───────┬──────────┬─────────────────────┐ │</w:t>
              <w:br/>
              <w:t>|  │ Time │ Type     │ Amount      │ Score │ Decision │ Actions             │ │</w:t>
              <w:br/>
              <w:t>|  ├──────┼──────────┼─────────────┼───────┼──────────┼─────────────────────┤ │</w:t>
              <w:br/>
              <w:t>|  │ 00:12│ CASH_OUT │ $399,045.08 │ 86.41 │ BLOCK    │ [ INSPECT SIGNALS ] │ │</w:t>
              <w:br/>
              <w:t>|  │ 00:11│ TRANSFER │ $ 45,000.00 │ 54.20 │ REVIEW   │ [ INSPECT SIGNALS ] │ │</w:t>
              <w:br/>
              <w:t>|  │ 00:09│ CASH_OUT │ $ 12,500.00 │ 48.10 │ REVIEW   │ [ INSPECT SIGNALS ] │ │</w:t>
              <w:br/>
              <w:t>|  └──────┴──────────┴─────────────┴───────┴──────────┴─────────────────────┘ │</w:t>
              <w:br/>
              <w:t>|                                                                             |</w:t>
              <w:br/>
              <w:t>|  DETAILED INCIDENT INSPECTION — TRANSACTION #555d236a-8979                  |</w:t>
              <w:br/>
              <w:t>|  Origin: C1039904508  ──[ CASH_OUT: $399,045.08 ]──&gt;  Beneficiary: M0000000001|</w:t>
              <w:br/>
              <w:t>|                                                                             |</w:t>
              <w:br/>
              <w:t>|  MULTI-MODEL DECOMPOSED SIGNALS:                                            |</w:t>
              <w:br/>
              <w:t>|  ┌───────────────────────┬─────────────┬───────────┬──────────────────────┐ │</w:t>
              <w:br/>
              <w:t>|  │ Model Architecture    │ Raw Metric  │ Norm Score│ Ensemble Contribution│ │</w:t>
              <w:br/>
              <w:t>|  ├───────────────────────┼─────────────┼───────────┼──────────────────────┤ │</w:t>
              <w:br/>
              <w:t>|  │ Supervised XGBoost    │ Prob: 0.7654│ 76.54%    │ 38.27 pts (wt: 0.50) │ │</w:t>
              <w:br/>
              <w:t>|  │ Deep Autoencoder (DL) │ MSE:  0.0842│ 100.00%   │ 20.00 pts (wt: 0.20) │ │</w:t>
              <w:br/>
              <w:t>|  │ Isolation Forest      │ Path: -0.182│ 87.60%    │ 13.14 pts (wt: 0.15) │ │</w:t>
              <w:br/>
              <w:t>|  │ Logistic Regression   │ Prob: 1.0000│ 100.00%   │ 15.00 pts (wt: 0.15) │ │</w:t>
              <w:br/>
              <w:t>|  ├───────────────────────┴─────────────┴───────────┼──────────────────────┤ │</w:t>
              <w:br/>
              <w:t>|  │ FINAL AGGREGATED CONTINUOUS RISK SCORE          │ 86.41 / 100.0        │ │</w:t>
              <w:br/>
              <w:t>|  │ OPERATIONAL TRI-STATE POLICY ACTION             │ BLOCK (MANDATORY)    │ │</w:t>
              <w:br/>
              <w:t>|  └─────────────────────────────────────────────────┴──────────────────────┘ │</w:t>
              <w:br/>
              <w:t>|                                                                             |</w:t>
              <w:br/>
              <w:t>|  NATURAL LANGUAGE EXPLANATION BREAKDOWN (REASON CODES):                     |</w:t>
              <w:br/>
              <w:t>|  • High supervised fraud probability detected by XGBoost classifier (76.54%).│</w:t>
              <w:br/>
              <w:t>|  • Critical feature reconstruction anomaly flagged by Deep Autoencoder.     │</w:t>
              <w:br/>
              <w:t>|  • Destination account zero-balance anomaly: Mule account receiving funds.  │</w:t>
              <w:br/>
              <w:t>|  • Origin ledger discrepancy detected: Balance error of $399,045.08.        │</w:t>
              <w:br/>
              <w:t>|  • Large monetary magnitude ($399,045.08) exceeding baseline profile.       │</w:t>
              <w:br/>
              <w:t>|                                                                             |</w:t>
              <w:br/>
              <w:t>|  TRIAGE CONTROLS:  [ CONFIRM FRAUD &amp; FREEZE ]   [ ESCALATE ]   [ OVERRIDE ] │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0" w:after="80"/>
      </w:pP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5.3 Forensic Multi-Model Signal Interpretation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The Analyst View provides transparency into why a transaction was flagged: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XGBoost (Supervised)</w:t>
      </w:r>
      <w:r>
        <w:rPr>
          <w:rFonts w:ascii="Arial" w:hAnsi="Arial"/>
          <w:color w:val="2D3748"/>
          <w:sz w:val="18"/>
        </w:rPr>
        <w:t xml:space="preserve"> captures correlated non-linear patterns learned from historical fraud vectors.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Deep Autoencoder (Unsupervised DL)</w:t>
      </w:r>
      <w:r>
        <w:rPr>
          <w:rFonts w:ascii="Arial" w:hAnsi="Arial"/>
          <w:color w:val="2D3748"/>
          <w:sz w:val="18"/>
        </w:rPr>
        <w:t xml:space="preserve"> identifies that the combination of features violates the reconstruction manifold learned from benign baseline transactions.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Isolation Forest (Unsupervised ML)</w:t>
      </w:r>
      <w:r>
        <w:rPr>
          <w:rFonts w:ascii="Arial" w:hAnsi="Arial"/>
          <w:color w:val="2D3748"/>
          <w:sz w:val="18"/>
        </w:rPr>
        <w:t xml:space="preserve"> confirms that the transaction is isolated in sparse feature space.</w:t>
      </w:r>
    </w:p>
    <w:p>
      <w:pPr>
        <w:pStyle w:val="ListBullet"/>
        <w:spacing w:before="0" w:after="40"/>
      </w:pPr>
      <w:r>
        <w:rPr>
          <w:rFonts w:ascii="Arial" w:hAnsi="Arial"/>
          <w:b/>
          <w:color w:val="2D3748"/>
          <w:sz w:val="18"/>
        </w:rPr>
        <w:t>Logistic Regression (Linear)</w:t>
      </w:r>
      <w:r>
        <w:rPr>
          <w:rFonts w:ascii="Arial" w:hAnsi="Arial"/>
          <w:color w:val="2D3748"/>
          <w:sz w:val="18"/>
        </w:rPr>
        <w:t xml:space="preserve"> establishes the baseline mathematical risk.</w:t>
      </w: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6. User View 3: System Administrator View (`ADMIN`)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6.1 Persona &amp; Objectives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The </w:t>
      </w:r>
      <w:r>
        <w:rPr>
          <w:rFonts w:ascii="Arial" w:hAnsi="Arial"/>
          <w:b/>
          <w:color w:val="2D3748"/>
          <w:sz w:val="18"/>
        </w:rPr>
        <w:t>System Administrator</w:t>
      </w:r>
      <w:r>
        <w:rPr>
          <w:rFonts w:ascii="Arial" w:hAnsi="Arial"/>
          <w:color w:val="2D3748"/>
          <w:sz w:val="18"/>
        </w:rPr>
        <w:t xml:space="preserve"> manages infrastructure health, provisions edge POS devices, manages user roles, monitors sliding-window rate limits, and reviews administrative audit trails.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6.2 Administrator Operations Dashboard Wireframe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5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5"/>
              </w:rPr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A.R.G.U.S. SYSTEM ADMINISTRATION &amp; EDGE GATEWAY     [ Admin: Siddhesh Gire ]|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INFRASTRUCTURE STATUS: [ Gateway: ONLINE ] [ DB: 3NF CONNECTED ] [ Models: 4/4 LOADED ]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EDGE POS TERMINAL FLEET MANAGEMENT                                         |</w:t>
              <w:br/>
              <w:t>|  ┌─────────────┬──────────────┬────────────┬──────────┬──────────┬────────┐ │</w:t>
              <w:br/>
              <w:t>|  │ Device Code │ Merchant     │ Firmware   │ Status   │ Tamper   │ Last   │ │</w:t>
              <w:br/>
              <w:t>|  ├─────────────┼──────────────┼────────────┼──────────┼──────────┼────────┤ │</w:t>
              <w:br/>
              <w:t>|  │ ESP32-TERM01│ Apex Super   │ v1.2.0-esp │ ACTIVE   │ SECURE   │ 1s ago │ │</w:t>
              <w:br/>
              <w:t>|  │ ESP32-TERM02│ Metro Mart   │ v1.2.0-esp │ ACTIVE   │ SECURE   │ 14s ago│ │</w:t>
              <w:br/>
              <w:t>|  │ ESP32-TERM03│ Central Mall │ v1.1.8-esp │ TAMPERED │ BREACHED │ 2m ago │ │</w:t>
              <w:br/>
              <w:t>|  │ ESP32-TERM04│ Downtown POS │ v1.2.0-esp │ INACTIVE │ SECURE   │ 5d ago │ │</w:t>
              <w:br/>
              <w:t>|  └─────────────┴──────────────┴────────────┴──────────┴──────────┴────────┘ │</w:t>
              <w:br/>
              <w:t>|  [ + PROVISION NEW TERMINAL ]   [ ROTATE API KEY ]   [ CLEAR TAMPER LOCK ]  |</w:t>
              <w:br/>
              <w:t>|                                                                             |</w:t>
              <w:br/>
              <w:t>|  USER ACCESS CONTROL &amp; ROLE ASSIGNMENT                                      |</w:t>
              <w:br/>
              <w:t>|  ┌──────────────────┬─────────────────────────┬──────────┬────────────────┐ │</w:t>
              <w:br/>
              <w:t>|  │ Username         │ Email                   │ Role     │ Status         │ │</w:t>
              <w:br/>
              <w:t>|  ├──────────────────┼─────────────────────────┼──────────┼────────────────┤ │</w:t>
              <w:br/>
              <w:t>|  │ savar_shetty     │ savar.shetty@bank.org   │ USER     │ ACTIVE         │ │</w:t>
              <w:br/>
              <w:t>|  │ pranav_pawar     │ pranav.pawar@bank.org   │ ANALYST  │ ACTIVE         │ │</w:t>
              <w:br/>
              <w:t>|  │ siddhesh_gire    │ siddhesh.gire@bank.org  │ ADMIN    │ ACTIVE         │ │</w:t>
              <w:br/>
              <w:t>|  │ atharva_morbale  │ atharva.m@bank.org      │ AUDITOR  │ ACTIVE         │ │</w:t>
              <w:br/>
              <w:t>|  └──────────────────┴─────────────────────────┴──────────┴────────────────┘ │</w:t>
              <w:br/>
              <w:t>|                                                                             |</w:t>
              <w:br/>
              <w:t>|  NETWORK DEFENSE: [ Rate Limit: 100 req/60s ] [ Active IP Buckets: 18 ]    |</w:t>
              <w:br/>
              <w:t>|  RECENT RATE LIMIT BLOCKS (HTTP 429): 0 in last 15 minutes                  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0" w:after="80"/>
      </w:pP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6.3 Terminal Provisioning Flow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Administrator accesses the </w:t>
      </w:r>
      <w:r>
        <w:rPr>
          <w:rFonts w:ascii="Arial" w:hAnsi="Arial"/>
          <w:b/>
          <w:color w:val="2D3748"/>
          <w:sz w:val="18"/>
        </w:rPr>
        <w:t>Provision New Terminal</w:t>
      </w:r>
      <w:r>
        <w:rPr>
          <w:rFonts w:ascii="Arial" w:hAnsi="Arial"/>
          <w:color w:val="2D3748"/>
          <w:sz w:val="18"/>
        </w:rPr>
        <w:t xml:space="preserve"> modal.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Enters </w:t>
      </w:r>
      <w:r>
        <w:rPr>
          <w:rFonts w:ascii="Consolas" w:hAnsi="Consolas"/>
          <w:color w:val="1E293B"/>
          <w:sz w:val="17"/>
        </w:rPr>
        <w:t>device_code</w:t>
      </w:r>
      <w:r>
        <w:rPr>
          <w:rFonts w:ascii="Arial" w:hAnsi="Arial"/>
          <w:color w:val="2D3748"/>
          <w:sz w:val="18"/>
        </w:rPr>
        <w:t xml:space="preserve"> (e.g. </w:t>
      </w:r>
      <w:r>
        <w:rPr>
          <w:rFonts w:ascii="Consolas" w:hAnsi="Consolas"/>
          <w:color w:val="1E293B"/>
          <w:sz w:val="17"/>
        </w:rPr>
        <w:t>ESP32-TERM-005</w:t>
      </w:r>
      <w:r>
        <w:rPr>
          <w:rFonts w:ascii="Arial" w:hAnsi="Arial"/>
          <w:color w:val="2D3748"/>
          <w:sz w:val="18"/>
        </w:rPr>
        <w:t xml:space="preserve">), selects associated </w:t>
      </w:r>
      <w:r>
        <w:rPr>
          <w:rFonts w:ascii="Consolas" w:hAnsi="Consolas"/>
          <w:color w:val="1E293B"/>
          <w:sz w:val="17"/>
        </w:rPr>
        <w:t>merchant_id</w:t>
      </w:r>
      <w:r>
        <w:rPr>
          <w:rFonts w:ascii="Arial" w:hAnsi="Arial"/>
          <w:color w:val="2D3748"/>
          <w:sz w:val="18"/>
        </w:rPr>
        <w:t>, and inputs device type.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>The server generates a high-entropy raw secret key (</w:t>
      </w:r>
      <w:r>
        <w:rPr>
          <w:rFonts w:ascii="Consolas" w:hAnsi="Consolas"/>
          <w:color w:val="1E293B"/>
          <w:sz w:val="17"/>
        </w:rPr>
        <w:t>secrets.token_hex(24)</w:t>
      </w:r>
      <w:r>
        <w:rPr>
          <w:rFonts w:ascii="Arial" w:hAnsi="Arial"/>
          <w:color w:val="2D3748"/>
          <w:sz w:val="18"/>
        </w:rPr>
        <w:t>).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DeviceService.register_device()</w:t>
      </w:r>
      <w:r>
        <w:rPr>
          <w:rFonts w:ascii="Arial" w:hAnsi="Arial"/>
          <w:color w:val="2D3748"/>
          <w:sz w:val="18"/>
        </w:rPr>
        <w:t xml:space="preserve"> hashes the key using SHA-256 and persists </w:t>
      </w:r>
      <w:r>
        <w:rPr>
          <w:rFonts w:ascii="Consolas" w:hAnsi="Consolas"/>
          <w:color w:val="1E293B"/>
          <w:sz w:val="17"/>
        </w:rPr>
        <w:t>device.api_key_hash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The raw key is displayed </w:t>
      </w:r>
      <w:r>
        <w:rPr>
          <w:rFonts w:ascii="Arial" w:hAnsi="Arial"/>
          <w:b/>
          <w:color w:val="2D3748"/>
          <w:sz w:val="18"/>
        </w:rPr>
        <w:t>once</w:t>
      </w:r>
      <w:r>
        <w:rPr>
          <w:rFonts w:ascii="Arial" w:hAnsi="Arial"/>
          <w:color w:val="2D3748"/>
          <w:sz w:val="18"/>
        </w:rPr>
        <w:t xml:space="preserve"> to the administrator for flashing into </w:t>
      </w:r>
      <w:r>
        <w:rPr>
          <w:rFonts w:ascii="Consolas" w:hAnsi="Consolas"/>
          <w:color w:val="1E293B"/>
          <w:sz w:val="17"/>
        </w:rPr>
        <w:t>iot/esp32/config.h</w:t>
      </w:r>
      <w:r>
        <w:rPr>
          <w:rFonts w:ascii="Arial" w:hAnsi="Arial"/>
          <w:color w:val="2D3748"/>
          <w:sz w:val="18"/>
        </w:rPr>
        <w:t>.</w:t>
      </w: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7. User View 4: Compliance &amp; Regulatory Auditor View (`AUDITOR`)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7.1 Persona &amp; Objectives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The </w:t>
      </w:r>
      <w:r>
        <w:rPr>
          <w:rFonts w:ascii="Arial" w:hAnsi="Arial"/>
          <w:b/>
          <w:color w:val="2D3748"/>
          <w:sz w:val="18"/>
        </w:rPr>
        <w:t>Compliance &amp; Regulatory Auditor</w:t>
      </w:r>
      <w:r>
        <w:rPr>
          <w:rFonts w:ascii="Arial" w:hAnsi="Arial"/>
          <w:color w:val="2D3748"/>
          <w:sz w:val="18"/>
        </w:rPr>
        <w:t xml:space="preserve"> requires independent, read-only oversight. They verify that risk decisions follow documented thresholds, inspect non-repudiation audit trails, and confirm that machine learning inference remains isolated from target leakage.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7.2 Auditor Audit Trail &amp; Governance Console Wireframe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5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5"/>
              </w:rPr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A.R.G.U.S. INDEPENDENT COMPLIANCE &amp; AUDIT PORTAL [ Auditor: Atharva Morbale]|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GOVERNANCE METRICS: [ Audit Log Records: 1,428 ] [ Zero ML Retraining Verified ]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IMMUTABLE SECURITY AUDIT LOG TRAIL (`audit_logs`)                          |</w:t>
              <w:br/>
              <w:t>|  Filter by Event: [ ALL EVENTS               ▼ ]   [ EXPORT COMPLIANCE CSV ]|</w:t>
              <w:br/>
              <w:t>|  ┌──────────────────┬──────────┬──────────────────────────┬────────────────┐│</w:t>
              <w:br/>
              <w:t>|  │ Timestamp (UTC)  │ Actor ID │ Event Type &amp; Action      │ Target Resource││</w:t>
              <w:br/>
              <w:t>|  ├──────────────────┼──────────┼──────────────────────────┼────────────────┤│</w:t>
              <w:br/>
              <w:t>|  │ 2026-09-12 23:58 │ ESP32-01 │ DEVICE_TRANSACTION_RCVD  │ tx:555d236a    ││</w:t>
              <w:br/>
              <w:t>|  │ 2026-09-12 23:58 │ ESP32-01 │ DEVICE_AUTH_SUCCESS      │ dev:fb73ac21   ││</w:t>
              <w:br/>
              <w:t>|  │ 2026-09-12 23:57 │ UNKNOWN  │ DEVICE_AUTH_FAILURE      │ dev:UNKNOWN    ││</w:t>
              <w:br/>
              <w:t>|  │ 2026-09-12 23:45 │ savar_s  │ SECURITY_ACCESS_DENIED   │ tx:555d236a    ││</w:t>
              <w:br/>
              <w:t>|  │ 2026-09-12 23:40 │ analyst_p│ AUTH_LOGIN_SUCCESS       │ usr:8f88cf50   ││</w:t>
              <w:br/>
              <w:t>|  │ 2026-09-12 23:38 │ hacker_x │ AUTH_LOGIN_FAILURE       │ usr:hacker_x   ││</w:t>
              <w:br/>
              <w:t>|  └──────────────────┴──────────┴──────────────────────────┴────────────────┘│</w:t>
              <w:br/>
              <w:t>|                                                                             |</w:t>
              <w:br/>
              <w:t>|  ALGORITHMIC MODEL GOVERNANCE &amp; INVARIANCE AUDIT:                           |</w:t>
              <w:br/>
              <w:t>|  • Ensemble Weighting Policy: XGB (0.50), AE (0.20), IF (0.15), LR (0.15)  |</w:t>
              <w:br/>
              <w:t>|  • Decision Thresholds: APPROVE (&lt;40.0), REVIEW (40.0-69.9), BLOCK (&gt;=70.0) |</w:t>
              <w:br/>
              <w:t>|  • Modeling Subspace Guard: Strictly verified for TRANSFER and CASH_OUT.    |</w:t>
              <w:br/>
              <w:t>|  • Anti-Leakage Guard: isFraud and isFlaggedFraud strictly rejected (422). |</w:t>
              <w:br/>
              <w:t>|  • Model Artifact State: FROZEN. Lifespan read-only memory initialization.  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0" w:after="80"/>
      </w:pP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8. User View 5: Physical Hardware / Edge Terminal View (`ESP32 POS`)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8.1 Persona &amp; Operational Environment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The </w:t>
      </w:r>
      <w:r>
        <w:rPr>
          <w:rFonts w:ascii="Arial" w:hAnsi="Arial"/>
          <w:b/>
          <w:color w:val="2D3748"/>
          <w:sz w:val="18"/>
        </w:rPr>
        <w:t>ESP32 Edge Terminal</w:t>
      </w:r>
      <w:r>
        <w:rPr>
          <w:rFonts w:ascii="Arial" w:hAnsi="Arial"/>
          <w:color w:val="2D3748"/>
          <w:sz w:val="18"/>
        </w:rPr>
        <w:t xml:space="preserve"> represents a retail counter POS device. It operates in an untrusted physical environment with limited memory, intermittent Wi-Fi connectivity, and potential physical tampering.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8.2 Hardware Terminal Interface &amp; Display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5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5"/>
              </w:rPr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                 A.R.G.U.S. SMART POS TERMINAL (ESP32)                     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  <w:br/>
              <w:t>|                                                                             |</w:t>
              <w:br/>
              <w:t>|       ┌─────────────────────────────────────────────────────────────┐       |</w:t>
              <w:br/>
              <w:t>|       │  TERMINAL 16x2 OLED / LCD DISPLAY                           │       |</w:t>
              <w:br/>
              <w:t>|       │                                                             │       |</w:t>
              <w:br/>
              <w:t>|       │  STATE 1: IDLE / READY FOR TRANSACTION                      │       |</w:t>
              <w:br/>
              <w:t>|       │  ┌───────────────────────────────────────────────────────┐  │       |</w:t>
              <w:br/>
              <w:t>|       │  │ ARGUS POS v1.2.0                                      │  │       |</w:t>
              <w:br/>
              <w:t>|       │  │ READY: SWIPE / INSERT CARD                            │  │       |</w:t>
              <w:br/>
              <w:t>|       │  └───────────────────────────────────────────────────────┘  │       |</w:t>
              <w:br/>
              <w:t>|       │                                                             │       |</w:t>
              <w:br/>
              <w:t>|       │  STATE 2: TRANSACTION EVALUATING (SUB-SECOND INGRESS)       │       |</w:t>
              <w:br/>
              <w:t>|       │  ┌───────────────────────────────────────────────────────┐  │       |</w:t>
              <w:br/>
              <w:t>|       │  │ TX: $250.00 TRANSFER                                  │  │       |</w:t>
              <w:br/>
              <w:t>|       │  │ EVALUATING RISK ENSEMBLE...                           │  │       |</w:t>
              <w:br/>
              <w:t>|       │  └───────────────────────────────────────────────────────┘  │       |</w:t>
              <w:br/>
              <w:t>|       │                                                             │       |</w:t>
              <w:br/>
              <w:t>|       │  STATE 3: VERDICT — APPROVED (Risk Score &lt; 40)              │       |</w:t>
              <w:br/>
              <w:t>|       │  ┌───────────────────────────────────────────────────────┐  │       |</w:t>
              <w:br/>
              <w:t>|       │  │ [APPROVED]  SCORE: 37.04                              │  │       |</w:t>
              <w:br/>
              <w:t>|       │  │ TX ID: edda09c0-61b7                                  │  │       |</w:t>
              <w:br/>
              <w:t>|       │  └───────────────────────────────────────────────────────┘  │       |</w:t>
              <w:br/>
              <w:t>|       │                                                             │       |</w:t>
              <w:br/>
              <w:t>|       │  STATE 4: VERDICT — BLOCKED (Risk Score &gt;= 70)              │       |</w:t>
              <w:br/>
              <w:t>|       │  ┌───────────────────────────────────────────────────────┐  │       |</w:t>
              <w:br/>
              <w:t>|       │  │ [DECLINED]  SCORE: 76.58                              │  │       |</w:t>
              <w:br/>
              <w:t>|       │  │ HIGH FRAUD RISK — CONTACT BANK                        │  │       |</w:t>
              <w:br/>
              <w:t>|       │  └───────────────────────────────────────────────────────┘  │       |</w:t>
              <w:br/>
              <w:t>|       │                                                             │       |</w:t>
              <w:br/>
              <w:t>|       │  STATE 5: HARDWARE CHASSIS TAMPER LOCK                      │       |</w:t>
              <w:br/>
              <w:t>|       │  ┌───────────────────────────────────────────────────────┐  │       |</w:t>
              <w:br/>
              <w:t>|       │  │ * TAMPER DETECTED *                                   │  │       |</w:t>
              <w:br/>
              <w:t>|       │  │ TERMINAL LOCKED — CALL DISPATCH                       │  │       |</w:t>
              <w:br/>
              <w:t>|       │  └───────────────────────────────────────────────────────┘  │       |</w:t>
              <w:br/>
              <w:t>|       └─────────────────────────────────────────────────────────────┘       |</w:t>
              <w:br/>
              <w:t>|                                                                             |</w:t>
              <w:br/>
              <w:t>|       PHYSICAL LED ACTUATORS:                                               |</w:t>
              <w:br/>
              <w:t>|       ( ) GREEN [APPROVE]       ( ) YELLOW [REVIEW/REPLAY]    ( ) RED [BLOCK]</w:t>
              <w:br/>
              <w:t>|                                                                             |</w:t>
              <w:br/>
              <w:t>|       INTERNAL SENSORS &amp; TELEMETRY:                                         |</w:t>
              <w:br/>
              <w:t>|       • Built-in SoC Temperature: 34.8°C (temperatureRead())                |</w:t>
              <w:br/>
              <w:t>|       • Uptime Counter: 1,240 seconds (millis() / 1000)                     |</w:t>
              <w:br/>
              <w:t>|       • Chassis Tamper Switch: GPIO 4 (INPUT_PULLUP)                        |</w:t>
              <w:br/>
              <w:t>+─────────────────────────────────────────────────────────────────────────────+</w:t>
            </w:r>
          </w:p>
        </w:tc>
      </w:tr>
    </w:tbl>
    <w:p>
      <w:pPr>
        <w:spacing w:before="0" w:after="80"/>
      </w:pP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8.3 Terminal State Machine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9792"/>
      </w:tblGrid>
      <w:tr>
        <w:tc>
          <w:tcPr>
            <w:tcW w:type="dxa" w:w="950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5"/>
              </w:rPr>
              <w:t>stateDiagram-v2</w:t>
              <w:br/>
              <w:t xml:space="preserve">    [*] --&gt; BOOT: Power Applied</w:t>
              <w:br/>
              <w:t xml:space="preserve">    BOOT --&gt; WIFI_CONNECT: Initialize GPIO &amp; Peripherals</w:t>
              <w:br/>
              <w:t xml:space="preserve">    WIFI_CONNECT --&gt; HEARTBEAT_SYNC: Wi-Fi Connected</w:t>
              <w:br/>
              <w:t xml:space="preserve">    WIFI_CONNECT --&gt; OFFLINE_MODE: Wi-Fi Timeout (30 retries)</w:t>
              <w:br/>
              <w:t xml:space="preserve">    </w:t>
              <w:br/>
              <w:t xml:space="preserve">    HEARTBEAT_SYNC --&gt; IDLE: Initial Telemetry Acknowledged</w:t>
              <w:br/>
              <w:t xml:space="preserve">    </w:t>
              <w:br/>
              <w:t xml:space="preserve">    IDLE --&gt; TX_CAPTURE: Transaction Card Read / Entered</w:t>
              <w:br/>
              <w:t xml:space="preserve">    TX_CAPTURE --&gt; TX_SEND: Form JSON &amp; Inject X-Device Headers</w:t>
              <w:br/>
              <w:t xml:space="preserve">    </w:t>
              <w:br/>
              <w:t xml:space="preserve">    TX_SEND --&gt; EVAL_APPROVE: Server Returns 200 OK (APPROVE)</w:t>
              <w:br/>
              <w:t xml:space="preserve">    TX_SEND --&gt; EVAL_REVIEW: Server Returns 200 OK (REVIEW)</w:t>
              <w:br/>
              <w:t xml:space="preserve">    TX_SEND --&gt; EVAL_BLOCK: Server Returns 200 OK (BLOCK)</w:t>
              <w:br/>
              <w:t xml:space="preserve">    TX_SEND --&gt; DUPLICATE_WARN: Server Returns 409 Conflict</w:t>
              <w:br/>
              <w:t xml:space="preserve">    TX_SEND --&gt; SUBSPACE_WARN: Server Returns 422 (Non-modeled Type)</w:t>
              <w:br/>
              <w:t xml:space="preserve">    TX_SEND --&gt; AUTH_FAIL: Server Returns 401 Unauthorized</w:t>
              <w:br/>
              <w:t xml:space="preserve">    </w:t>
              <w:br/>
              <w:t xml:space="preserve">    EVAL_APPROVE --&gt; IDLE: Green LED Lit / Receipt Printed</w:t>
              <w:br/>
              <w:t xml:space="preserve">    EVAL_REVIEW --&gt; IDLE: Yellow LED Lit / Triage Advised</w:t>
              <w:br/>
              <w:t xml:space="preserve">    EVAL_BLOCK --&gt; IDLE: Red LED Lit / Card Rejected</w:t>
              <w:br/>
              <w:t xml:space="preserve">    DUPLICATE_WARN --&gt; IDLE: Yellow LED / Sequence Replay Blocked</w:t>
              <w:br/>
              <w:t xml:space="preserve">    SUBSPACE_WARN --&gt; IDLE: Display "Unsupported Category"</w:t>
              <w:br/>
              <w:t xml:space="preserve">    AUTH_FAIL --&gt; TERMINAL_LOCK: Red LED / Invalid Credential</w:t>
              <w:br/>
              <w:t xml:space="preserve">    </w:t>
              <w:br/>
              <w:t xml:space="preserve">    IDLE --&gt; TAMPER_EVENT: Chassis Switch Breached (GPIO 4 LOW)</w:t>
              <w:br/>
              <w:t xml:space="preserve">    TAMPER_EVENT --&gt; TERMINAL_LOCK: Hardware Lockout Emitted</w:t>
            </w:r>
          </w:p>
        </w:tc>
      </w:tr>
    </w:tbl>
    <w:p>
      <w:pPr>
        <w:spacing w:before="0" w:after="80"/>
      </w:pP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9. End-to-End Walkthrough Scenarios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Scenario A: Routine Benign Retail Transfer (`APPROVE`)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Customer initiates a transfer of </w:t>
      </w:r>
      <w:r>
        <w:rPr>
          <w:rFonts w:ascii="Arial" w:hAnsi="Arial"/>
          <w:b/>
          <w:color w:val="2D3748"/>
          <w:sz w:val="18"/>
        </w:rPr>
        <w:t>$250.00</w:t>
      </w:r>
      <w:r>
        <w:rPr>
          <w:rFonts w:ascii="Arial" w:hAnsi="Arial"/>
          <w:color w:val="2D3748"/>
          <w:sz w:val="18"/>
        </w:rPr>
        <w:t xml:space="preserve"> at POS terminal </w:t>
      </w:r>
      <w:r>
        <w:rPr>
          <w:rFonts w:ascii="Consolas" w:hAnsi="Consolas"/>
          <w:color w:val="1E293B"/>
          <w:sz w:val="17"/>
        </w:rPr>
        <w:t>ESP32-TERM-001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Terminal generates unique client sequence ID: </w:t>
      </w:r>
      <w:r>
        <w:rPr>
          <w:rFonts w:ascii="Consolas" w:hAnsi="Consolas"/>
          <w:color w:val="1E293B"/>
          <w:sz w:val="17"/>
        </w:rPr>
        <w:t>ESP32-TERM-001-TX-1789237688-001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Ingress headers: </w:t>
      </w:r>
      <w:r>
        <w:rPr>
          <w:rFonts w:ascii="Consolas" w:hAnsi="Consolas"/>
          <w:color w:val="1E293B"/>
          <w:sz w:val="17"/>
        </w:rPr>
        <w:t>X-Device-Code: ESP32-TERM-001</w:t>
      </w:r>
      <w:r>
        <w:rPr>
          <w:rFonts w:ascii="Arial" w:hAnsi="Arial"/>
          <w:color w:val="2D3748"/>
          <w:sz w:val="18"/>
        </w:rPr>
        <w:t xml:space="preserve">, </w:t>
      </w:r>
      <w:r>
        <w:rPr>
          <w:rFonts w:ascii="Consolas" w:hAnsi="Consolas"/>
          <w:color w:val="1E293B"/>
          <w:sz w:val="17"/>
        </w:rPr>
        <w:t>X-Device-API-Key: &lt;hashed_key&gt;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>Feature pipeline computes 18 features (low drain ratio, zero balance discrepancy, normal diurnal window).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>Multi-model evaluation: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- XGBoost probability: $0.0210$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- Deep Autoencoder MSE: $0.0012$ (Normalized: $0.1500$)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- Isolation Forest anomaly: $0.2200$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- Logistic Regression probability: $0.0180$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Aggregated Risk Score: </w:t>
      </w:r>
      <w:r>
        <w:rPr>
          <w:rFonts w:ascii="Arial" w:hAnsi="Arial"/>
          <w:b/>
          <w:color w:val="2D3748"/>
          <w:sz w:val="18"/>
        </w:rPr>
        <w:t>$37.04$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Tri-state policy: </w:t>
      </w:r>
      <w:r>
        <w:rPr>
          <w:rFonts w:ascii="Arial" w:hAnsi="Arial"/>
          <w:b/>
          <w:color w:val="2D3748"/>
          <w:sz w:val="18"/>
        </w:rPr>
        <w:t>`APPROVE`</w:t>
      </w:r>
      <w:r>
        <w:rPr>
          <w:rFonts w:ascii="Arial" w:hAnsi="Arial"/>
          <w:color w:val="2D3748"/>
          <w:sz w:val="18"/>
        </w:rPr>
        <w:t xml:space="preserve"> ($&lt; 40.0$).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>Database commits transaction; no alert is generated.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Terminal displays </w:t>
      </w:r>
      <w:r>
        <w:rPr>
          <w:rFonts w:ascii="Consolas" w:hAnsi="Consolas"/>
          <w:color w:val="1E293B"/>
          <w:sz w:val="17"/>
        </w:rPr>
        <w:t>[TRANSACTION APPROVED]</w:t>
      </w:r>
      <w:r>
        <w:rPr>
          <w:rFonts w:ascii="Arial" w:hAnsi="Arial"/>
          <w:color w:val="2D3748"/>
          <w:sz w:val="18"/>
        </w:rPr>
        <w:t xml:space="preserve"> and illuminates Green LED.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Scenario B: High-Risk Account Liquidation (`BLOCK`)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A transaction of </w:t>
      </w:r>
      <w:r>
        <w:rPr>
          <w:rFonts w:ascii="Arial" w:hAnsi="Arial"/>
          <w:b/>
          <w:color w:val="2D3748"/>
          <w:sz w:val="18"/>
        </w:rPr>
        <w:t>$399,045.08</w:t>
      </w:r>
      <w:r>
        <w:rPr>
          <w:rFonts w:ascii="Arial" w:hAnsi="Arial"/>
          <w:color w:val="2D3748"/>
          <w:sz w:val="18"/>
        </w:rPr>
        <w:t xml:space="preserve"> is submitted (matching audited Row 3583 attributes).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Account ledger: </w:t>
      </w:r>
      <w:r>
        <w:rPr>
          <w:rFonts w:ascii="Consolas" w:hAnsi="Consolas"/>
          <w:color w:val="1E293B"/>
          <w:sz w:val="17"/>
        </w:rPr>
        <w:t>oldbalance_org = $10,399,045.08</w:t>
      </w:r>
      <w:r>
        <w:rPr>
          <w:rFonts w:ascii="Arial" w:hAnsi="Arial"/>
          <w:color w:val="2D3748"/>
          <w:sz w:val="18"/>
        </w:rPr>
        <w:t xml:space="preserve">, </w:t>
      </w:r>
      <w:r>
        <w:rPr>
          <w:rFonts w:ascii="Consolas" w:hAnsi="Consolas"/>
          <w:color w:val="1E293B"/>
          <w:sz w:val="17"/>
        </w:rPr>
        <w:t>newbalance_orig = $10,399,045.08</w:t>
      </w:r>
      <w:r>
        <w:rPr>
          <w:rFonts w:ascii="Arial" w:hAnsi="Arial"/>
          <w:color w:val="2D3748"/>
          <w:sz w:val="18"/>
        </w:rPr>
        <w:t xml:space="preserve"> (balance error: $399,045.08$). Beneficiary is a zero-balance mule account (</w:t>
      </w:r>
      <w:r>
        <w:rPr>
          <w:rFonts w:ascii="Consolas" w:hAnsi="Consolas"/>
          <w:color w:val="1E293B"/>
          <w:sz w:val="17"/>
        </w:rPr>
        <w:t>oldbalance_dest = 0.0</w:t>
      </w:r>
      <w:r>
        <w:rPr>
          <w:rFonts w:ascii="Arial" w:hAnsi="Arial"/>
          <w:color w:val="2D3748"/>
          <w:sz w:val="18"/>
        </w:rPr>
        <w:t xml:space="preserve">, </w:t>
      </w:r>
      <w:r>
        <w:rPr>
          <w:rFonts w:ascii="Consolas" w:hAnsi="Consolas"/>
          <w:color w:val="1E293B"/>
          <w:sz w:val="17"/>
        </w:rPr>
        <w:t>newbalance_dest = 0.0</w:t>
      </w:r>
      <w:r>
        <w:rPr>
          <w:rFonts w:ascii="Arial" w:hAnsi="Arial"/>
          <w:color w:val="2D3748"/>
          <w:sz w:val="18"/>
        </w:rPr>
        <w:t>).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>Multi-model evaluation: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- XGBoost probability: $0.7654$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- Deep Autoencoder MSE: $0.0842$ (Normalized: $1.0000$)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- Isolation Forest anomaly: $0.8760$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- Logistic Regression probability: $1.0000$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Aggregated Risk Score: </w:t>
      </w:r>
      <w:r>
        <w:rPr>
          <w:rFonts w:ascii="Arial" w:hAnsi="Arial"/>
          <w:b/>
          <w:color w:val="2D3748"/>
          <w:sz w:val="18"/>
        </w:rPr>
        <w:t>$76.58$</w:t>
      </w:r>
      <w:r>
        <w:rPr>
          <w:rFonts w:ascii="Arial" w:hAnsi="Arial"/>
          <w:color w:val="2D3748"/>
          <w:sz w:val="18"/>
        </w:rPr>
        <w:t xml:space="preserve"> (or $86.41$ depending on feature representation).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Tri-state policy: </w:t>
      </w:r>
      <w:r>
        <w:rPr>
          <w:rFonts w:ascii="Arial" w:hAnsi="Arial"/>
          <w:b/>
          <w:color w:val="2D3748"/>
          <w:sz w:val="18"/>
        </w:rPr>
        <w:t>`BLOCK`</w:t>
      </w:r>
      <w:r>
        <w:rPr>
          <w:rFonts w:ascii="Arial" w:hAnsi="Arial"/>
          <w:color w:val="2D3748"/>
          <w:sz w:val="18"/>
        </w:rPr>
        <w:t xml:space="preserve"> ($\ge 70.0$).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Database commits transaction and generates a </w:t>
      </w:r>
      <w:r>
        <w:rPr>
          <w:rFonts w:ascii="Consolas" w:hAnsi="Consolas"/>
          <w:color w:val="1E293B"/>
          <w:sz w:val="17"/>
        </w:rPr>
        <w:t>CRITICAL</w:t>
      </w:r>
      <w:r>
        <w:rPr>
          <w:rFonts w:ascii="Arial" w:hAnsi="Arial"/>
          <w:color w:val="2D3748"/>
          <w:sz w:val="18"/>
        </w:rPr>
        <w:t xml:space="preserve"> pending alert.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Terminal displays </w:t>
      </w:r>
      <w:r>
        <w:rPr>
          <w:rFonts w:ascii="Consolas" w:hAnsi="Consolas"/>
          <w:color w:val="1E293B"/>
          <w:sz w:val="17"/>
        </w:rPr>
        <w:t>[TRANSACTION BLOCKED - HIGH RISK]</w:t>
      </w:r>
      <w:r>
        <w:rPr>
          <w:rFonts w:ascii="Arial" w:hAnsi="Arial"/>
          <w:color w:val="2D3748"/>
          <w:sz w:val="18"/>
        </w:rPr>
        <w:t xml:space="preserve"> and illuminates Red LED.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Scenario C: Concurrency-Safe Duplicate Replay Attack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A network drop causes terminal </w:t>
      </w:r>
      <w:r>
        <w:rPr>
          <w:rFonts w:ascii="Consolas" w:hAnsi="Consolas"/>
          <w:color w:val="1E293B"/>
          <w:sz w:val="17"/>
        </w:rPr>
        <w:t>ESP32-TERM-001</w:t>
      </w:r>
      <w:r>
        <w:rPr>
          <w:rFonts w:ascii="Arial" w:hAnsi="Arial"/>
          <w:color w:val="2D3748"/>
          <w:sz w:val="18"/>
        </w:rPr>
        <w:t xml:space="preserve"> to retransmit sequence </w:t>
      </w:r>
      <w:r>
        <w:rPr>
          <w:rFonts w:ascii="Consolas" w:hAnsi="Consolas"/>
          <w:color w:val="1E293B"/>
          <w:sz w:val="17"/>
        </w:rPr>
        <w:t>ESP32-TERM-001-TX-1789237688-001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Gateway invokes </w:t>
      </w:r>
      <w:r>
        <w:rPr>
          <w:rFonts w:ascii="Consolas" w:hAnsi="Consolas"/>
          <w:color w:val="1E293B"/>
          <w:sz w:val="17"/>
        </w:rPr>
        <w:t>IoTTransactionService.process_terminal_transaction()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Pre-check queries </w:t>
      </w:r>
      <w:r>
        <w:rPr>
          <w:rFonts w:ascii="Consolas" w:hAnsi="Consolas"/>
          <w:color w:val="1E293B"/>
          <w:sz w:val="17"/>
        </w:rPr>
        <w:t>check_duplicate_device_tx()</w:t>
      </w:r>
      <w:r>
        <w:rPr>
          <w:rFonts w:ascii="Arial" w:hAnsi="Arial"/>
          <w:color w:val="2D3748"/>
          <w:sz w:val="18"/>
        </w:rPr>
        <w:t xml:space="preserve">; database catalog constraint </w:t>
      </w:r>
      <w:r>
        <w:rPr>
          <w:rFonts w:ascii="Consolas" w:hAnsi="Consolas"/>
          <w:color w:val="1E293B"/>
          <w:sz w:val="17"/>
        </w:rPr>
        <w:t>uq_device_client_tx</w:t>
      </w:r>
      <w:r>
        <w:rPr>
          <w:rFonts w:ascii="Arial" w:hAnsi="Arial"/>
          <w:color w:val="2D3748"/>
          <w:sz w:val="18"/>
        </w:rPr>
        <w:t xml:space="preserve"> provides concurrency safety.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>Duplicate detected; execution halts immediately without re-evaluating machine learning models.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Gateway returns </w:t>
      </w:r>
      <w:r>
        <w:rPr>
          <w:rFonts w:ascii="Consolas" w:hAnsi="Consolas"/>
          <w:color w:val="1E293B"/>
          <w:sz w:val="17"/>
        </w:rPr>
        <w:t>HTTP 409 Conflict</w:t>
      </w:r>
      <w:r>
        <w:rPr>
          <w:rFonts w:ascii="Arial" w:hAnsi="Arial"/>
          <w:color w:val="2D3748"/>
          <w:sz w:val="18"/>
        </w:rPr>
        <w:t>: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</w:t>
      </w:r>
      <w:r>
        <w:rPr>
          <w:rFonts w:ascii="Consolas" w:hAnsi="Consolas"/>
          <w:color w:val="1E293B"/>
          <w:sz w:val="17"/>
        </w:rPr>
      </w:r>
      <w:r>
        <w:rPr>
          <w:rFonts w:ascii="Arial" w:hAnsi="Arial"/>
          <w:color w:val="2D3748"/>
          <w:sz w:val="18"/>
        </w:rPr>
        <w:t>`json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{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  "detail": "Duplicate transaction: Transaction with client sequence 'ESP32-TERM-001-TX-1789237688-001' from device 'ESP32-TERM-001' has already been processed and recorded."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}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</w:t>
      </w:r>
      <w:r>
        <w:rPr>
          <w:rFonts w:ascii="Consolas" w:hAnsi="Consolas"/>
          <w:color w:val="1E293B"/>
          <w:sz w:val="17"/>
        </w:rPr>
      </w:r>
      <w:r>
        <w:rPr>
          <w:rFonts w:ascii="Consolas" w:hAnsi="Consolas"/>
          <w:color w:val="1E293B"/>
          <w:sz w:val="17"/>
        </w:rPr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>Terminal illuminates Yellow warning LED and alerts the merchant.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Scenario D: Cross-User IDOR Attack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Malicious user </w:t>
      </w:r>
      <w:r>
        <w:rPr>
          <w:rFonts w:ascii="Consolas" w:hAnsi="Consolas"/>
          <w:color w:val="1E293B"/>
          <w:sz w:val="17"/>
        </w:rPr>
        <w:t>hacker_x</w:t>
      </w:r>
      <w:r>
        <w:rPr>
          <w:rFonts w:ascii="Arial" w:hAnsi="Arial"/>
          <w:color w:val="2D3748"/>
          <w:sz w:val="18"/>
        </w:rPr>
        <w:t xml:space="preserve"> logs in and obtains a valid JWT.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hacker_x</w:t>
      </w:r>
      <w:r>
        <w:rPr>
          <w:rFonts w:ascii="Arial" w:hAnsi="Arial"/>
          <w:color w:val="2D3748"/>
          <w:sz w:val="18"/>
        </w:rPr>
        <w:t xml:space="preserve"> calls </w:t>
      </w:r>
      <w:r>
        <w:rPr>
          <w:rFonts w:ascii="Consolas" w:hAnsi="Consolas"/>
          <w:color w:val="1E293B"/>
          <w:sz w:val="17"/>
        </w:rPr>
        <w:t>GET /api/v1/transactions/555d236a-8979-466d-9913-ae678db79ed4</w:t>
      </w:r>
      <w:r>
        <w:rPr>
          <w:rFonts w:ascii="Arial" w:hAnsi="Arial"/>
          <w:color w:val="2D3748"/>
          <w:sz w:val="18"/>
        </w:rPr>
        <w:t xml:space="preserve"> (belonging to customer Savar).</w:t>
      </w:r>
    </w:p>
    <w:p>
      <w:pPr>
        <w:pStyle w:val="ListNumber"/>
        <w:spacing w:before="0" w:after="40"/>
      </w:pPr>
      <w:r>
        <w:rPr>
          <w:rFonts w:ascii="Consolas" w:hAnsi="Consolas"/>
          <w:color w:val="1E293B"/>
          <w:sz w:val="17"/>
        </w:rPr>
        <w:t>TransactionService.get_authorized_transaction()</w:t>
      </w:r>
      <w:r>
        <w:rPr>
          <w:rFonts w:ascii="Arial" w:hAnsi="Arial"/>
          <w:color w:val="2D3748"/>
          <w:sz w:val="18"/>
        </w:rPr>
        <w:t xml:space="preserve"> checks </w:t>
      </w:r>
      <w:r>
        <w:rPr>
          <w:rFonts w:ascii="Consolas" w:hAnsi="Consolas"/>
          <w:color w:val="1E293B"/>
          <w:sz w:val="17"/>
        </w:rPr>
        <w:t>current_user.user_id != transaction.user_id</w:t>
      </w:r>
      <w:r>
        <w:rPr>
          <w:rFonts w:ascii="Arial" w:hAnsi="Arial"/>
          <w:color w:val="2D3748"/>
          <w:sz w:val="18"/>
        </w:rPr>
        <w:t xml:space="preserve"> and verifies </w:t>
      </w:r>
      <w:r>
        <w:rPr>
          <w:rFonts w:ascii="Consolas" w:hAnsi="Consolas"/>
          <w:color w:val="1E293B"/>
          <w:sz w:val="17"/>
        </w:rPr>
        <w:t>hacker_x</w:t>
      </w:r>
      <w:r>
        <w:rPr>
          <w:rFonts w:ascii="Arial" w:hAnsi="Arial"/>
          <w:color w:val="2D3748"/>
          <w:sz w:val="18"/>
        </w:rPr>
        <w:t xml:space="preserve"> has role </w:t>
      </w:r>
      <w:r>
        <w:rPr>
          <w:rFonts w:ascii="Consolas" w:hAnsi="Consolas"/>
          <w:color w:val="1E293B"/>
          <w:sz w:val="17"/>
        </w:rPr>
        <w:t>USER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Access denied with </w:t>
      </w:r>
      <w:r>
        <w:rPr>
          <w:rFonts w:ascii="Consolas" w:hAnsi="Consolas"/>
          <w:color w:val="1E293B"/>
          <w:sz w:val="17"/>
        </w:rPr>
        <w:t>HTTP 403 Forbidden</w:t>
      </w:r>
      <w:r>
        <w:rPr>
          <w:rFonts w:ascii="Arial" w:hAnsi="Arial"/>
          <w:color w:val="2D3748"/>
          <w:sz w:val="18"/>
        </w:rPr>
        <w:t>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Event recorded in </w:t>
      </w:r>
      <w:r>
        <w:rPr>
          <w:rFonts w:ascii="Consolas" w:hAnsi="Consolas"/>
          <w:color w:val="1E293B"/>
          <w:sz w:val="17"/>
        </w:rPr>
        <w:t>audit_logs</w:t>
      </w:r>
      <w:r>
        <w:rPr>
          <w:rFonts w:ascii="Arial" w:hAnsi="Arial"/>
          <w:color w:val="2D3748"/>
          <w:sz w:val="18"/>
        </w:rPr>
        <w:t xml:space="preserve"> under </w:t>
      </w:r>
      <w:r>
        <w:rPr>
          <w:rFonts w:ascii="Consolas" w:hAnsi="Consolas"/>
          <w:color w:val="1E293B"/>
          <w:sz w:val="17"/>
        </w:rPr>
        <w:t>SECURITY_ACCESS_DENIED</w:t>
      </w:r>
      <w:r>
        <w:rPr>
          <w:rFonts w:ascii="Arial" w:hAnsi="Arial"/>
          <w:color w:val="2D3748"/>
          <w:sz w:val="18"/>
        </w:rPr>
        <w:t>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Scenario E: Non-Modeled Category Rejection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Terminal attempts to submit a </w:t>
      </w:r>
      <w:r>
        <w:rPr>
          <w:rFonts w:ascii="Consolas" w:hAnsi="Consolas"/>
          <w:color w:val="1E293B"/>
          <w:sz w:val="17"/>
        </w:rPr>
        <w:t>PAYMENT</w:t>
      </w:r>
      <w:r>
        <w:rPr>
          <w:rFonts w:ascii="Arial" w:hAnsi="Arial"/>
          <w:color w:val="2D3748"/>
          <w:sz w:val="18"/>
        </w:rPr>
        <w:t xml:space="preserve"> transaction of $45.00.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>Ingress validator checks the modeling subspace.</w:t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Because PaySim models were exclusively trained on </w:t>
      </w:r>
      <w:r>
        <w:rPr>
          <w:rFonts w:ascii="Consolas" w:hAnsi="Consolas"/>
          <w:color w:val="1E293B"/>
          <w:sz w:val="17"/>
        </w:rPr>
        <w:t>TRANSFER</w:t>
      </w:r>
      <w:r>
        <w:rPr>
          <w:rFonts w:ascii="Arial" w:hAnsi="Arial"/>
          <w:color w:val="2D3748"/>
          <w:sz w:val="18"/>
        </w:rPr>
        <w:t xml:space="preserve"> and </w:t>
      </w:r>
      <w:r>
        <w:rPr>
          <w:rFonts w:ascii="Consolas" w:hAnsi="Consolas"/>
          <w:color w:val="1E293B"/>
          <w:sz w:val="17"/>
        </w:rPr>
        <w:t>CASH_OUT</w:t>
      </w:r>
      <w:r>
        <w:rPr>
          <w:rFonts w:ascii="Arial" w:hAnsi="Arial"/>
          <w:color w:val="2D3748"/>
          <w:sz w:val="18"/>
        </w:rPr>
        <w:t xml:space="preserve">, the gateway rejects the request with </w:t>
      </w:r>
      <w:r>
        <w:rPr>
          <w:rFonts w:ascii="Consolas" w:hAnsi="Consolas"/>
          <w:color w:val="1E293B"/>
          <w:sz w:val="17"/>
        </w:rPr>
        <w:t>HTTP 422</w:t>
      </w:r>
      <w:r>
        <w:rPr>
          <w:rFonts w:ascii="Arial" w:hAnsi="Arial"/>
          <w:color w:val="2D3748"/>
          <w:sz w:val="18"/>
        </w:rPr>
        <w:t>: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</w:t>
      </w:r>
      <w:r>
        <w:rPr>
          <w:rFonts w:ascii="Consolas" w:hAnsi="Consolas"/>
          <w:color w:val="1E293B"/>
          <w:sz w:val="17"/>
        </w:rPr>
      </w:r>
      <w:r>
        <w:rPr>
          <w:rFonts w:ascii="Arial" w:hAnsi="Arial"/>
          <w:color w:val="2D3748"/>
          <w:sz w:val="18"/>
        </w:rPr>
        <w:t>`json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{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  "detail": "Transaction type 'PAYMENT' is not currently supported for ML risk assessment. The A.R.G.U.S. model pipeline is strictly trained and validated on ['CASH_OUT', 'TRANSFER'] transactions."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}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 xml:space="preserve">   </w:t>
      </w:r>
      <w:r>
        <w:rPr>
          <w:rFonts w:ascii="Consolas" w:hAnsi="Consolas"/>
          <w:color w:val="1E293B"/>
          <w:sz w:val="17"/>
        </w:rPr>
      </w:r>
      <w:r>
        <w:rPr>
          <w:rFonts w:ascii="Consolas" w:hAnsi="Consolas"/>
          <w:color w:val="1E293B"/>
          <w:sz w:val="17"/>
        </w:rPr>
      </w:r>
    </w:p>
    <w:p>
      <w:pPr>
        <w:pStyle w:val="ListNumber"/>
        <w:spacing w:before="0" w:after="40"/>
      </w:pPr>
      <w:r>
        <w:rPr>
          <w:rFonts w:ascii="Arial" w:hAnsi="Arial"/>
          <w:color w:val="2D3748"/>
          <w:sz w:val="18"/>
        </w:rPr>
        <w:t xml:space="preserve">Terminal displays message: </w:t>
      </w:r>
      <w:r>
        <w:rPr>
          <w:rFonts w:ascii="Consolas" w:hAnsi="Consolas"/>
          <w:color w:val="1E293B"/>
          <w:sz w:val="17"/>
        </w:rPr>
        <w:t>Unsupported Transaction Category</w:t>
      </w:r>
      <w:r>
        <w:rPr>
          <w:rFonts w:ascii="Arial" w:hAnsi="Arial"/>
          <w:color w:val="2D3748"/>
          <w:sz w:val="18"/>
        </w:rPr>
        <w:t>.</w:t>
      </w: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10. Technical Summary &amp; Milestone 9 Roadmap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10.1 Completed Foundation Summary (Milestones 0–8)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With the completion of Milestones 7 and 8, Project A.R.G.U.S. possesses:</w:t>
      </w:r>
    </w:p>
    <w:p>
      <w:pPr>
        <w:pStyle w:val="ListBullet"/>
        <w:spacing w:before="0" w:after="40"/>
      </w:pPr>
      <w:r>
        <w:rPr>
          <w:rFonts w:ascii="Arial" w:hAnsi="Arial"/>
          <w:color w:val="2D3748"/>
          <w:sz w:val="18"/>
        </w:rPr>
        <w:t>A fully trained, leak-free 4-model inference engine (XGBoost, Deep Autoencoder, Isolation Forest, Logistic Regression).</w:t>
      </w:r>
    </w:p>
    <w:p>
      <w:pPr>
        <w:pStyle w:val="ListBullet"/>
        <w:spacing w:before="0" w:after="40"/>
      </w:pPr>
      <w:r>
        <w:rPr>
          <w:rFonts w:ascii="Arial" w:hAnsi="Arial"/>
          <w:color w:val="2D3748"/>
          <w:sz w:val="18"/>
        </w:rPr>
        <w:t>An ensemble continuous risk scoring engine (0–100) with calibrated tri-state thresholds.</w:t>
      </w:r>
    </w:p>
    <w:p>
      <w:pPr>
        <w:pStyle w:val="ListBullet"/>
        <w:spacing w:before="0" w:after="40"/>
      </w:pPr>
      <w:r>
        <w:rPr>
          <w:rFonts w:ascii="Arial" w:hAnsi="Arial"/>
          <w:color w:val="2D3748"/>
          <w:sz w:val="18"/>
        </w:rPr>
        <w:t>A 3NF normalized PostgreSQL schema with multi-table persistence.</w:t>
      </w:r>
    </w:p>
    <w:p>
      <w:pPr>
        <w:pStyle w:val="ListBullet"/>
        <w:spacing w:before="0" w:after="40"/>
      </w:pPr>
      <w:r>
        <w:rPr>
          <w:rFonts w:ascii="Arial" w:hAnsi="Arial"/>
          <w:color w:val="2D3748"/>
          <w:sz w:val="18"/>
        </w:rPr>
        <w:t>A FastAPI application gateway with lifespan memory management.</w:t>
      </w:r>
    </w:p>
    <w:p>
      <w:pPr>
        <w:pStyle w:val="ListBullet"/>
        <w:spacing w:before="0" w:after="40"/>
      </w:pPr>
      <w:r>
        <w:rPr>
          <w:rFonts w:ascii="Arial" w:hAnsi="Arial"/>
          <w:color w:val="2D3748"/>
          <w:sz w:val="18"/>
        </w:rPr>
        <w:t>Information security controls: bcrypt password hashing, stateless HS256 JWTs, RBAC, IDOR defense, and defensive HTTP headers.</w:t>
      </w:r>
    </w:p>
    <w:p>
      <w:pPr>
        <w:pStyle w:val="ListBullet"/>
        <w:spacing w:before="0" w:after="40"/>
      </w:pPr>
      <w:r>
        <w:rPr>
          <w:rFonts w:ascii="Arial" w:hAnsi="Arial"/>
          <w:color w:val="2D3748"/>
          <w:sz w:val="18"/>
        </w:rPr>
        <w:t>An edge IoT ingestion layer with cryptographic device authentication, database replay protection, and ESP32 Arduino C++ firmware.</w:t>
      </w:r>
    </w:p>
    <w:p>
      <w:pPr>
        <w:pStyle w:val="ListBullet"/>
        <w:spacing w:before="0" w:after="40"/>
      </w:pPr>
      <w:r>
        <w:rPr>
          <w:rFonts w:ascii="Arial" w:hAnsi="Arial"/>
          <w:color w:val="2D3748"/>
          <w:sz w:val="18"/>
        </w:rPr>
        <w:t xml:space="preserve">A test suite of </w:t>
      </w:r>
      <w:r>
        <w:rPr>
          <w:rFonts w:ascii="Arial" w:hAnsi="Arial"/>
          <w:b/>
          <w:color w:val="2D3748"/>
          <w:sz w:val="18"/>
        </w:rPr>
        <w:t>73 automated tests passing with zero regressions</w:t>
      </w:r>
      <w:r>
        <w:rPr>
          <w:rFonts w:ascii="Arial" w:hAnsi="Arial"/>
          <w:color w:val="2D3748"/>
          <w:sz w:val="18"/>
        </w:rPr>
        <w:t>.</w:t>
      </w:r>
    </w:p>
    <w:p>
      <w:pPr>
        <w:keepNext/>
        <w:spacing w:before="180" w:after="40"/>
      </w:pPr>
      <w:r>
        <w:rPr>
          <w:rFonts w:ascii="Arial" w:hAnsi="Arial"/>
          <w:b/>
          <w:color w:val="2B6CB0"/>
          <w:sz w:val="21"/>
        </w:rPr>
        <w:t>10.2 Milestone 9 Blueprint (Next Step)</w:t>
      </w:r>
    </w:p>
    <w:p>
      <w:pPr>
        <w:spacing w:before="0" w:after="70" w:line="276" w:lineRule="auto"/>
      </w:pPr>
      <w:r>
        <w:rPr>
          <w:rFonts w:ascii="Arial" w:hAnsi="Arial"/>
          <w:color w:val="2D3748"/>
          <w:sz w:val="18"/>
        </w:rPr>
        <w:t>The final development milestone (</w:t>
      </w:r>
      <w:r>
        <w:rPr>
          <w:rFonts w:ascii="Arial" w:hAnsi="Arial"/>
          <w:b/>
          <w:color w:val="2D3748"/>
          <w:sz w:val="18"/>
        </w:rPr>
        <w:t>Milestone 9: Web UI, Analyst Dashboard &amp; Demonstration</w:t>
      </w:r>
      <w:r>
        <w:rPr>
          <w:rFonts w:ascii="Arial" w:hAnsi="Arial"/>
          <w:color w:val="2D3748"/>
          <w:sz w:val="18"/>
        </w:rPr>
        <w:t>) will translate the user views detailed in this document into interactive web interfaces: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Customer Simulator Interface</w:t>
      </w:r>
      <w:r>
        <w:rPr>
          <w:rFonts w:ascii="Arial" w:hAnsi="Arial"/>
          <w:color w:val="2D3748"/>
          <w:sz w:val="18"/>
        </w:rPr>
        <w:t>: Interactive portal allowing users to execute benign transfers and test IDOR defenses.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Real-Time Analyst Surveillance Console</w:t>
      </w:r>
      <w:r>
        <w:rPr>
          <w:rFonts w:ascii="Arial" w:hAnsi="Arial"/>
          <w:color w:val="2D3748"/>
          <w:sz w:val="18"/>
        </w:rPr>
        <w:t>: Live-updating transaction stream with color-coded risk badges, decomposed model signal bars, and natural language explanation drawers.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Alert Investigation &amp; Triage Workspace</w:t>
      </w:r>
      <w:r>
        <w:rPr>
          <w:rFonts w:ascii="Arial" w:hAnsi="Arial"/>
          <w:color w:val="2D3748"/>
          <w:sz w:val="18"/>
        </w:rPr>
        <w:t xml:space="preserve">: Interface for resolving, dismissing, or escalating </w:t>
      </w:r>
      <w:r>
        <w:rPr>
          <w:rFonts w:ascii="Consolas" w:hAnsi="Consolas"/>
          <w:color w:val="1E293B"/>
          <w:sz w:val="17"/>
        </w:rPr>
        <w:t>REVIEW</w:t>
      </w:r>
      <w:r>
        <w:rPr>
          <w:rFonts w:ascii="Arial" w:hAnsi="Arial"/>
          <w:color w:val="2D3748"/>
          <w:sz w:val="18"/>
        </w:rPr>
        <w:t xml:space="preserve"> and </w:t>
      </w:r>
      <w:r>
        <w:rPr>
          <w:rFonts w:ascii="Consolas" w:hAnsi="Consolas"/>
          <w:color w:val="1E293B"/>
          <w:sz w:val="17"/>
        </w:rPr>
        <w:t>BLOCK</w:t>
      </w:r>
      <w:r>
        <w:rPr>
          <w:rFonts w:ascii="Arial" w:hAnsi="Arial"/>
          <w:color w:val="2D3748"/>
          <w:sz w:val="18"/>
        </w:rPr>
        <w:t xml:space="preserve"> alerts.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IoT Terminal Fleet Manager</w:t>
      </w:r>
      <w:r>
        <w:rPr>
          <w:rFonts w:ascii="Arial" w:hAnsi="Arial"/>
          <w:color w:val="2D3748"/>
          <w:sz w:val="18"/>
        </w:rPr>
        <w:t>: Real-time dashboard displaying registered ESP32 devices, live SoC temperature telemetry, and hardware tamper indicators.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Interactive Model Explainer</w:t>
      </w:r>
      <w:r>
        <w:rPr>
          <w:rFonts w:ascii="Arial" w:hAnsi="Arial"/>
          <w:color w:val="2D3748"/>
          <w:sz w:val="18"/>
        </w:rPr>
        <w:t>: Visual tool displaying the relative weight contributions ($0.50 \text{ XGB}, 0.20 \text{ AE}, 0.15 \text{ IF}, 0.15 \text{ LR}$) and feature reconstruction loss distributions.</w:t>
      </w:r>
    </w:p>
    <w:p>
      <w:pPr>
        <w:keepNext/>
        <w:spacing w:before="260" w:after="60"/>
      </w:pPr>
      <w:r>
        <w:rPr>
          <w:rFonts w:ascii="Arial" w:hAnsi="Arial"/>
          <w:b/>
          <w:color w:val="1A365D"/>
          <w:sz w:val="25"/>
        </w:rPr>
        <w:t>11. Document Verification &amp; Integrity Statement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Factual Accuracy</w:t>
      </w:r>
      <w:r>
        <w:rPr>
          <w:rFonts w:ascii="Arial" w:hAnsi="Arial"/>
          <w:color w:val="2D3748"/>
          <w:sz w:val="18"/>
        </w:rPr>
        <w:t>: All architectural layers, schemas, constraints, endpoints, and behaviors described in this document exist in the Project A.R.G.U.S. codebase.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Test Baseline</w:t>
      </w:r>
      <w:r>
        <w:rPr>
          <w:rFonts w:ascii="Arial" w:hAnsi="Arial"/>
          <w:color w:val="2D3748"/>
          <w:sz w:val="18"/>
        </w:rPr>
        <w:t>: Verified against the automated test suite (</w:t>
      </w:r>
      <w:r>
        <w:rPr>
          <w:rFonts w:ascii="Arial" w:hAnsi="Arial"/>
          <w:b/>
          <w:color w:val="2D3748"/>
          <w:sz w:val="18"/>
        </w:rPr>
        <w:t>73 passed in 71.08s</w:t>
      </w:r>
      <w:r>
        <w:rPr>
          <w:rFonts w:ascii="Arial" w:hAnsi="Arial"/>
          <w:color w:val="2D3748"/>
          <w:sz w:val="18"/>
        </w:rPr>
        <w:t>) and live runtime scripts (</w:t>
      </w:r>
      <w:r>
        <w:rPr>
          <w:rFonts w:ascii="Consolas" w:hAnsi="Consolas"/>
          <w:color w:val="1E293B"/>
          <w:sz w:val="17"/>
        </w:rPr>
        <w:t>scripts/verify_api_live.py</w:t>
      </w:r>
      <w:r>
        <w:rPr>
          <w:rFonts w:ascii="Arial" w:hAnsi="Arial"/>
          <w:color w:val="2D3748"/>
          <w:sz w:val="18"/>
        </w:rPr>
        <w:t xml:space="preserve"> and </w:t>
      </w:r>
      <w:r>
        <w:rPr>
          <w:rFonts w:ascii="Consolas" w:hAnsi="Consolas"/>
          <w:color w:val="1E293B"/>
          <w:sz w:val="17"/>
        </w:rPr>
        <w:t>scripts/simulate_esp32.py</w:t>
      </w:r>
      <w:r>
        <w:rPr>
          <w:rFonts w:ascii="Arial" w:hAnsi="Arial"/>
          <w:color w:val="2D3748"/>
          <w:sz w:val="18"/>
        </w:rPr>
        <w:t>).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Disclosure of Simulation</w:t>
      </w:r>
      <w:r>
        <w:rPr>
          <w:rFonts w:ascii="Arial" w:hAnsi="Arial"/>
          <w:color w:val="2D3748"/>
          <w:sz w:val="18"/>
        </w:rPr>
        <w:t>: Hardware bench flashing is explicitly noted as simulated; no physical ESP32 was connected during this test run.</w:t>
      </w:r>
    </w:p>
    <w:p>
      <w:pPr>
        <w:pStyle w:val="ListNumber"/>
        <w:spacing w:before="0" w:after="40"/>
      </w:pPr>
      <w:r>
        <w:rPr>
          <w:rFonts w:ascii="Arial" w:hAnsi="Arial"/>
          <w:b/>
          <w:color w:val="2D3748"/>
          <w:sz w:val="18"/>
        </w:rPr>
        <w:t>Code Invariance</w:t>
      </w:r>
      <w:r>
        <w:rPr>
          <w:rFonts w:ascii="Arial" w:hAnsi="Arial"/>
          <w:color w:val="2D3748"/>
          <w:sz w:val="18"/>
        </w:rPr>
        <w:t>: Zero application source files, model weights, or test configurations were altered during the creation of this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18096"/>
        <w:sz w:val="16"/>
      </w:rPr>
      <w:t>A.R.G.U.S. Comprehensive Architecture • Odd Semester 2026–27 • Department of AIML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18096"/>
        <w:sz w:val="16"/>
      </w:rPr>
      <w:t>A.R.G.U.S. — Complete System Workflow &amp; Operational User Views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