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A365D"/>
          <w:sz w:val="44"/>
        </w:rPr>
        <w:t>A.R.G.U.S. — Development Documentation</w:t>
      </w:r>
    </w:p>
    <w:p>
      <w:pPr>
        <w:spacing w:before="0" w:after="160"/>
      </w:pPr>
      <w:r>
        <w:rPr>
          <w:rFonts w:ascii="Arial" w:hAnsi="Arial"/>
          <w:b/>
          <w:color w:val="2B6CB0"/>
          <w:sz w:val="28"/>
        </w:rPr>
        <w:t>Milestones 7 &amp; 8: Security, Application/OOP &amp; IoT Integration</w:t>
      </w:r>
    </w:p>
    <w:p>
      <w:pPr>
        <w:spacing w:before="0" w:after="280"/>
      </w:pPr>
      <w:r>
        <w:rPr>
          <w:rFonts w:ascii="Arial" w:hAnsi="Arial"/>
          <w:i/>
          <w:color w:val="718096"/>
          <w:sz w:val="21"/>
        </w:rPr>
        <w:t>Technical Development Record — Current Development Session</w:t>
        <w:br/>
      </w:r>
      <w:r>
        <w:rPr>
          <w:rFonts w:ascii="Arial" w:hAnsi="Arial"/>
          <w:b/>
          <w:color w:val="2D3748"/>
          <w:sz w:val="18"/>
        </w:rPr>
        <w:t xml:space="preserve">Academic Year: </w:t>
      </w:r>
      <w:r>
        <w:rPr>
          <w:rFonts w:ascii="Arial" w:hAnsi="Arial"/>
          <w:b w:val="0"/>
          <w:color w:val="2D3748"/>
          <w:sz w:val="18"/>
        </w:rPr>
        <w:t xml:space="preserve">2026–27 (Odd Semester)  |  </w:t>
      </w:r>
      <w:r>
        <w:rPr>
          <w:rFonts w:ascii="Arial" w:hAnsi="Arial"/>
          <w:b/>
          <w:color w:val="2D3748"/>
          <w:sz w:val="18"/>
        </w:rPr>
        <w:t xml:space="preserve">Programme / Class: </w:t>
      </w:r>
      <w:r>
        <w:rPr>
          <w:rFonts w:ascii="Arial" w:hAnsi="Arial"/>
          <w:b w:val="0"/>
          <w:color w:val="2D3748"/>
          <w:sz w:val="18"/>
        </w:rPr>
        <w:t>B.Tech AIML – C</w:t>
        <w:br/>
      </w:r>
      <w:r>
        <w:rPr>
          <w:rFonts w:ascii="Arial" w:hAnsi="Arial"/>
          <w:b/>
          <w:color w:val="2D3748"/>
          <w:sz w:val="18"/>
        </w:rPr>
        <w:t xml:space="preserve">Project: </w:t>
      </w:r>
      <w:r>
        <w:rPr>
          <w:rFonts w:ascii="Arial" w:hAnsi="Arial"/>
          <w:b w:val="0"/>
          <w:color w:val="2D3748"/>
          <w:sz w:val="18"/>
        </w:rPr>
        <w:t>A.R.G.U.S. (Automated Risk Assessment &amp; Anomaly Detection System)</w:t>
        <w:br/>
      </w:r>
      <w:r>
        <w:rPr>
          <w:rFonts w:ascii="Arial" w:hAnsi="Arial"/>
          <w:b/>
          <w:color w:val="2D3748"/>
          <w:sz w:val="18"/>
        </w:rPr>
        <w:t xml:space="preserve">Mentor / Guide: </w:t>
      </w:r>
      <w:r>
        <w:rPr>
          <w:rFonts w:ascii="Arial" w:hAnsi="Arial"/>
          <w:b w:val="0"/>
          <w:color w:val="2D3748"/>
          <w:sz w:val="18"/>
        </w:rPr>
        <w:t xml:space="preserve">Prof. Sunil Kale  |  </w:t>
      </w:r>
      <w:r>
        <w:rPr>
          <w:rFonts w:ascii="Arial" w:hAnsi="Arial"/>
          <w:b/>
          <w:color w:val="2D3748"/>
          <w:sz w:val="18"/>
        </w:rPr>
        <w:t xml:space="preserve">Team: </w:t>
      </w:r>
      <w:r>
        <w:rPr>
          <w:rFonts w:ascii="Arial" w:hAnsi="Arial"/>
          <w:b w:val="0"/>
          <w:color w:val="2D3748"/>
          <w:sz w:val="18"/>
        </w:rPr>
        <w:t>Savar Shetty, Pranav Pawar, Siddhesh Gire, Devraj Misal, Atharva Morbale</w:t>
      </w:r>
    </w:p>
    <w:p>
      <w:pPr>
        <w:spacing w:before="80" w:after="280"/>
        <w:pBdr>
          <w:bottom w:val="single" w:sz="12" w:space="1" w:color="1A365D"/>
        </w:pBdr>
      </w:pPr>
    </w:p>
    <w:p>
      <w:pPr>
        <w:spacing w:before="0" w:after="80"/>
      </w:pPr>
      <w:r>
        <w:rPr>
          <w:rFonts w:ascii="Arial" w:hAnsi="Arial"/>
          <w:color w:val="2D3748"/>
          <w:sz w:val="18"/>
        </w:rPr>
      </w:r>
      <w:r>
        <w:rPr>
          <w:rFonts w:ascii="Arial" w:hAnsi="Arial"/>
          <w:b/>
          <w:color w:val="2D3748"/>
          <w:sz w:val="18"/>
        </w:rPr>
        <w:t>Academic Year:</w:t>
      </w:r>
      <w:r>
        <w:rPr>
          <w:rFonts w:ascii="Arial" w:hAnsi="Arial"/>
          <w:color w:val="2D3748"/>
          <w:sz w:val="18"/>
        </w:rPr>
        <w:t xml:space="preserve"> 2026–27 (Odd Semester)  </w:t>
      </w:r>
    </w:p>
    <w:p>
      <w:pPr>
        <w:spacing w:before="0" w:after="80"/>
      </w:pPr>
      <w:r>
        <w:rPr>
          <w:rFonts w:ascii="Arial" w:hAnsi="Arial"/>
          <w:color w:val="2D3748"/>
          <w:sz w:val="18"/>
        </w:rPr>
      </w:r>
      <w:r>
        <w:rPr>
          <w:rFonts w:ascii="Arial" w:hAnsi="Arial"/>
          <w:b/>
          <w:color w:val="2D3748"/>
          <w:sz w:val="18"/>
        </w:rPr>
        <w:t>Programme / Class:</w:t>
      </w:r>
      <w:r>
        <w:rPr>
          <w:rFonts w:ascii="Arial" w:hAnsi="Arial"/>
          <w:color w:val="2D3748"/>
          <w:sz w:val="18"/>
        </w:rPr>
        <w:t xml:space="preserve"> B.Tech AIML – C  </w:t>
      </w:r>
    </w:p>
    <w:p>
      <w:pPr>
        <w:spacing w:before="0" w:after="80"/>
      </w:pPr>
      <w:r>
        <w:rPr>
          <w:rFonts w:ascii="Arial" w:hAnsi="Arial"/>
          <w:color w:val="2D3748"/>
          <w:sz w:val="18"/>
        </w:rPr>
      </w:r>
      <w:r>
        <w:rPr>
          <w:rFonts w:ascii="Arial" w:hAnsi="Arial"/>
          <w:b/>
          <w:color w:val="2D3748"/>
          <w:sz w:val="18"/>
        </w:rPr>
        <w:t>Project:</w:t>
      </w:r>
      <w:r>
        <w:rPr>
          <w:rFonts w:ascii="Arial" w:hAnsi="Arial"/>
          <w:color w:val="2D3748"/>
          <w:sz w:val="18"/>
        </w:rPr>
        <w:t xml:space="preserve"> A.R.G.U.S. (Automated Risk Assessment &amp; Anomaly Detection System)  </w:t>
      </w:r>
    </w:p>
    <w:p>
      <w:pPr>
        <w:spacing w:before="0" w:after="80"/>
      </w:pPr>
      <w:r>
        <w:rPr>
          <w:rFonts w:ascii="Arial" w:hAnsi="Arial"/>
          <w:color w:val="2D3748"/>
          <w:sz w:val="18"/>
        </w:rPr>
      </w:r>
      <w:r>
        <w:rPr>
          <w:rFonts w:ascii="Arial" w:hAnsi="Arial"/>
          <w:b/>
          <w:color w:val="2D3748"/>
          <w:sz w:val="18"/>
        </w:rPr>
        <w:t>Subtitle:</w:t>
      </w:r>
      <w:r>
        <w:rPr>
          <w:rFonts w:ascii="Arial" w:hAnsi="Arial"/>
          <w:color w:val="2D3748"/>
          <w:sz w:val="18"/>
        </w:rPr>
        <w:t xml:space="preserve"> AI-Based Real-Time Fraud Detection and Transaction Risk Monitoring System  </w:t>
      </w:r>
    </w:p>
    <w:p>
      <w:pPr>
        <w:spacing w:before="0" w:after="80"/>
      </w:pPr>
      <w:r>
        <w:rPr>
          <w:rFonts w:ascii="Arial" w:hAnsi="Arial"/>
          <w:color w:val="2D3748"/>
          <w:sz w:val="18"/>
        </w:rPr>
      </w:r>
      <w:r>
        <w:rPr>
          <w:rFonts w:ascii="Arial" w:hAnsi="Arial"/>
          <w:b/>
          <w:color w:val="2D3748"/>
          <w:sz w:val="18"/>
        </w:rPr>
        <w:t>Mentor / Guide:</w:t>
      </w:r>
      <w:r>
        <w:rPr>
          <w:rFonts w:ascii="Arial" w:hAnsi="Arial"/>
          <w:color w:val="2D3748"/>
          <w:sz w:val="18"/>
        </w:rPr>
        <w:t xml:space="preserve"> Prof. Sunil Kale  </w:t>
      </w:r>
    </w:p>
    <w:p>
      <w:pPr>
        <w:spacing w:before="0" w:after="80"/>
      </w:pPr>
      <w:r>
        <w:rPr>
          <w:rFonts w:ascii="Arial" w:hAnsi="Arial"/>
          <w:color w:val="2D3748"/>
          <w:sz w:val="18"/>
        </w:rPr>
      </w:r>
      <w:r>
        <w:rPr>
          <w:rFonts w:ascii="Arial" w:hAnsi="Arial"/>
          <w:b/>
          <w:color w:val="2D3748"/>
          <w:sz w:val="18"/>
        </w:rPr>
        <w:t>Student Team:</w:t>
      </w:r>
      <w:r>
        <w:rPr>
          <w:rFonts w:ascii="Arial" w:hAnsi="Arial"/>
          <w:color w:val="2D3748"/>
          <w:sz w:val="18"/>
        </w:rPr>
        <w:t xml:space="preserve"> Savar Shetty, Pranav Pawar, Siddhesh Gire, Devraj Misal, Atharva Morbale  </w:t>
      </w:r>
    </w:p>
    <w:p>
      <w:pPr>
        <w:spacing w:before="0" w:after="80"/>
      </w:pPr>
      <w:r>
        <w:rPr>
          <w:rFonts w:ascii="Arial" w:hAnsi="Arial"/>
          <w:color w:val="2D3748"/>
          <w:sz w:val="18"/>
        </w:rPr>
        <w:t>---</w:t>
      </w:r>
    </w:p>
    <w:p>
      <w:pPr>
        <w:keepNext/>
        <w:spacing w:before="280" w:after="80"/>
      </w:pPr>
      <w:r>
        <w:rPr>
          <w:rFonts w:ascii="Arial" w:hAnsi="Arial"/>
          <w:b/>
          <w:color w:val="1A365D"/>
          <w:sz w:val="26"/>
        </w:rPr>
        <w:t>Document Purpose</w:t>
      </w:r>
    </w:p>
    <w:p>
      <w:pPr>
        <w:spacing w:before="0" w:after="80"/>
      </w:pPr>
      <w:r>
        <w:rPr>
          <w:rFonts w:ascii="Arial" w:hAnsi="Arial"/>
          <w:color w:val="2D3748"/>
          <w:sz w:val="18"/>
        </w:rPr>
        <w:t>This document serves as an exhaustive technical development record of the engineering work completed during today's development session on Project A.R.G.U.S. It bridges the foundational data science and backend infrastructure (Milestones 0 through 6) with robust application security, clean Object-Oriented software engineering, and an edge transaction ingestion layer.</w:t>
      </w:r>
    </w:p>
    <w:p>
      <w:pPr>
        <w:spacing w:before="0" w:after="80"/>
      </w:pPr>
      <w:r>
        <w:rPr>
          <w:rFonts w:ascii="Arial" w:hAnsi="Arial"/>
          <w:color w:val="2D3748"/>
          <w:sz w:val="18"/>
        </w:rPr>
        <w:t>Specifically, this document details:</w:t>
      </w:r>
    </w:p>
    <w:p>
      <w:pPr>
        <w:pStyle w:val="ListBullet"/>
        <w:spacing w:before="0" w:after="40"/>
      </w:pPr>
      <w:r>
        <w:rPr>
          <w:rFonts w:ascii="Arial" w:hAnsi="Arial"/>
          <w:color w:val="2D3748"/>
          <w:sz w:val="18"/>
        </w:rPr>
        <w:t xml:space="preserve">The implementation of </w:t>
      </w:r>
      <w:r>
        <w:rPr>
          <w:rFonts w:ascii="Arial" w:hAnsi="Arial"/>
          <w:b/>
          <w:color w:val="2D3748"/>
          <w:sz w:val="18"/>
        </w:rPr>
        <w:t>Milestone 7 (Security, Authentication &amp; Application/OOP Layer)</w:t>
      </w:r>
      <w:r>
        <w:rPr>
          <w:rFonts w:ascii="Arial" w:hAnsi="Arial"/>
          <w:color w:val="2D3748"/>
          <w:sz w:val="18"/>
        </w:rPr>
        <w:t>: password cryptography, stateless JWT authentication, Role-Based Access Control (RBAC), Object-Level Authorization (IDOR defense), structured security auditing, in-memory rate limiting, and HTTP defensive headers.</w:t>
      </w:r>
    </w:p>
    <w:p>
      <w:pPr>
        <w:pStyle w:val="ListBullet"/>
        <w:spacing w:before="0" w:after="40"/>
      </w:pPr>
      <w:r>
        <w:rPr>
          <w:rFonts w:ascii="Arial" w:hAnsi="Arial"/>
          <w:color w:val="2D3748"/>
          <w:sz w:val="18"/>
        </w:rPr>
        <w:t xml:space="preserve">The implementation of </w:t>
      </w:r>
      <w:r>
        <w:rPr>
          <w:rFonts w:ascii="Arial" w:hAnsi="Arial"/>
          <w:b/>
          <w:color w:val="2D3748"/>
          <w:sz w:val="18"/>
        </w:rPr>
        <w:t>Milestone 8 (ESP32 / IoT Edge Integration &amp; Terminal Security)</w:t>
      </w:r>
      <w:r>
        <w:rPr>
          <w:rFonts w:ascii="Arial" w:hAnsi="Arial"/>
          <w:color w:val="2D3748"/>
          <w:sz w:val="18"/>
        </w:rPr>
        <w:t>: edge terminal ingestion boundary, cryptographic device authentication, database-level concurrency-safe duplicate/replay protection, device telemetry/heartbeat synchronization, compile-oriented Arduino C++ firmware, and an automated Python hardware simulator.</w:t>
      </w:r>
    </w:p>
    <w:p>
      <w:pPr>
        <w:pStyle w:val="ListBullet"/>
        <w:spacing w:before="0" w:after="40"/>
      </w:pPr>
      <w:r>
        <w:rPr>
          <w:rFonts w:ascii="Arial" w:hAnsi="Arial"/>
          <w:color w:val="2D3748"/>
          <w:sz w:val="18"/>
        </w:rPr>
        <w:t>The verification procedures, automated test coverage (73/73 tests passing), live runtime checks, academic subject concept mappings, and an explicit disclosure of implemented software components versus simulated hardware testing.</w:t>
      </w:r>
    </w:p>
    <w:p>
      <w:pPr>
        <w:spacing w:before="0" w:after="80"/>
      </w:pPr>
      <w:r>
        <w:rPr>
          <w:rFonts w:ascii="Arial" w:hAnsi="Arial"/>
          <w:color w:val="2D3748"/>
          <w:sz w:val="18"/>
        </w:rPr>
        <w:t>---</w:t>
      </w:r>
    </w:p>
    <w:p>
      <w:pPr>
        <w:keepNext/>
        <w:spacing w:before="280" w:after="80"/>
      </w:pPr>
      <w:r>
        <w:rPr>
          <w:rFonts w:ascii="Arial" w:hAnsi="Arial"/>
          <w:b/>
          <w:color w:val="1A365D"/>
          <w:sz w:val="26"/>
        </w:rPr>
        <w:t>1. Today's Development Summary</w:t>
      </w:r>
    </w:p>
    <w:p>
      <w:pPr>
        <w:keepNext/>
        <w:spacing w:before="200" w:after="60"/>
      </w:pPr>
      <w:r>
        <w:rPr>
          <w:rFonts w:ascii="Arial" w:hAnsi="Arial"/>
          <w:b/>
          <w:color w:val="2B6CB0"/>
          <w:sz w:val="22"/>
        </w:rPr>
        <w:t>Architectural Progression</w:t>
      </w:r>
    </w:p>
    <w:p>
      <w:pPr>
        <w:spacing w:before="0" w:after="80"/>
      </w:pPr>
      <w:r>
        <w:rPr>
          <w:rFonts w:ascii="Arial" w:hAnsi="Arial"/>
          <w:color w:val="2D3748"/>
          <w:sz w:val="18"/>
        </w:rPr>
        <w:t>Prior to today's development session, Project A.R.G.U.S. had established the data, feature, inference, and database foundations across Milestones 0 through 6:</w:t>
      </w:r>
    </w:p>
    <w:p>
      <w:pPr>
        <w:pStyle w:val="ListBullet"/>
        <w:spacing w:before="0" w:after="40"/>
      </w:pPr>
      <w:r>
        <w:rPr>
          <w:rFonts w:ascii="Arial" w:hAnsi="Arial"/>
          <w:color w:val="2D3748"/>
          <w:sz w:val="18"/>
        </w:rPr>
      </w:r>
      <w:r>
        <w:rPr>
          <w:rFonts w:ascii="Arial" w:hAnsi="Arial"/>
          <w:b/>
          <w:color w:val="2D3748"/>
          <w:sz w:val="18"/>
        </w:rPr>
        <w:t>Milestone 0 (Project Setup)</w:t>
      </w:r>
      <w:r>
        <w:rPr>
          <w:rFonts w:ascii="Arial" w:hAnsi="Arial"/>
          <w:color w:val="2D3748"/>
          <w:sz w:val="18"/>
        </w:rPr>
        <w:t>: Environment configuration, virtual environment, and dependency baselines.</w:t>
      </w:r>
    </w:p>
    <w:p>
      <w:pPr>
        <w:pStyle w:val="ListBullet"/>
        <w:spacing w:before="0" w:after="40"/>
      </w:pPr>
      <w:r>
        <w:rPr>
          <w:rFonts w:ascii="Arial" w:hAnsi="Arial"/>
          <w:color w:val="2D3748"/>
          <w:sz w:val="18"/>
        </w:rPr>
      </w:r>
      <w:r>
        <w:rPr>
          <w:rFonts w:ascii="Arial" w:hAnsi="Arial"/>
          <w:b/>
          <w:color w:val="2D3748"/>
          <w:sz w:val="18"/>
        </w:rPr>
        <w:t>Milestone 1 (PaySim EDA &amp; Inspection)</w:t>
      </w:r>
      <w:r>
        <w:rPr>
          <w:rFonts w:ascii="Arial" w:hAnsi="Arial"/>
          <w:color w:val="2D3748"/>
          <w:sz w:val="18"/>
        </w:rPr>
        <w:t>: Data distribution analysis, extreme class imbalance (0.129% fraud), and temporal transaction tracking.</w:t>
      </w:r>
    </w:p>
    <w:p>
      <w:pPr>
        <w:pStyle w:val="ListBullet"/>
        <w:spacing w:before="0" w:after="40"/>
      </w:pPr>
      <w:r>
        <w:rPr>
          <w:rFonts w:ascii="Arial" w:hAnsi="Arial"/>
          <w:color w:val="2D3748"/>
          <w:sz w:val="18"/>
        </w:rPr>
      </w:r>
      <w:r>
        <w:rPr>
          <w:rFonts w:ascii="Arial" w:hAnsi="Arial"/>
          <w:b/>
          <w:color w:val="2D3748"/>
          <w:sz w:val="18"/>
        </w:rPr>
        <w:t>Milestone 2 (Feature Pipeline)</w:t>
      </w:r>
      <w:r>
        <w:rPr>
          <w:rFonts w:ascii="Arial" w:hAnsi="Arial"/>
          <w:color w:val="2D3748"/>
          <w:sz w:val="18"/>
        </w:rPr>
        <w:t>: 18 engineered features isolating origin balance errors, liquidation ratios, mule recipient zero-balance anomalies, and temporal cyclical encodings, with temporal train/val/test splits preventing future lookahead.</w:t>
      </w:r>
    </w:p>
    <w:p>
      <w:pPr>
        <w:pStyle w:val="ListBullet"/>
        <w:spacing w:before="0" w:after="40"/>
      </w:pPr>
      <w:r>
        <w:rPr>
          <w:rFonts w:ascii="Arial" w:hAnsi="Arial"/>
          <w:color w:val="2D3748"/>
          <w:sz w:val="18"/>
        </w:rPr>
      </w:r>
      <w:r>
        <w:rPr>
          <w:rFonts w:ascii="Arial" w:hAnsi="Arial"/>
          <w:b/>
          <w:color w:val="2D3748"/>
          <w:sz w:val="18"/>
        </w:rPr>
        <w:t>Milestone 3 / 3A (ML/DL Models &amp; Leakage Audit)</w:t>
      </w:r>
      <w:r>
        <w:rPr>
          <w:rFonts w:ascii="Arial" w:hAnsi="Arial"/>
          <w:color w:val="2D3748"/>
          <w:sz w:val="18"/>
        </w:rPr>
        <w:t>: Four trained models (Supervised XGBoost, Logistic Regression baseline, Unsupervised Isolation Forest, and Deep Autoencoder reconstruction loss) evaluated with leakage audits confirming zero target leakage.</w:t>
      </w:r>
    </w:p>
    <w:p>
      <w:pPr>
        <w:pStyle w:val="ListBullet"/>
        <w:spacing w:before="0" w:after="40"/>
      </w:pPr>
      <w:r>
        <w:rPr>
          <w:rFonts w:ascii="Arial" w:hAnsi="Arial"/>
          <w:color w:val="2D3748"/>
          <w:sz w:val="18"/>
        </w:rPr>
      </w:r>
      <w:r>
        <w:rPr>
          <w:rFonts w:ascii="Arial" w:hAnsi="Arial"/>
          <w:b/>
          <w:color w:val="2D3748"/>
          <w:sz w:val="18"/>
        </w:rPr>
        <w:t>Milestone 4 (Multi-Model Risk Engine)</w:t>
      </w:r>
      <w:r>
        <w:rPr>
          <w:rFonts w:ascii="Arial" w:hAnsi="Arial"/>
          <w:color w:val="2D3748"/>
          <w:sz w:val="18"/>
        </w:rPr>
        <w:t>: Continuous 0–100 risk scoring ensemble ($0.50 \times \text{XGBoost} + 0.20 \times \text{Autoencoder} + 0.15 \times \text{Isolation Forest} + 0.15 \times \text{Logistic Regression}$) and tri-state decision policy (`APPROVE` $&lt;40$, `REVIEW` $40\text{--}69$, `BLOCK` $\ge 70$).</w:t>
      </w:r>
    </w:p>
    <w:p>
      <w:pPr>
        <w:pStyle w:val="ListBullet"/>
        <w:spacing w:before="0" w:after="40"/>
      </w:pPr>
      <w:r>
        <w:rPr>
          <w:rFonts w:ascii="Arial" w:hAnsi="Arial"/>
          <w:color w:val="2D3748"/>
          <w:sz w:val="18"/>
        </w:rPr>
      </w:r>
      <w:r>
        <w:rPr>
          <w:rFonts w:ascii="Arial" w:hAnsi="Arial"/>
          <w:b/>
          <w:color w:val="2D3748"/>
          <w:sz w:val="18"/>
        </w:rPr>
        <w:t>Milestone 5 (PostgreSQL Database Layer)</w:t>
      </w:r>
      <w:r>
        <w:rPr>
          <w:rFonts w:ascii="Arial" w:hAnsi="Arial"/>
          <w:color w:val="2D3748"/>
          <w:sz w:val="18"/>
        </w:rPr>
        <w:t>: Normalized 3NF relational schema, SQLAlchemy ORM models (`users`, `roles`, `merchants`, `devices`, `transactions`, `transaction_features`, `model_results`, `risk_assessments`, `decisions`, `alerts`, `audit_logs`), and repository persistence bridge.</w:t>
      </w:r>
    </w:p>
    <w:p>
      <w:pPr>
        <w:pStyle w:val="ListBullet"/>
        <w:spacing w:before="0" w:after="40"/>
      </w:pPr>
      <w:r>
        <w:rPr>
          <w:rFonts w:ascii="Arial" w:hAnsi="Arial"/>
          <w:color w:val="2D3748"/>
          <w:sz w:val="18"/>
        </w:rPr>
      </w:r>
      <w:r>
        <w:rPr>
          <w:rFonts w:ascii="Arial" w:hAnsi="Arial"/>
          <w:b/>
          <w:color w:val="2D3748"/>
          <w:sz w:val="18"/>
        </w:rPr>
        <w:t>Milestone 6 (FastAPI Backend Gateway)</w:t>
      </w:r>
      <w:r>
        <w:rPr>
          <w:rFonts w:ascii="Arial" w:hAnsi="Arial"/>
          <w:color w:val="2D3748"/>
          <w:sz w:val="18"/>
        </w:rPr>
        <w:t>: Lifespan Model Manager, REST endpoints, strict modeling subspace policy (`TRANSFER` and `CASH_OUT` supported; `PAYMENT`, `CASH_IN`, and `DEBIT` return controlled `HTTP 422`), and atomic multi-table persistence.</w:t>
      </w:r>
    </w:p>
    <w:p>
      <w:pPr>
        <w:keepNext/>
        <w:spacing w:before="200" w:after="60"/>
      </w:pPr>
      <w:r>
        <w:rPr>
          <w:rFonts w:ascii="Arial" w:hAnsi="Arial"/>
          <w:b/>
          <w:color w:val="2B6CB0"/>
          <w:sz w:val="22"/>
        </w:rPr>
        <w:t>Additions Completed in Today's Session</w:t>
      </w:r>
    </w:p>
    <w:p>
      <w:pPr>
        <w:spacing w:before="0" w:after="80"/>
      </w:pPr>
      <w:r>
        <w:rPr>
          <w:rFonts w:ascii="Arial" w:hAnsi="Arial"/>
          <w:color w:val="2D3748"/>
          <w:sz w:val="18"/>
        </w:rPr>
        <w:t>Today's session expanded A.R.G.U.S. from a standalone backend API into a secure, multi-tier application with authentic edge terminal connectivity:</w:t>
      </w:r>
    </w:p>
    <w:p>
      <w:pPr>
        <w:pStyle w:val="ListNumber"/>
        <w:spacing w:before="0" w:after="40"/>
      </w:pPr>
      <w:r>
        <w:rPr>
          <w:rFonts w:ascii="Arial" w:hAnsi="Arial"/>
          <w:color w:val="2D3748"/>
          <w:sz w:val="18"/>
        </w:rPr>
      </w:r>
      <w:r>
        <w:rPr>
          <w:rFonts w:ascii="Arial" w:hAnsi="Arial"/>
          <w:b/>
          <w:color w:val="2D3748"/>
          <w:sz w:val="18"/>
        </w:rPr>
        <w:t>Milestone 7 (M7)</w:t>
      </w:r>
      <w:r>
        <w:rPr>
          <w:rFonts w:ascii="Arial" w:hAnsi="Arial"/>
          <w:color w:val="2D3748"/>
          <w:sz w:val="18"/>
        </w:rPr>
        <w:t>:</w:t>
      </w:r>
    </w:p>
    <w:p>
      <w:pPr>
        <w:spacing w:before="0" w:after="80"/>
      </w:pPr>
      <w:r>
        <w:rPr>
          <w:rFonts w:ascii="Arial" w:hAnsi="Arial"/>
          <w:color w:val="2D3748"/>
          <w:sz w:val="18"/>
        </w:rPr>
        <w:t xml:space="preserve">   - Added robust cryptographic security and stateless authentication.</w:t>
      </w:r>
    </w:p>
    <w:p>
      <w:pPr>
        <w:spacing w:before="0" w:after="80"/>
      </w:pPr>
      <w:r>
        <w:rPr>
          <w:rFonts w:ascii="Arial" w:hAnsi="Arial"/>
          <w:color w:val="2D3748"/>
          <w:sz w:val="18"/>
        </w:rPr>
        <w:t xml:space="preserve">   - Introduced Role-Based Access Control (</w:t>
      </w:r>
      <w:r>
        <w:rPr>
          <w:rFonts w:ascii="Consolas" w:hAnsi="Consolas"/>
          <w:color w:val="1E293B"/>
          <w:sz w:val="17"/>
        </w:rPr>
        <w:t>USER</w:t>
      </w:r>
      <w:r>
        <w:rPr>
          <w:rFonts w:ascii="Arial" w:hAnsi="Arial"/>
          <w:color w:val="2D3748"/>
          <w:sz w:val="18"/>
        </w:rPr>
        <w:t xml:space="preserve">, </w:t>
      </w:r>
      <w:r>
        <w:rPr>
          <w:rFonts w:ascii="Consolas" w:hAnsi="Consolas"/>
          <w:color w:val="1E293B"/>
          <w:sz w:val="17"/>
        </w:rPr>
        <w:t>ANALYST</w:t>
      </w:r>
      <w:r>
        <w:rPr>
          <w:rFonts w:ascii="Arial" w:hAnsi="Arial"/>
          <w:color w:val="2D3748"/>
          <w:sz w:val="18"/>
        </w:rPr>
        <w:t xml:space="preserve">, </w:t>
      </w:r>
      <w:r>
        <w:rPr>
          <w:rFonts w:ascii="Consolas" w:hAnsi="Consolas"/>
          <w:color w:val="1E293B"/>
          <w:sz w:val="17"/>
        </w:rPr>
        <w:t>ADMIN</w:t>
      </w:r>
      <w:r>
        <w:rPr>
          <w:rFonts w:ascii="Arial" w:hAnsi="Arial"/>
          <w:color w:val="2D3748"/>
          <w:sz w:val="18"/>
        </w:rPr>
        <w:t xml:space="preserve">, </w:t>
      </w:r>
      <w:r>
        <w:rPr>
          <w:rFonts w:ascii="Consolas" w:hAnsi="Consolas"/>
          <w:color w:val="1E293B"/>
          <w:sz w:val="17"/>
        </w:rPr>
        <w:t>AUDITOR</w:t>
      </w:r>
      <w:r>
        <w:rPr>
          <w:rFonts w:ascii="Arial" w:hAnsi="Arial"/>
          <w:color w:val="2D3748"/>
          <w:sz w:val="18"/>
        </w:rPr>
        <w:t>).</w:t>
      </w:r>
    </w:p>
    <w:p>
      <w:pPr>
        <w:spacing w:before="0" w:after="80"/>
      </w:pPr>
      <w:r>
        <w:rPr>
          <w:rFonts w:ascii="Arial" w:hAnsi="Arial"/>
          <w:color w:val="2D3748"/>
          <w:sz w:val="18"/>
        </w:rPr>
        <w:t xml:space="preserve">   - Implemented Object-Level Authorization preventing Insecure Direct Object References (IDOR) on transaction queries.</w:t>
      </w:r>
    </w:p>
    <w:p>
      <w:pPr>
        <w:spacing w:before="0" w:after="80"/>
      </w:pPr>
      <w:r>
        <w:rPr>
          <w:rFonts w:ascii="Arial" w:hAnsi="Arial"/>
          <w:color w:val="2D3748"/>
          <w:sz w:val="18"/>
        </w:rPr>
        <w:t xml:space="preserve">   - Built an OOP service layer (</w:t>
      </w:r>
      <w:r>
        <w:rPr>
          <w:rFonts w:ascii="Consolas" w:hAnsi="Consolas"/>
          <w:color w:val="1E293B"/>
          <w:sz w:val="17"/>
        </w:rPr>
        <w:t>AuthService</w:t>
      </w:r>
      <w:r>
        <w:rPr>
          <w:rFonts w:ascii="Arial" w:hAnsi="Arial"/>
          <w:color w:val="2D3748"/>
          <w:sz w:val="18"/>
        </w:rPr>
        <w:t xml:space="preserve">, </w:t>
      </w:r>
      <w:r>
        <w:rPr>
          <w:rFonts w:ascii="Consolas" w:hAnsi="Consolas"/>
          <w:color w:val="1E293B"/>
          <w:sz w:val="17"/>
        </w:rPr>
        <w:t>UserService</w:t>
      </w:r>
      <w:r>
        <w:rPr>
          <w:rFonts w:ascii="Arial" w:hAnsi="Arial"/>
          <w:color w:val="2D3748"/>
          <w:sz w:val="18"/>
        </w:rPr>
        <w:t xml:space="preserve">, </w:t>
      </w:r>
      <w:r>
        <w:rPr>
          <w:rFonts w:ascii="Consolas" w:hAnsi="Consolas"/>
          <w:color w:val="1E293B"/>
          <w:sz w:val="17"/>
        </w:rPr>
        <w:t>AuditService</w:t>
      </w:r>
      <w:r>
        <w:rPr>
          <w:rFonts w:ascii="Arial" w:hAnsi="Arial"/>
          <w:color w:val="2D3748"/>
          <w:sz w:val="18"/>
        </w:rPr>
        <w:t xml:space="preserve">, </w:t>
      </w:r>
      <w:r>
        <w:rPr>
          <w:rFonts w:ascii="Consolas" w:hAnsi="Consolas"/>
          <w:color w:val="1E293B"/>
          <w:sz w:val="17"/>
        </w:rPr>
        <w:t>TransactionService</w:t>
      </w:r>
      <w:r>
        <w:rPr>
          <w:rFonts w:ascii="Arial" w:hAnsi="Arial"/>
          <w:color w:val="2D3748"/>
          <w:sz w:val="18"/>
        </w:rPr>
        <w:t>).</w:t>
      </w:r>
    </w:p>
    <w:p>
      <w:pPr>
        <w:spacing w:before="0" w:after="80"/>
      </w:pPr>
      <w:r>
        <w:rPr>
          <w:rFonts w:ascii="Arial" w:hAnsi="Arial"/>
          <w:color w:val="2D3748"/>
          <w:sz w:val="18"/>
        </w:rPr>
        <w:t xml:space="preserve">   - Enforced defensive HTTP middleware (security headers and sliding-window rate limiting).</w:t>
      </w:r>
    </w:p>
    <w:p>
      <w:pPr>
        <w:pStyle w:val="ListNumber"/>
        <w:spacing w:before="0" w:after="40"/>
      </w:pPr>
      <w:r>
        <w:rPr>
          <w:rFonts w:ascii="Arial" w:hAnsi="Arial"/>
          <w:color w:val="2D3748"/>
          <w:sz w:val="18"/>
        </w:rPr>
      </w:r>
      <w:r>
        <w:rPr>
          <w:rFonts w:ascii="Arial" w:hAnsi="Arial"/>
          <w:b/>
          <w:color w:val="2D3748"/>
          <w:sz w:val="18"/>
        </w:rPr>
        <w:t>Milestone 8 (M8)</w:t>
      </w:r>
      <w:r>
        <w:rPr>
          <w:rFonts w:ascii="Arial" w:hAnsi="Arial"/>
          <w:color w:val="2D3748"/>
          <w:sz w:val="18"/>
        </w:rPr>
        <w:t>:</w:t>
      </w:r>
    </w:p>
    <w:p>
      <w:pPr>
        <w:spacing w:before="0" w:after="80"/>
      </w:pPr>
      <w:r>
        <w:rPr>
          <w:rFonts w:ascii="Arial" w:hAnsi="Arial"/>
          <w:color w:val="2D3748"/>
          <w:sz w:val="18"/>
        </w:rPr>
        <w:t xml:space="preserve">   - Integrated an authentic edge transaction-source layer representing an ESP32 Smart POS terminal.</w:t>
      </w:r>
    </w:p>
    <w:p>
      <w:pPr>
        <w:spacing w:before="0" w:after="80"/>
      </w:pPr>
      <w:r>
        <w:rPr>
          <w:rFonts w:ascii="Arial" w:hAnsi="Arial"/>
          <w:color w:val="2D3748"/>
          <w:sz w:val="18"/>
        </w:rPr>
        <w:t xml:space="preserve">   - Established a strict ingestion boundary: the microcontroller only captures inputs and displays results; all ML/DL inference remains on the central server.</w:t>
      </w:r>
    </w:p>
    <w:p>
      <w:pPr>
        <w:spacing w:before="0" w:after="80"/>
      </w:pPr>
      <w:r>
        <w:rPr>
          <w:rFonts w:ascii="Arial" w:hAnsi="Arial"/>
          <w:color w:val="2D3748"/>
          <w:sz w:val="18"/>
        </w:rPr>
        <w:t xml:space="preserve">   - Implemented cryptographic device authentication via hashed API keys and constant-time digest verification.</w:t>
      </w:r>
    </w:p>
    <w:p>
      <w:pPr>
        <w:spacing w:before="0" w:after="80"/>
      </w:pPr>
      <w:r>
        <w:rPr>
          <w:rFonts w:ascii="Arial" w:hAnsi="Arial"/>
          <w:color w:val="2D3748"/>
          <w:sz w:val="18"/>
        </w:rPr>
        <w:t xml:space="preserve">   - Built database-backed concurrency-safe duplicate/replay protection (</w:t>
      </w:r>
      <w:r>
        <w:rPr>
          <w:rFonts w:ascii="Consolas" w:hAnsi="Consolas"/>
          <w:color w:val="1E293B"/>
          <w:sz w:val="17"/>
        </w:rPr>
        <w:t>uq_device_client_tx</w:t>
      </w:r>
      <w:r>
        <w:rPr>
          <w:rFonts w:ascii="Arial" w:hAnsi="Arial"/>
          <w:color w:val="2D3748"/>
          <w:sz w:val="18"/>
        </w:rPr>
        <w:t>).</w:t>
      </w:r>
    </w:p>
    <w:p>
      <w:pPr>
        <w:spacing w:before="0" w:after="80"/>
      </w:pPr>
      <w:r>
        <w:rPr>
          <w:rFonts w:ascii="Arial" w:hAnsi="Arial"/>
          <w:color w:val="2D3748"/>
          <w:sz w:val="18"/>
        </w:rPr>
        <w:t xml:space="preserve">   - Created compile-oriented Arduino C++ firmware (</w:t>
      </w:r>
      <w:r>
        <w:rPr>
          <w:rFonts w:ascii="Consolas" w:hAnsi="Consolas"/>
          <w:color w:val="1E293B"/>
          <w:sz w:val="17"/>
        </w:rPr>
        <w:t>iot/esp32/argus_esp32.ino</w:t>
      </w:r>
      <w:r>
        <w:rPr>
          <w:rFonts w:ascii="Arial" w:hAnsi="Arial"/>
          <w:color w:val="2D3748"/>
          <w:sz w:val="18"/>
        </w:rPr>
        <w:t>) and an automated Python simulator (</w:t>
      </w:r>
      <w:r>
        <w:rPr>
          <w:rFonts w:ascii="Consolas" w:hAnsi="Consolas"/>
          <w:color w:val="1E293B"/>
          <w:sz w:val="17"/>
        </w:rPr>
        <w:t>scripts/simulate_esp32.py</w:t>
      </w:r>
      <w:r>
        <w:rPr>
          <w:rFonts w:ascii="Arial" w:hAnsi="Arial"/>
          <w:color w:val="2D3748"/>
          <w:sz w:val="18"/>
        </w:rPr>
        <w:t>).</w:t>
      </w:r>
    </w:p>
    <w:p>
      <w:pPr>
        <w:keepNext/>
        <w:spacing w:before="200" w:after="60"/>
      </w:pPr>
      <w:r>
        <w:rPr>
          <w:rFonts w:ascii="Arial" w:hAnsi="Arial"/>
          <w:b/>
          <w:color w:val="2B6CB0"/>
          <w:sz w:val="22"/>
        </w:rPr>
        <w:t>Milestone Roadmap</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w:t>
              <w:br/>
              <w:t>|                                 A.R.G.U.S. MILESTONE PROGRESSION                                  |</w:t>
              <w:br/>
              <w:t>+---------------------------------------------------------------------------------------------------+</w:t>
              <w:br/>
              <w:t>|  M0: Setup                 [COMPLETED]  --&gt; Python 3.13 venv, dependency baseline                 |</w:t>
              <w:br/>
              <w:t>|  M1: PaySim Research       [COMPLETED]  --&gt; EDA, imbalance research, temporal tracking            |</w:t>
              <w:br/>
              <w:t>|  M2: Feature Engineering   [COMPLETED]  --&gt; 18 real-time features, leakage-free scaling           |</w:t>
              <w:br/>
              <w:t>|  M3: ML/DL Models          [COMPLETED]  --&gt; XGBoost, Logistic Reg, Isolation Forest, Autoencoder  |</w:t>
              <w:br/>
              <w:t>|  M3A: Forensic Audit       [COMPLETED]  --&gt; Leakage audit, false-negative Row 3583 autopsy        |</w:t>
              <w:br/>
              <w:t>|  M4: Risk Engine           [COMPLETED]  --&gt; Ensemble multi-signal scoring (0-100), tri-state policy|</w:t>
              <w:br/>
              <w:t>|  M5: PostgreSQL Layer      [COMPLETED]  --&gt; 3NF relational schema, SQLAlchemy models, repository  |</w:t>
              <w:br/>
              <w:t>|  M6: FastAPI Gateway       [COMPLETED]  --&gt; Lifespan Model Manager, atomic persistence, subspace  |</w:t>
              <w:br/>
              <w:t>|  M7: Security &amp; OOP Layer  [COMPLETED]  --&gt; bcrypt, JWT, RBAC, IDOR defense, OOP service classes  |</w:t>
              <w:br/>
              <w:t>|  M8: ESP32 / IoT Layer     [COMPLETED]  --&gt; Edge POS terminal ingestion, telemetry, replay defense|</w:t>
              <w:br/>
              <w:t>|  M9: Web UI &amp; Dashboard    [NEXT STEP]  --&gt; Interactive dashboard, visualization, demonstrations  |</w:t>
              <w:br/>
              <w:t>+---------------------------------------------------------------------------------------------------+</w:t>
            </w:r>
          </w:p>
        </w:tc>
      </w:tr>
    </w:tbl>
    <w:p>
      <w:pPr>
        <w:spacing w:before="0" w:after="80"/>
      </w:pPr>
    </w:p>
    <w:p>
      <w:pPr>
        <w:spacing w:before="0" w:after="80"/>
      </w:pPr>
      <w:r>
        <w:rPr>
          <w:rFonts w:ascii="Arial" w:hAnsi="Arial"/>
          <w:color w:val="2D3748"/>
          <w:sz w:val="18"/>
        </w:rPr>
        <w:t>---</w:t>
      </w:r>
    </w:p>
    <w:p>
      <w:pPr>
        <w:keepNext/>
        <w:spacing w:before="280" w:after="80"/>
      </w:pPr>
      <w:r>
        <w:rPr>
          <w:rFonts w:ascii="Arial" w:hAnsi="Arial"/>
          <w:b/>
          <w:color w:val="1A365D"/>
          <w:sz w:val="26"/>
        </w:rPr>
        <w:t>2. Milestone 7 Security Architecture</w:t>
      </w:r>
    </w:p>
    <w:p>
      <w:pPr>
        <w:spacing w:before="0" w:after="80"/>
      </w:pPr>
      <w:r>
        <w:rPr>
          <w:rFonts w:ascii="Arial" w:hAnsi="Arial"/>
          <w:color w:val="2D3748"/>
          <w:sz w:val="18"/>
        </w:rPr>
        <w:t>Milestone 7 establishes defense-in-depth across the application transport, authentication, authorization, and business logic layers.</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flowchart TD</w:t>
              <w:br/>
              <w:t xml:space="preserve">    Client["Client / User / Browser"] --&gt; M1["SecurityHeadersMiddleware\n(nosniff, DENY, CSP, Referrer-Policy)"]</w:t>
              <w:br/>
              <w:t xml:space="preserve">    M1 --&gt; M2["RateLimitMiddleware\n(In-memory sliding window: 100 req / 60s per IP)"]</w:t>
              <w:br/>
              <w:t xml:space="preserve">    M2 --&gt; Router["FastAPI Router Gateway\n(/api/v1/auth, /api/v1/transactions, /api/v1/admin)"]</w:t>
              <w:br/>
              <w:t xml:space="preserve">    </w:t>
              <w:br/>
              <w:t xml:space="preserve">    Router --&gt; AuthCheck{"Endpoint Protected?"}</w:t>
              <w:br/>
              <w:t xml:space="preserve">    AuthCheck -- "No (Public: /health, /ready, /auth/login)" --&gt; ExecRoute["Route Handler"]</w:t>
              <w:br/>
              <w:t xml:space="preserve">    AuthCheck -- "Yes" --&gt; JWTVal["JWT Validation (HS256)\nExtract claims: sub, user_id, role, exp"]</w:t>
              <w:br/>
              <w:t xml:space="preserve">    </w:t>
              <w:br/>
              <w:t xml:space="preserve">    JWTVal --&gt; DBUser["Query User in DB\nVerify is_active == True"]</w:t>
              <w:br/>
              <w:t xml:space="preserve">    DBUser --&gt; RBACCheck{"Role Allowed?\nRoleChecker(*roles)"}</w:t>
              <w:br/>
              <w:t xml:space="preserve">    RBACCheck -- "No" --&gt; Ret403["HTTP 403 Forbidden\nINSUFFICIENT_PERMISSIONS"]</w:t>
              <w:br/>
              <w:t xml:space="preserve">    RBACCheck -- "Yes" --&gt; IDORCheck{"Resource Query\n(e.g., GET /transactions/{id})"}</w:t>
              <w:br/>
              <w:t xml:space="preserve">    </w:t>
              <w:br/>
              <w:t xml:space="preserve">    IDORCheck -- "Object Authorization" --&gt; OwnRule{"Is staff or owner?\n(tx.user_id == current_user.id)"}</w:t>
              <w:br/>
              <w:t xml:space="preserve">    OwnRule -- "No" --&gt; Ret403B["HTTP 403 Forbidden\nFORBIDDEN_RESOURCE_ACCESS"]</w:t>
              <w:br/>
              <w:t xml:space="preserve">    OwnRule -- "Yes" --&gt; ExecRoute</w:t>
              <w:br/>
              <w:t xml:space="preserve">    </w:t>
              <w:br/>
              <w:t xml:space="preserve">    ExecRoute --&gt; AppSvc["OOP Application Service Layer\n(AuthService, UserService, TransactionService)"]</w:t>
              <w:br/>
              <w:t xml:space="preserve">    AppSvc --&gt; MLPipe["18-Feature Extraction &amp; ML/DL Inference"]</w:t>
              <w:br/>
              <w:t xml:space="preserve">    MLPipe --&gt; RelDB["PostgreSQL / SQLite Persistence"]</w:t>
              <w:br/>
              <w:t xml:space="preserve">    RelDB --&gt; Audit["Audit Trail Logging\n(audit_logs table)"]</w:t>
            </w:r>
          </w:p>
        </w:tc>
      </w:tr>
    </w:tbl>
    <w:p>
      <w:pPr>
        <w:spacing w:before="0" w:after="80"/>
      </w:pPr>
    </w:p>
    <w:p>
      <w:pPr>
        <w:keepNext/>
        <w:spacing w:before="200" w:after="60"/>
      </w:pPr>
      <w:r>
        <w:rPr>
          <w:rFonts w:ascii="Arial" w:hAnsi="Arial"/>
          <w:b/>
          <w:color w:val="2B6CB0"/>
          <w:sz w:val="22"/>
        </w:rPr>
        <w:t>Defense-in-Depth Layers</w:t>
      </w:r>
    </w:p>
    <w:p>
      <w:pPr>
        <w:pStyle w:val="ListNumber"/>
        <w:spacing w:before="0" w:after="40"/>
      </w:pPr>
      <w:r>
        <w:rPr>
          <w:rFonts w:ascii="Arial" w:hAnsi="Arial"/>
          <w:color w:val="2D3748"/>
          <w:sz w:val="18"/>
        </w:rPr>
      </w:r>
      <w:r>
        <w:rPr>
          <w:rFonts w:ascii="Arial" w:hAnsi="Arial"/>
          <w:b/>
          <w:color w:val="2D3748"/>
          <w:sz w:val="18"/>
        </w:rPr>
        <w:t>Network &amp; Transport Layer</w:t>
      </w:r>
      <w:r>
        <w:rPr>
          <w:rFonts w:ascii="Arial" w:hAnsi="Arial"/>
          <w:color w:val="2D3748"/>
          <w:sz w:val="18"/>
        </w:rPr>
        <w:t>: Rejection of malformed requests and injection of defensive HTTP headers before routing.</w:t>
      </w:r>
    </w:p>
    <w:p>
      <w:pPr>
        <w:pStyle w:val="ListNumber"/>
        <w:spacing w:before="0" w:after="40"/>
      </w:pPr>
      <w:r>
        <w:rPr>
          <w:rFonts w:ascii="Arial" w:hAnsi="Arial"/>
          <w:color w:val="2D3748"/>
          <w:sz w:val="18"/>
        </w:rPr>
      </w:r>
      <w:r>
        <w:rPr>
          <w:rFonts w:ascii="Arial" w:hAnsi="Arial"/>
          <w:b/>
          <w:color w:val="2D3748"/>
          <w:sz w:val="18"/>
        </w:rPr>
        <w:t>Abuse Mitigation Layer</w:t>
      </w:r>
      <w:r>
        <w:rPr>
          <w:rFonts w:ascii="Arial" w:hAnsi="Arial"/>
          <w:color w:val="2D3748"/>
          <w:sz w:val="18"/>
        </w:rPr>
        <w:t>: Per-IP sliding-window rate limiting intercepting automated credential stuffing and denial-of-service attempts.</w:t>
      </w:r>
    </w:p>
    <w:p>
      <w:pPr>
        <w:pStyle w:val="ListNumber"/>
        <w:spacing w:before="0" w:after="40"/>
      </w:pPr>
      <w:r>
        <w:rPr>
          <w:rFonts w:ascii="Arial" w:hAnsi="Arial"/>
          <w:color w:val="2D3748"/>
          <w:sz w:val="18"/>
        </w:rPr>
      </w:r>
      <w:r>
        <w:rPr>
          <w:rFonts w:ascii="Arial" w:hAnsi="Arial"/>
          <w:b/>
          <w:color w:val="2D3748"/>
          <w:sz w:val="18"/>
        </w:rPr>
        <w:t>Identity Verification Layer</w:t>
      </w:r>
      <w:r>
        <w:rPr>
          <w:rFonts w:ascii="Arial" w:hAnsi="Arial"/>
          <w:color w:val="2D3748"/>
          <w:sz w:val="18"/>
        </w:rPr>
        <w:t>: Stateless HMAC-SHA256 JWT decoding with cryptographic signature and expiration verification.</w:t>
      </w:r>
    </w:p>
    <w:p>
      <w:pPr>
        <w:pStyle w:val="ListNumber"/>
        <w:spacing w:before="0" w:after="40"/>
      </w:pPr>
      <w:r>
        <w:rPr>
          <w:rFonts w:ascii="Arial" w:hAnsi="Arial"/>
          <w:color w:val="2D3748"/>
          <w:sz w:val="18"/>
        </w:rPr>
      </w:r>
      <w:r>
        <w:rPr>
          <w:rFonts w:ascii="Arial" w:hAnsi="Arial"/>
          <w:b/>
          <w:color w:val="2D3748"/>
          <w:sz w:val="18"/>
        </w:rPr>
        <w:t>Role-Based Authorization Layer</w:t>
      </w:r>
      <w:r>
        <w:rPr>
          <w:rFonts w:ascii="Arial" w:hAnsi="Arial"/>
          <w:color w:val="2D3748"/>
          <w:sz w:val="18"/>
        </w:rPr>
        <w:t>: Deterministic role filtering preventing non-administrative callers from executing privileged routines.</w:t>
      </w:r>
    </w:p>
    <w:p>
      <w:pPr>
        <w:pStyle w:val="ListNumber"/>
        <w:spacing w:before="0" w:after="40"/>
      </w:pPr>
      <w:r>
        <w:rPr>
          <w:rFonts w:ascii="Arial" w:hAnsi="Arial"/>
          <w:color w:val="2D3748"/>
          <w:sz w:val="18"/>
        </w:rPr>
      </w:r>
      <w:r>
        <w:rPr>
          <w:rFonts w:ascii="Arial" w:hAnsi="Arial"/>
          <w:b/>
          <w:color w:val="2D3748"/>
          <w:sz w:val="18"/>
        </w:rPr>
        <w:t>Entity-Level Authorization Layer</w:t>
      </w:r>
      <w:r>
        <w:rPr>
          <w:rFonts w:ascii="Arial" w:hAnsi="Arial"/>
          <w:color w:val="2D3748"/>
          <w:sz w:val="18"/>
        </w:rPr>
        <w:t>: Transaction ownership validation ensuring regular callers can only read their own financial records.</w:t>
      </w:r>
    </w:p>
    <w:p>
      <w:pPr>
        <w:pStyle w:val="ListNumber"/>
        <w:spacing w:before="0" w:after="40"/>
      </w:pPr>
      <w:r>
        <w:rPr>
          <w:rFonts w:ascii="Arial" w:hAnsi="Arial"/>
          <w:color w:val="2D3748"/>
          <w:sz w:val="18"/>
        </w:rPr>
      </w:r>
      <w:r>
        <w:rPr>
          <w:rFonts w:ascii="Arial" w:hAnsi="Arial"/>
          <w:b/>
          <w:color w:val="2D3748"/>
          <w:sz w:val="18"/>
        </w:rPr>
        <w:t>Audit &amp; Accountability Layer</w:t>
      </w:r>
      <w:r>
        <w:rPr>
          <w:rFonts w:ascii="Arial" w:hAnsi="Arial"/>
          <w:color w:val="2D3748"/>
          <w:sz w:val="18"/>
        </w:rPr>
        <w:t>: Automated, persistent event recording for authentication attempts, permission violations, and administrative queries.</w:t>
      </w:r>
    </w:p>
    <w:p>
      <w:pPr>
        <w:spacing w:before="0" w:after="80"/>
      </w:pPr>
      <w:r>
        <w:rPr>
          <w:rFonts w:ascii="Arial" w:hAnsi="Arial"/>
          <w:color w:val="2D3748"/>
          <w:sz w:val="18"/>
        </w:rPr>
        <w:t>---</w:t>
      </w:r>
    </w:p>
    <w:p>
      <w:pPr>
        <w:keepNext/>
        <w:spacing w:before="280" w:after="80"/>
      </w:pPr>
      <w:r>
        <w:rPr>
          <w:rFonts w:ascii="Arial" w:hAnsi="Arial"/>
          <w:b/>
          <w:color w:val="1A365D"/>
          <w:sz w:val="26"/>
        </w:rPr>
        <w:t>3. Password Security &amp; Cryptography</w:t>
      </w:r>
    </w:p>
    <w:p>
      <w:pPr>
        <w:spacing w:before="0" w:after="80"/>
      </w:pPr>
      <w:r>
        <w:rPr>
          <w:rFonts w:ascii="Arial" w:hAnsi="Arial"/>
          <w:color w:val="2D3748"/>
          <w:sz w:val="18"/>
        </w:rPr>
        <w:t>All user credentials in A.R.G.U.S. are protected using industry-standard adaptive hashing. Plaintext passwords are never persisted to disk, stored in memory, or printed in logs.</w:t>
      </w:r>
    </w:p>
    <w:p>
      <w:pPr>
        <w:keepNext/>
        <w:spacing w:before="200" w:after="60"/>
      </w:pPr>
      <w:r>
        <w:rPr>
          <w:rFonts w:ascii="Arial" w:hAnsi="Arial"/>
          <w:b/>
          <w:color w:val="2B6CB0"/>
          <w:sz w:val="22"/>
        </w:rPr>
        <w:t>Technical Implementation (`backend/security/password.py`)</w:t>
      </w:r>
    </w:p>
    <w:p>
      <w:pPr>
        <w:pStyle w:val="ListBullet"/>
        <w:spacing w:before="0" w:after="40"/>
      </w:pPr>
      <w:r>
        <w:rPr>
          <w:rFonts w:ascii="Arial" w:hAnsi="Arial"/>
          <w:color w:val="2D3748"/>
          <w:sz w:val="18"/>
        </w:rPr>
      </w:r>
      <w:r>
        <w:rPr>
          <w:rFonts w:ascii="Arial" w:hAnsi="Arial"/>
          <w:b/>
          <w:color w:val="2D3748"/>
          <w:sz w:val="18"/>
        </w:rPr>
        <w:t>Algorithm</w:t>
      </w:r>
      <w:r>
        <w:rPr>
          <w:rFonts w:ascii="Arial" w:hAnsi="Arial"/>
          <w:color w:val="2D3748"/>
          <w:sz w:val="18"/>
        </w:rPr>
        <w:t>: `bcrypt` adaptive one-way hashing.</w:t>
      </w:r>
    </w:p>
    <w:p>
      <w:pPr>
        <w:pStyle w:val="ListBullet"/>
        <w:spacing w:before="0" w:after="40"/>
      </w:pPr>
      <w:r>
        <w:rPr>
          <w:rFonts w:ascii="Arial" w:hAnsi="Arial"/>
          <w:color w:val="2D3748"/>
          <w:sz w:val="18"/>
        </w:rPr>
      </w:r>
      <w:r>
        <w:rPr>
          <w:rFonts w:ascii="Arial" w:hAnsi="Arial"/>
          <w:b/>
          <w:color w:val="2D3748"/>
          <w:sz w:val="18"/>
        </w:rPr>
        <w:t>Salting</w:t>
      </w:r>
      <w:r>
        <w:rPr>
          <w:rFonts w:ascii="Arial" w:hAnsi="Arial"/>
          <w:color w:val="2D3748"/>
          <w:sz w:val="18"/>
        </w:rPr>
        <w:t>: Automatic cryptographically secure pseudo-random salting generated per user via `bcrypt.gensalt(rounds=12)`.</w:t>
      </w:r>
    </w:p>
    <w:p>
      <w:pPr>
        <w:pStyle w:val="ListBullet"/>
        <w:spacing w:before="0" w:after="40"/>
      </w:pPr>
      <w:r>
        <w:rPr>
          <w:rFonts w:ascii="Arial" w:hAnsi="Arial"/>
          <w:color w:val="2D3748"/>
          <w:sz w:val="18"/>
        </w:rPr>
      </w:r>
      <w:r>
        <w:rPr>
          <w:rFonts w:ascii="Arial" w:hAnsi="Arial"/>
          <w:b/>
          <w:color w:val="2D3748"/>
          <w:sz w:val="18"/>
        </w:rPr>
        <w:t>Work Factor (Cost Factor)</w:t>
      </w:r>
      <w:r>
        <w:rPr>
          <w:rFonts w:ascii="Arial" w:hAnsi="Arial"/>
          <w:color w:val="2D3748"/>
          <w:sz w:val="18"/>
        </w:rPr>
        <w:t>: Configured at 12 rounds ($2^{12} = 4096$ hashing iterations). This provides an optimal trade-off for the academic prototype: sufficient computational delay to render offline brute-force attacks computationally infeasible while maintaining sub-second authentication latency on the local host.</w:t>
      </w:r>
    </w:p>
    <w:p>
      <w:pPr>
        <w:pStyle w:val="ListBullet"/>
        <w:spacing w:before="0" w:after="40"/>
      </w:pPr>
      <w:r>
        <w:rPr>
          <w:rFonts w:ascii="Arial" w:hAnsi="Arial"/>
          <w:color w:val="2D3748"/>
          <w:sz w:val="18"/>
        </w:rPr>
      </w:r>
      <w:r>
        <w:rPr>
          <w:rFonts w:ascii="Arial" w:hAnsi="Arial"/>
          <w:b/>
          <w:color w:val="2D3748"/>
          <w:sz w:val="18"/>
        </w:rPr>
        <w:t>Verification</w:t>
      </w:r>
      <w:r>
        <w:rPr>
          <w:rFonts w:ascii="Arial" w:hAnsi="Arial"/>
          <w:color w:val="2D3748"/>
          <w:sz w:val="18"/>
        </w:rPr>
        <w:t>: Constant-time verification implemented via `bcrypt.checkpw(password.encode("utf-8"), hashed_password.encode("utf-8"))`, mitigating timing side-channel attacks.</w:t>
      </w:r>
    </w:p>
    <w:p>
      <w:pPr>
        <w:keepNext/>
        <w:spacing w:before="200" w:after="60"/>
      </w:pPr>
      <w:r>
        <w:rPr>
          <w:rFonts w:ascii="Arial" w:hAnsi="Arial"/>
          <w:b/>
          <w:color w:val="2B6CB0"/>
          <w:sz w:val="22"/>
        </w:rPr>
        <w:t>Password Complexity Validation</w:t>
      </w:r>
    </w:p>
    <w:p>
      <w:pPr>
        <w:spacing w:before="0" w:after="80"/>
      </w:pPr>
      <w:r>
        <w:rPr>
          <w:rFonts w:ascii="Arial" w:hAnsi="Arial"/>
          <w:color w:val="2D3748"/>
          <w:sz w:val="18"/>
        </w:rPr>
        <w:t xml:space="preserve">Before hashing, user-supplied registration passwords must satisfy </w:t>
      </w:r>
      <w:r>
        <w:rPr>
          <w:rFonts w:ascii="Consolas" w:hAnsi="Consolas"/>
          <w:color w:val="1E293B"/>
          <w:sz w:val="17"/>
        </w:rPr>
        <w:t>validate_password_strength()</w:t>
      </w:r>
      <w:r>
        <w:rPr>
          <w:rFonts w:ascii="Arial" w:hAnsi="Arial"/>
          <w:color w:val="2D3748"/>
          <w:sz w:val="18"/>
        </w:rPr>
        <w:t>:</w:t>
      </w:r>
    </w:p>
    <w:p>
      <w:pPr>
        <w:pStyle w:val="ListBullet"/>
        <w:spacing w:before="0" w:after="40"/>
      </w:pPr>
      <w:r>
        <w:rPr>
          <w:rFonts w:ascii="Arial" w:hAnsi="Arial"/>
          <w:color w:val="2D3748"/>
          <w:sz w:val="18"/>
        </w:rPr>
      </w:r>
      <w:r>
        <w:rPr>
          <w:rFonts w:ascii="Arial" w:hAnsi="Arial"/>
          <w:b/>
          <w:color w:val="2D3748"/>
          <w:sz w:val="18"/>
        </w:rPr>
        <w:t>Minimum Length</w:t>
      </w:r>
      <w:r>
        <w:rPr>
          <w:rFonts w:ascii="Arial" w:hAnsi="Arial"/>
          <w:color w:val="2D3748"/>
          <w:sz w:val="18"/>
        </w:rPr>
        <w:t>: At least 8 characters.</w:t>
      </w:r>
    </w:p>
    <w:p>
      <w:pPr>
        <w:pStyle w:val="ListBullet"/>
        <w:spacing w:before="0" w:after="40"/>
      </w:pPr>
      <w:r>
        <w:rPr>
          <w:rFonts w:ascii="Arial" w:hAnsi="Arial"/>
          <w:color w:val="2D3748"/>
          <w:sz w:val="18"/>
        </w:rPr>
      </w:r>
      <w:r>
        <w:rPr>
          <w:rFonts w:ascii="Arial" w:hAnsi="Arial"/>
          <w:b/>
          <w:color w:val="2D3748"/>
          <w:sz w:val="18"/>
        </w:rPr>
        <w:t>Character Diversity</w:t>
      </w:r>
      <w:r>
        <w:rPr>
          <w:rFonts w:ascii="Arial" w:hAnsi="Arial"/>
          <w:color w:val="2D3748"/>
          <w:sz w:val="18"/>
        </w:rPr>
        <w:t>: Must contain at least one uppercase letter (`[A-Z]`), one lowercase letter (`[a-z]`), one numeric digit (`[0-9]`), and one special punctuation symbol (`[@$!%*?&amp;]`).</w:t>
      </w:r>
    </w:p>
    <w:p>
      <w:pPr>
        <w:pStyle w:val="ListBullet"/>
        <w:spacing w:before="0" w:after="40"/>
      </w:pPr>
      <w:r>
        <w:rPr>
          <w:rFonts w:ascii="Arial" w:hAnsi="Arial"/>
          <w:color w:val="2D3748"/>
          <w:sz w:val="18"/>
        </w:rPr>
        <w:t>Failure to meet these criteria results in an immediate `HTTP 400 Bad Request` with an explicit description of the missing complexity element.</w:t>
      </w:r>
    </w:p>
    <w:p>
      <w:pPr>
        <w:spacing w:before="0" w:after="80"/>
      </w:pPr>
      <w:r>
        <w:rPr>
          <w:rFonts w:ascii="Arial" w:hAnsi="Arial"/>
          <w:color w:val="2D3748"/>
          <w:sz w:val="18"/>
        </w:rPr>
        <w:t>---</w:t>
      </w:r>
    </w:p>
    <w:p>
      <w:pPr>
        <w:keepNext/>
        <w:spacing w:before="280" w:after="80"/>
      </w:pPr>
      <w:r>
        <w:rPr>
          <w:rFonts w:ascii="Arial" w:hAnsi="Arial"/>
          <w:b/>
          <w:color w:val="1A365D"/>
          <w:sz w:val="26"/>
        </w:rPr>
        <w:t>4. JWT Authentication &amp; Session Management</w:t>
      </w:r>
    </w:p>
    <w:p>
      <w:pPr>
        <w:spacing w:before="0" w:after="80"/>
      </w:pPr>
      <w:r>
        <w:rPr>
          <w:rFonts w:ascii="Arial" w:hAnsi="Arial"/>
          <w:color w:val="2D3748"/>
          <w:sz w:val="18"/>
        </w:rPr>
        <w:t>Project A.R.G.U.S. utilizes stateless JSON Web Tokens (JWT) for human and client application authentication (</w:t>
      </w:r>
      <w:r>
        <w:rPr>
          <w:rFonts w:ascii="Consolas" w:hAnsi="Consolas"/>
          <w:color w:val="1E293B"/>
          <w:sz w:val="17"/>
        </w:rPr>
        <w:t>backend/security/jwt.py</w:t>
      </w:r>
      <w:r>
        <w:rPr>
          <w:rFonts w:ascii="Arial" w:hAnsi="Arial"/>
          <w:color w:val="2D3748"/>
          <w:sz w:val="18"/>
        </w:rPr>
        <w:t xml:space="preserve"> and </w:t>
      </w:r>
      <w:r>
        <w:rPr>
          <w:rFonts w:ascii="Consolas" w:hAnsi="Consolas"/>
          <w:color w:val="1E293B"/>
          <w:sz w:val="17"/>
        </w:rPr>
        <w:t>backend/dependencies/auth.py</w:t>
      </w:r>
      <w:r>
        <w:rPr>
          <w:rFonts w:ascii="Arial" w:hAnsi="Arial"/>
          <w:color w:val="2D3748"/>
          <w:sz w:val="18"/>
        </w:rPr>
        <w:t>).</w:t>
      </w:r>
    </w:p>
    <w:p>
      <w:pPr>
        <w:keepNext/>
        <w:spacing w:before="200" w:after="60"/>
      </w:pPr>
      <w:r>
        <w:rPr>
          <w:rFonts w:ascii="Arial" w:hAnsi="Arial"/>
          <w:b/>
          <w:color w:val="2B6CB0"/>
          <w:sz w:val="22"/>
        </w:rPr>
        <w:t>Authentication Flow</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User / Client                   FastAPI Gateway                 Database (PostgreSQL)</w:t>
              <w:br/>
              <w:t xml:space="preserve">     |                                 |                                  |</w:t>
              <w:br/>
              <w:t xml:space="preserve">     | 1. POST /api/v1/auth/login      |                                  |</w:t>
              <w:br/>
              <w:t xml:space="preserve">     |    (username, password)         |                                  |</w:t>
              <w:br/>
              <w:t xml:space="preserve">     |--------------------------------&gt;|                                  |</w:t>
              <w:br/>
              <w:t xml:space="preserve">     |                                 | 2. Fetch user by username        |</w:t>
              <w:br/>
              <w:t xml:space="preserve">     |                                 |---------------------------------&gt;|</w:t>
              <w:br/>
              <w:t xml:space="preserve">     |                                 |    Return User record            |</w:t>
              <w:br/>
              <w:t xml:space="preserve">     |                                 |&lt;---------------------------------|</w:t>
              <w:br/>
              <w:t xml:space="preserve">     |                                 | 3. verify_password(pw, hash)     |</w:t>
              <w:br/>
              <w:t xml:space="preserve">     |                                 | 4. Audit: log_login_success      |</w:t>
              <w:br/>
              <w:t xml:space="preserve">     |                                 |---------------------------------&gt;|</w:t>
              <w:br/>
              <w:t xml:space="preserve">     |                                 | 5. Issue HS256 Token             |</w:t>
              <w:br/>
              <w:t xml:space="preserve">     | 6. Return TokenResponse         |                                  |</w:t>
              <w:br/>
              <w:t xml:space="preserve">     |    (access_token, token_type)   |                                  |</w:t>
              <w:br/>
              <w:t xml:space="preserve">     |&lt;--------------------------------|                                  |</w:t>
              <w:br/>
              <w:t xml:space="preserve">     |                                 |                                  |</w:t>
              <w:br/>
              <w:t xml:space="preserve">     | 7. GET /api/v1/transactions/{id}|                                  |</w:t>
              <w:br/>
              <w:t xml:space="preserve">     |    Header: Bearer &lt;token&gt;       |                                  |</w:t>
              <w:br/>
              <w:t xml:space="preserve">     |--------------------------------&gt;|                                  |</w:t>
              <w:br/>
              <w:t xml:space="preserve">     |                                 | 8. decode_access_token()         |</w:t>
              <w:br/>
              <w:t xml:space="preserve">     |                                 |    Verify signature &amp; expiry     |</w:t>
              <w:br/>
              <w:t xml:space="preserve">     |                                 | 9. Fetch active User by username |</w:t>
              <w:br/>
              <w:t xml:space="preserve">     |                                 |---------------------------------&gt;|</w:t>
              <w:br/>
              <w:t xml:space="preserve">     |                                 | 10. Execute handler &amp; return data|</w:t>
              <w:br/>
              <w:t xml:space="preserve">     | 11. JSON Response               |                                  |</w:t>
              <w:br/>
              <w:t xml:space="preserve">     |&lt;--------------------------------|                                  |</w:t>
            </w:r>
          </w:p>
        </w:tc>
      </w:tr>
    </w:tbl>
    <w:p>
      <w:pPr>
        <w:spacing w:before="0" w:after="80"/>
      </w:pPr>
    </w:p>
    <w:p>
      <w:pPr>
        <w:keepNext/>
        <w:spacing w:before="200" w:after="60"/>
      </w:pPr>
      <w:r>
        <w:rPr>
          <w:rFonts w:ascii="Arial" w:hAnsi="Arial"/>
          <w:b/>
          <w:color w:val="2B6CB0"/>
          <w:sz w:val="22"/>
        </w:rPr>
        <w:t>Token Structure &amp; Claims</w:t>
      </w:r>
    </w:p>
    <w:p>
      <w:pPr>
        <w:spacing w:before="0" w:after="80"/>
      </w:pPr>
      <w:r>
        <w:rPr>
          <w:rFonts w:ascii="Arial" w:hAnsi="Arial"/>
          <w:color w:val="2D3748"/>
          <w:sz w:val="18"/>
        </w:rPr>
        <w:t>Tokens are signed using HMAC-SHA256 (</w:t>
      </w:r>
      <w:r>
        <w:rPr>
          <w:rFonts w:ascii="Consolas" w:hAnsi="Consolas"/>
          <w:color w:val="1E293B"/>
          <w:sz w:val="17"/>
        </w:rPr>
        <w:t>HS256</w:t>
      </w:r>
      <w:r>
        <w:rPr>
          <w:rFonts w:ascii="Arial" w:hAnsi="Arial"/>
          <w:color w:val="2D3748"/>
          <w:sz w:val="18"/>
        </w:rPr>
        <w:t xml:space="preserve">) with a server-side secret key loaded from </w:t>
      </w:r>
      <w:r>
        <w:rPr>
          <w:rFonts w:ascii="Consolas" w:hAnsi="Consolas"/>
          <w:color w:val="1E293B"/>
          <w:sz w:val="17"/>
        </w:rPr>
        <w:t>settings.JWT_SECRET_KEY</w:t>
      </w:r>
      <w:r>
        <w:rPr>
          <w:rFonts w:ascii="Arial" w:hAnsi="Arial"/>
          <w:color w:val="2D3748"/>
          <w:sz w:val="18"/>
        </w:rPr>
        <w:t>.</w:t>
      </w:r>
    </w:p>
    <w:p>
      <w:pPr>
        <w:spacing w:before="0" w:after="80"/>
      </w:pPr>
      <w:r>
        <w:rPr>
          <w:rFonts w:ascii="Arial" w:hAnsi="Arial"/>
          <w:color w:val="2D3748"/>
          <w:sz w:val="18"/>
        </w:rPr>
      </w:r>
      <w:r>
        <w:rPr>
          <w:rFonts w:ascii="Arial" w:hAnsi="Arial"/>
          <w:b/>
          <w:color w:val="2D3748"/>
          <w:sz w:val="18"/>
        </w:rPr>
        <w:t>Decoded Token Payload</w:t>
      </w:r>
      <w:r>
        <w:rPr>
          <w:rFonts w:ascii="Arial" w:hAnsi="Arial"/>
          <w:color w:val="2D3748"/>
          <w:sz w:val="18"/>
        </w:rPr>
        <w: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w:t>
              <w:br/>
              <w:t xml:space="preserve">  "sub": "analyst_bob",</w:t>
              <w:br/>
              <w:t xml:space="preserve">  "user_id": "8f88cf50-a92c-4971-a477-87cfd72d6228",</w:t>
              <w:br/>
              <w:t xml:space="preserve">  "role": "ANALYST",</w:t>
              <w:br/>
              <w:t xml:space="preserve">  "iat": 1741804200,</w:t>
              <w:br/>
              <w:t xml:space="preserve">  "exp": 1741807800</w:t>
              <w:br/>
              <w:t>}</w:t>
            </w:r>
          </w:p>
        </w:tc>
      </w:tr>
    </w:tbl>
    <w:p>
      <w:pPr>
        <w:spacing w:before="0" w:after="80"/>
      </w:pPr>
    </w:p>
    <w:p>
      <w:pPr>
        <w:pStyle w:val="ListBullet"/>
        <w:spacing w:before="0" w:after="40"/>
      </w:pPr>
      <w:r>
        <w:rPr>
          <w:rFonts w:ascii="Arial" w:hAnsi="Arial"/>
          <w:color w:val="2D3748"/>
          <w:sz w:val="18"/>
        </w:rPr>
        <w:t>`sub`: Unique username of the authenticated actor.</w:t>
      </w:r>
    </w:p>
    <w:p>
      <w:pPr>
        <w:pStyle w:val="ListBullet"/>
        <w:spacing w:before="0" w:after="40"/>
      </w:pPr>
      <w:r>
        <w:rPr>
          <w:rFonts w:ascii="Arial" w:hAnsi="Arial"/>
          <w:color w:val="2D3748"/>
          <w:sz w:val="18"/>
        </w:rPr>
        <w:t>`user_id`: UUID primary key of the user in the `users` table.</w:t>
      </w:r>
    </w:p>
    <w:p>
      <w:pPr>
        <w:pStyle w:val="ListBullet"/>
        <w:spacing w:before="0" w:after="40"/>
      </w:pPr>
      <w:r>
        <w:rPr>
          <w:rFonts w:ascii="Arial" w:hAnsi="Arial"/>
          <w:color w:val="2D3748"/>
          <w:sz w:val="18"/>
        </w:rPr>
        <w:t>`role`: Assigned operational role string.</w:t>
      </w:r>
    </w:p>
    <w:p>
      <w:pPr>
        <w:pStyle w:val="ListBullet"/>
        <w:spacing w:before="0" w:after="40"/>
      </w:pPr>
      <w:r>
        <w:rPr>
          <w:rFonts w:ascii="Arial" w:hAnsi="Arial"/>
          <w:color w:val="2D3748"/>
          <w:sz w:val="18"/>
        </w:rPr>
        <w:t>`iat`: Timestamp of issuance (epoch seconds).</w:t>
      </w:r>
    </w:p>
    <w:p>
      <w:pPr>
        <w:pStyle w:val="ListBullet"/>
        <w:spacing w:before="0" w:after="40"/>
      </w:pPr>
      <w:r>
        <w:rPr>
          <w:rFonts w:ascii="Arial" w:hAnsi="Arial"/>
          <w:color w:val="2D3748"/>
          <w:sz w:val="18"/>
        </w:rPr>
        <w:t>`exp`: Expiration timestamp (strictly set to 60 minutes after issuance).</w:t>
      </w:r>
    </w:p>
    <w:p>
      <w:pPr>
        <w:keepNext/>
        <w:spacing w:before="200" w:after="60"/>
      </w:pPr>
      <w:r>
        <w:rPr>
          <w:rFonts w:ascii="Arial" w:hAnsi="Arial"/>
          <w:b/>
          <w:color w:val="2B6CB0"/>
          <w:sz w:val="22"/>
        </w:rPr>
        <w:t>Dependency Injection Mechanisms</w:t>
      </w:r>
    </w:p>
    <w:p>
      <w:pPr>
        <w:pStyle w:val="ListBullet"/>
        <w:spacing w:before="0" w:after="40"/>
      </w:pPr>
      <w:r>
        <w:rPr>
          <w:rFonts w:ascii="Arial" w:hAnsi="Arial"/>
          <w:color w:val="2D3748"/>
          <w:sz w:val="18"/>
        </w:rPr>
        <w:t>`get_current_user`: FastAPI dependency that extracts the bearer token from the `Authorization: Bearer &lt;token&gt;` header, decodes the payload, queries the database, verifies that `user.is_active is True`, and injects the live `User` entity into route handlers. Missing, invalid, or expired tokens raise `HTTP 401 Unauthorized`. Suspended accounts raise `HTTP 403 Forbidden`.</w:t>
      </w:r>
    </w:p>
    <w:p>
      <w:pPr>
        <w:pStyle w:val="ListBullet"/>
        <w:spacing w:before="0" w:after="40"/>
      </w:pPr>
      <w:r>
        <w:rPr>
          <w:rFonts w:ascii="Arial" w:hAnsi="Arial"/>
          <w:color w:val="2D3748"/>
          <w:sz w:val="18"/>
        </w:rPr>
        <w:t>`get_optional_current_user`: Extends authentication for optional contexts. If a valid bearer token is supplied, the `User` is injected; if absent, it safely falls back to `None`, preserving compatibility for automated simulation routines.</w:t>
      </w:r>
    </w:p>
    <w:p>
      <w:pPr>
        <w:spacing w:before="0" w:after="80"/>
      </w:pPr>
      <w:r>
        <w:rPr>
          <w:rFonts w:ascii="Arial" w:hAnsi="Arial"/>
          <w:color w:val="2D3748"/>
          <w:sz w:val="18"/>
        </w:rPr>
      </w:r>
      <w:r>
        <w:rPr>
          <w:rFonts w:ascii="Arial" w:hAnsi="Arial"/>
          <w:i/>
          <w:color w:val="2D3748"/>
          <w:sz w:val="18"/>
        </w:rPr>
        <w:t>Distinction Notice</w:t>
      </w:r>
      <w:r>
        <w:rPr>
          <w:rFonts w:ascii="Arial" w:hAnsi="Arial"/>
          <w:color w:val="2D3748"/>
          <w:sz w:val="18"/>
        </w:rPr>
        <w:t>: Human user JWT authentication is strictly decoupled from edge device authentication, which utilizes hardware credentials.</w:t>
      </w:r>
    </w:p>
    <w:p>
      <w:pPr>
        <w:spacing w:before="0" w:after="80"/>
      </w:pPr>
      <w:r>
        <w:rPr>
          <w:rFonts w:ascii="Arial" w:hAnsi="Arial"/>
          <w:color w:val="2D3748"/>
          <w:sz w:val="18"/>
        </w:rPr>
        <w:t>---</w:t>
      </w:r>
    </w:p>
    <w:p>
      <w:pPr>
        <w:keepNext/>
        <w:spacing w:before="280" w:after="80"/>
      </w:pPr>
      <w:r>
        <w:rPr>
          <w:rFonts w:ascii="Arial" w:hAnsi="Arial"/>
          <w:b/>
          <w:color w:val="1A365D"/>
          <w:sz w:val="26"/>
        </w:rPr>
        <w:t>5. Role-Based Access Control (RBAC)</w:t>
      </w:r>
    </w:p>
    <w:p>
      <w:pPr>
        <w:spacing w:before="0" w:after="80"/>
      </w:pPr>
      <w:r>
        <w:rPr>
          <w:rFonts w:ascii="Arial" w:hAnsi="Arial"/>
          <w:color w:val="2D3748"/>
          <w:sz w:val="18"/>
        </w:rPr>
        <w:t>A.R.G.U.S. enforces Role-Based Access Control to ensure that authenticated actors cannot perform actions exceeding their designated operational remit (</w:t>
      </w:r>
      <w:r>
        <w:rPr>
          <w:rFonts w:ascii="Consolas" w:hAnsi="Consolas"/>
          <w:color w:val="1E293B"/>
          <w:sz w:val="17"/>
        </w:rPr>
        <w:t>backend/security/rbac.py</w:t>
      </w:r>
      <w:r>
        <w:rPr>
          <w:rFonts w:ascii="Arial" w:hAnsi="Arial"/>
          <w:color w:val="2D3748"/>
          <w:sz w:val="18"/>
        </w:rPr>
        <w:t>).</w:t>
      </w:r>
    </w:p>
    <w:p>
      <w:pPr>
        <w:keepNext/>
        <w:spacing w:before="200" w:after="60"/>
      </w:pPr>
      <w:r>
        <w:rPr>
          <w:rFonts w:ascii="Arial" w:hAnsi="Arial"/>
          <w:b/>
          <w:color w:val="2B6CB0"/>
          <w:sz w:val="22"/>
        </w:rPr>
        <w:t>Implemented Roles</w:t>
      </w:r>
    </w:p>
    <w:p>
      <w:pPr>
        <w:pStyle w:val="ListNumber"/>
        <w:spacing w:before="0" w:after="40"/>
      </w:pPr>
      <w:r>
        <w:rPr>
          <w:rFonts w:ascii="Arial" w:hAnsi="Arial"/>
          <w:color w:val="2D3748"/>
          <w:sz w:val="18"/>
        </w:rPr>
      </w:r>
      <w:r>
        <w:rPr>
          <w:rFonts w:ascii="Arial" w:hAnsi="Arial"/>
          <w:b/>
          <w:color w:val="2D3748"/>
          <w:sz w:val="18"/>
        </w:rPr>
        <w:t>`USER`</w:t>
      </w:r>
      <w:r>
        <w:rPr>
          <w:rFonts w:ascii="Arial" w:hAnsi="Arial"/>
          <w:color w:val="2D3748"/>
          <w:sz w:val="18"/>
        </w:rPr>
        <w:t>: Standard transacting customer or external client. Permitted to submit transactions for assessment and inspect transactions they personally own.</w:t>
      </w:r>
    </w:p>
    <w:p>
      <w:pPr>
        <w:pStyle w:val="ListNumber"/>
        <w:spacing w:before="0" w:after="40"/>
      </w:pPr>
      <w:r>
        <w:rPr>
          <w:rFonts w:ascii="Arial" w:hAnsi="Arial"/>
          <w:color w:val="2D3748"/>
          <w:sz w:val="18"/>
        </w:rPr>
      </w:r>
      <w:r>
        <w:rPr>
          <w:rFonts w:ascii="Arial" w:hAnsi="Arial"/>
          <w:b/>
          <w:color w:val="2D3748"/>
          <w:sz w:val="18"/>
        </w:rPr>
        <w:t>`ANALYST`</w:t>
      </w:r>
      <w:r>
        <w:rPr>
          <w:rFonts w:ascii="Arial" w:hAnsi="Arial"/>
          <w:color w:val="2D3748"/>
          <w:sz w:val="18"/>
        </w:rPr>
        <w:t>: Fraud investigation specialist. Permitted to assess transactions, inspect any transaction in the system, review decomposed model signals, and query operational alert queues.</w:t>
      </w:r>
    </w:p>
    <w:p>
      <w:pPr>
        <w:pStyle w:val="ListNumber"/>
        <w:spacing w:before="0" w:after="40"/>
      </w:pPr>
      <w:r>
        <w:rPr>
          <w:rFonts w:ascii="Arial" w:hAnsi="Arial"/>
          <w:color w:val="2D3748"/>
          <w:sz w:val="18"/>
        </w:rPr>
      </w:r>
      <w:r>
        <w:rPr>
          <w:rFonts w:ascii="Arial" w:hAnsi="Arial"/>
          <w:b/>
          <w:color w:val="2D3748"/>
          <w:sz w:val="18"/>
        </w:rPr>
        <w:t>`ADMIN`</w:t>
      </w:r>
      <w:r>
        <w:rPr>
          <w:rFonts w:ascii="Arial" w:hAnsi="Arial"/>
          <w:color w:val="2D3748"/>
          <w:sz w:val="18"/>
        </w:rPr>
        <w:t>: System administrator. Permitted to perform user management, provision edge devices, inspect full system audit trails, and alter operational parameters.</w:t>
      </w:r>
    </w:p>
    <w:p>
      <w:pPr>
        <w:pStyle w:val="ListNumber"/>
        <w:spacing w:before="0" w:after="40"/>
      </w:pPr>
      <w:r>
        <w:rPr>
          <w:rFonts w:ascii="Arial" w:hAnsi="Arial"/>
          <w:color w:val="2D3748"/>
          <w:sz w:val="18"/>
        </w:rPr>
      </w:r>
      <w:r>
        <w:rPr>
          <w:rFonts w:ascii="Arial" w:hAnsi="Arial"/>
          <w:b/>
          <w:color w:val="2D3748"/>
          <w:sz w:val="18"/>
        </w:rPr>
        <w:t>`AUDITOR`</w:t>
      </w:r>
      <w:r>
        <w:rPr>
          <w:rFonts w:ascii="Arial" w:hAnsi="Arial"/>
          <w:color w:val="2D3748"/>
          <w:sz w:val="18"/>
        </w:rPr>
        <w:t>: Independent compliance officer. Permitted read-only access to all transaction records, operational alerts, and security audit logs.</w:t>
      </w:r>
    </w:p>
    <w:p>
      <w:pPr>
        <w:keepNext/>
        <w:spacing w:before="200" w:after="60"/>
      </w:pPr>
      <w:r>
        <w:rPr>
          <w:rFonts w:ascii="Arial" w:hAnsi="Arial"/>
          <w:b/>
          <w:color w:val="2B6CB0"/>
          <w:sz w:val="22"/>
        </w:rPr>
        <w:t>Endpoint Permission Matrix</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2448"/>
        <w:gridCol w:w="2448"/>
        <w:gridCol w:w="2448"/>
        <w:gridCol w:w="2448"/>
      </w:tblGrid>
      <w:tr>
        <w:trPr>
          <w:tblHeader/>
        </w:trPr>
        <w:tc>
          <w:tcPr>
            <w:tcW w:type="dxa" w:w="2340"/>
            <w:shd w:fill="1A365D"/>
            <w:tcMar>
              <w:top w:w="120" w:type="dxa"/>
              <w:bottom w:w="120" w:type="dxa"/>
              <w:left w:w="140" w:type="dxa"/>
              <w:right w:w="140" w:type="dxa"/>
            </w:tcMar>
          </w:tcPr>
          <w:p>
            <w:pPr>
              <w:spacing w:before="0" w:after="0"/>
            </w:pPr>
            <w:r>
              <w:rPr>
                <w:rFonts w:ascii="Arial" w:hAnsi="Arial"/>
                <w:b/>
                <w:color w:val="FFFFFF"/>
                <w:sz w:val="17"/>
              </w:rPr>
              <w:t>Endpoint</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HTTP Method</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Permitted Roles</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Unauthorized Behavior</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`/api/v1/auth/register`</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`POST`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Public / Anonymous</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Returns `HTTP 409` if duplicate</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`/api/v1/auth/login`</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`POST`</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Public / Anonymous</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Returns `HTTP 401` if invalid</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`/api/v1/auth/me`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`GET`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`USER`, `ANALYST`, `ADMIN`, `AUDITOR`</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Returns `HTTP 401` if unauthenticated</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`/api/v1/transactions/assess`</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`POST`</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Public / Optional User</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Ingests transaction; attaches user if logged in</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`/api/v1/transactions/{id}`</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`GET`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Object-level: Owner or Staff</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Returns `HTTP 401` (anon) or `403` (non-owner)</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`/api/v1/admin/users`</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`GET`</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`ADMIN` only</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Returns `HTTP 403 Forbidden` for others</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`/api/v1/admin/audit-logs`</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`GET`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`ADMIN`, `AUDITOR`</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Returns `HTTP 403 Forbidden` for others</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`/api/v1/iot/transactions`</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`POST`</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Authenticated Device (Hardware Key)</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Returns `HTTP 401` or `403` if invalid/inactive</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`/api/v1/iot/heartbeat`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`POST`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Authenticated Device (Hardware Key)</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Returns `HTTP 401` or `403` if invalid/inactive</w:t>
            </w:r>
          </w:p>
        </w:tc>
      </w:tr>
    </w:tbl>
    <w:p>
      <w:pPr>
        <w:spacing w:before="0" w:after="120"/>
      </w:pPr>
    </w:p>
    <w:p>
      <w:pPr>
        <w:keepNext/>
        <w:spacing w:before="200" w:after="60"/>
      </w:pPr>
      <w:r>
        <w:rPr>
          <w:rFonts w:ascii="Arial" w:hAnsi="Arial"/>
          <w:b/>
          <w:color w:val="2B6CB0"/>
          <w:sz w:val="22"/>
        </w:rPr>
        <w:t>Architectural Principle: Authentication vs. Authorization</w:t>
      </w:r>
    </w:p>
    <w:p>
      <w:pPr>
        <w:pStyle w:val="ListBullet"/>
        <w:spacing w:before="0" w:after="40"/>
      </w:pPr>
      <w:r>
        <w:rPr>
          <w:rFonts w:ascii="Arial" w:hAnsi="Arial"/>
          <w:color w:val="2D3748"/>
          <w:sz w:val="18"/>
        </w:rPr>
      </w:r>
      <w:r>
        <w:rPr>
          <w:rFonts w:ascii="Arial" w:hAnsi="Arial"/>
          <w:b/>
          <w:color w:val="2D3748"/>
          <w:sz w:val="18"/>
        </w:rPr>
        <w:t>Authentication (Who are you?)</w:t>
      </w:r>
      <w:r>
        <w:rPr>
          <w:rFonts w:ascii="Arial" w:hAnsi="Arial"/>
          <w:color w:val="2D3748"/>
          <w:sz w:val="18"/>
        </w:rPr>
        <w:t>: Verified via password check or JWT signature. Failure $\rightarrow$ `HTTP 401 Unauthorized` with `WWW-Authenticate: Bearer`.</w:t>
      </w:r>
    </w:p>
    <w:p>
      <w:pPr>
        <w:pStyle w:val="ListBullet"/>
        <w:spacing w:before="0" w:after="40"/>
      </w:pPr>
      <w:r>
        <w:rPr>
          <w:rFonts w:ascii="Arial" w:hAnsi="Arial"/>
          <w:color w:val="2D3748"/>
          <w:sz w:val="18"/>
        </w:rPr>
      </w:r>
      <w:r>
        <w:rPr>
          <w:rFonts w:ascii="Arial" w:hAnsi="Arial"/>
          <w:b/>
          <w:color w:val="2D3748"/>
          <w:sz w:val="18"/>
        </w:rPr>
        <w:t>Authorization (What are you allowed to do?)</w:t>
      </w:r>
      <w:r>
        <w:rPr>
          <w:rFonts w:ascii="Arial" w:hAnsi="Arial"/>
          <w:color w:val="2D3748"/>
          <w:sz w:val="18"/>
        </w:rPr>
        <w:t>: Evaluated after successful identity resolution using the `RoleChecker` dependency (`require_role(*roles)`). If the caller lacks the required role $\rightarrow$ `HTTP 403 Forbidden` (`INSUFFICIENT_PERMISSIONS`).</w:t>
      </w:r>
    </w:p>
    <w:p>
      <w:pPr>
        <w:spacing w:before="0" w:after="80"/>
      </w:pPr>
      <w:r>
        <w:rPr>
          <w:rFonts w:ascii="Arial" w:hAnsi="Arial"/>
          <w:color w:val="2D3748"/>
          <w:sz w:val="18"/>
        </w:rPr>
        <w:t>---</w:t>
      </w:r>
    </w:p>
    <w:p>
      <w:pPr>
        <w:keepNext/>
        <w:spacing w:before="280" w:after="80"/>
      </w:pPr>
      <w:r>
        <w:rPr>
          <w:rFonts w:ascii="Arial" w:hAnsi="Arial"/>
          <w:b/>
          <w:color w:val="1A365D"/>
          <w:sz w:val="26"/>
        </w:rPr>
        <w:t>6. Object-Level Authorization &amp; IDOR Defense</w:t>
      </w:r>
    </w:p>
    <w:p>
      <w:pPr>
        <w:keepNext/>
        <w:spacing w:before="200" w:after="60"/>
      </w:pPr>
      <w:r>
        <w:rPr>
          <w:rFonts w:ascii="Arial" w:hAnsi="Arial"/>
          <w:b/>
          <w:color w:val="2B6CB0"/>
          <w:sz w:val="22"/>
        </w:rPr>
        <w:t>The Threat Model</w:t>
      </w:r>
    </w:p>
    <w:p>
      <w:pPr>
        <w:spacing w:before="0" w:after="80"/>
      </w:pPr>
      <w:r>
        <w:rPr>
          <w:rFonts w:ascii="Arial" w:hAnsi="Arial"/>
          <w:color w:val="2D3748"/>
          <w:sz w:val="18"/>
        </w:rPr>
        <w:t>In financial systems, global role permissions alone do not prevent Insecure Direct Object References (IDOR). If a system relies solely on UUID primary keys (</w:t>
      </w:r>
      <w:r>
        <w:rPr>
          <w:rFonts w:ascii="Consolas" w:hAnsi="Consolas"/>
          <w:color w:val="1E293B"/>
          <w:sz w:val="17"/>
        </w:rPr>
        <w:t>/api/v1/transactions/49087253-c089-4a2e-b98f-a143cb98f634</w:t>
      </w:r>
      <w:r>
        <w:rPr>
          <w:rFonts w:ascii="Arial" w:hAnsi="Arial"/>
          <w:color w:val="2D3748"/>
          <w:sz w:val="18"/>
        </w:rPr>
        <w:t xml:space="preserve">), a malicious standard </w:t>
      </w:r>
      <w:r>
        <w:rPr>
          <w:rFonts w:ascii="Consolas" w:hAnsi="Consolas"/>
          <w:color w:val="1E293B"/>
          <w:sz w:val="17"/>
        </w:rPr>
        <w:t>USER</w:t>
      </w:r>
      <w:r>
        <w:rPr>
          <w:rFonts w:ascii="Arial" w:hAnsi="Arial"/>
          <w:color w:val="2D3748"/>
          <w:sz w:val="18"/>
        </w:rPr>
        <w:t xml:space="preserve"> who discovers or brute-forces another user's transaction UUID could inspect sensitive balances, counterparty identifiers, and account liquidations.</w:t>
      </w:r>
    </w:p>
    <w:p>
      <w:pPr>
        <w:keepNext/>
        <w:spacing w:before="200" w:after="60"/>
      </w:pPr>
      <w:r>
        <w:rPr>
          <w:rFonts w:ascii="Arial" w:hAnsi="Arial"/>
          <w:b/>
          <w:color w:val="2B6CB0"/>
          <w:sz w:val="22"/>
        </w:rPr>
        <w:t>Ownership Policy (`backend/services/transaction_service.py`)</w:t>
      </w:r>
    </w:p>
    <w:p>
      <w:pPr>
        <w:spacing w:before="0" w:after="80"/>
      </w:pPr>
      <w:r>
        <w:rPr>
          <w:rFonts w:ascii="Arial" w:hAnsi="Arial"/>
          <w:color w:val="2D3748"/>
          <w:sz w:val="18"/>
        </w:rPr>
        <w:t xml:space="preserve">In </w:t>
      </w:r>
      <w:r>
        <w:rPr>
          <w:rFonts w:ascii="Consolas" w:hAnsi="Consolas"/>
          <w:color w:val="1E293B"/>
          <w:sz w:val="17"/>
        </w:rPr>
        <w:t>TransactionService.get_authorized_transaction(tx_id, db, current_user)</w:t>
      </w:r>
      <w:r>
        <w:rPr>
          <w:rFonts w:ascii="Arial" w:hAnsi="Arial"/>
          <w:color w:val="2D3748"/>
          <w:sz w:val="18"/>
        </w:rPr>
        <w:t>, access is governed by the following rules:</w:t>
      </w:r>
    </w:p>
    <w:p>
      <w:pPr>
        <w:pStyle w:val="ListNumber"/>
        <w:spacing w:before="0" w:after="40"/>
      </w:pPr>
      <w:r>
        <w:rPr>
          <w:rFonts w:ascii="Arial" w:hAnsi="Arial"/>
          <w:color w:val="2D3748"/>
          <w:sz w:val="18"/>
        </w:rPr>
      </w:r>
      <w:r>
        <w:rPr>
          <w:rFonts w:ascii="Arial" w:hAnsi="Arial"/>
          <w:b/>
          <w:color w:val="2D3748"/>
          <w:sz w:val="18"/>
        </w:rPr>
        <w:t>Existence Verification</w:t>
      </w:r>
      <w:r>
        <w:rPr>
          <w:rFonts w:ascii="Arial" w:hAnsi="Arial"/>
          <w:color w:val="2D3748"/>
          <w:sz w:val="18"/>
        </w:rPr>
        <w:t>: If the transaction does not exist $\rightarrow$ `HTTP 404 Not Found`.</w:t>
      </w:r>
    </w:p>
    <w:p>
      <w:pPr>
        <w:pStyle w:val="ListNumber"/>
        <w:spacing w:before="0" w:after="40"/>
      </w:pPr>
      <w:r>
        <w:rPr>
          <w:rFonts w:ascii="Arial" w:hAnsi="Arial"/>
          <w:color w:val="2D3748"/>
          <w:sz w:val="18"/>
        </w:rPr>
      </w:r>
      <w:r>
        <w:rPr>
          <w:rFonts w:ascii="Arial" w:hAnsi="Arial"/>
          <w:b/>
          <w:color w:val="2D3748"/>
          <w:sz w:val="18"/>
        </w:rPr>
        <w:t>Unassigned Transactions</w:t>
      </w:r>
      <w:r>
        <w:rPr>
          <w:rFonts w:ascii="Arial" w:hAnsi="Arial"/>
          <w:color w:val="2D3748"/>
          <w:sz w:val="18"/>
        </w:rPr>
        <w:t>: If `transaction.user_id is None` (transactions generated during simulation or anonymous POS ingress prior to user linking), the record remains queryable for development and backward compatibility.</w:t>
      </w:r>
    </w:p>
    <w:p>
      <w:pPr>
        <w:pStyle w:val="ListNumber"/>
        <w:spacing w:before="0" w:after="40"/>
      </w:pPr>
      <w:r>
        <w:rPr>
          <w:rFonts w:ascii="Arial" w:hAnsi="Arial"/>
          <w:color w:val="2D3748"/>
          <w:sz w:val="18"/>
        </w:rPr>
      </w:r>
      <w:r>
        <w:rPr>
          <w:rFonts w:ascii="Arial" w:hAnsi="Arial"/>
          <w:b/>
          <w:color w:val="2D3748"/>
          <w:sz w:val="18"/>
        </w:rPr>
        <w:t>User-Owned Transactions</w:t>
      </w:r>
      <w:r>
        <w:rPr>
          <w:rFonts w:ascii="Arial" w:hAnsi="Arial"/>
          <w:color w:val="2D3748"/>
          <w:sz w:val="18"/>
        </w:rPr>
        <w:t>: If `transaction.user_id` is populated:</w:t>
      </w:r>
    </w:p>
    <w:p>
      <w:pPr>
        <w:spacing w:before="0" w:after="80"/>
      </w:pPr>
      <w:r>
        <w:rPr>
          <w:rFonts w:ascii="Arial" w:hAnsi="Arial"/>
          <w:color w:val="2D3748"/>
          <w:sz w:val="18"/>
        </w:rPr>
        <w:t xml:space="preserve">   - </w:t>
      </w:r>
      <w:r>
        <w:rPr>
          <w:rFonts w:ascii="Arial" w:hAnsi="Arial"/>
          <w:b/>
          <w:color w:val="2D3748"/>
          <w:sz w:val="18"/>
        </w:rPr>
        <w:t>Unauthenticated Callers</w:t>
      </w:r>
      <w:r>
        <w:rPr>
          <w:rFonts w:ascii="Arial" w:hAnsi="Arial"/>
          <w:color w:val="2D3748"/>
          <w:sz w:val="18"/>
        </w:rPr>
        <w:t xml:space="preserve">: Denied with </w:t>
      </w:r>
      <w:r>
        <w:rPr>
          <w:rFonts w:ascii="Consolas" w:hAnsi="Consolas"/>
          <w:color w:val="1E293B"/>
          <w:sz w:val="17"/>
        </w:rPr>
        <w:t>HTTP 401 Unauthorized</w:t>
      </w:r>
      <w:r>
        <w:rPr>
          <w:rFonts w:ascii="Arial" w:hAnsi="Arial"/>
          <w:color w:val="2D3748"/>
          <w:sz w:val="18"/>
        </w:rPr>
        <w:t>.</w:t>
      </w:r>
    </w:p>
    <w:p>
      <w:pPr>
        <w:spacing w:before="0" w:after="80"/>
      </w:pPr>
      <w:r>
        <w:rPr>
          <w:rFonts w:ascii="Arial" w:hAnsi="Arial"/>
          <w:color w:val="2D3748"/>
          <w:sz w:val="18"/>
        </w:rPr>
        <w:t xml:space="preserve">   - </w:t>
      </w:r>
      <w:r>
        <w:rPr>
          <w:rFonts w:ascii="Arial" w:hAnsi="Arial"/>
          <w:b/>
          <w:color w:val="2D3748"/>
          <w:sz w:val="18"/>
        </w:rPr>
        <w:t>Privileged Personnel</w:t>
      </w:r>
      <w:r>
        <w:rPr>
          <w:rFonts w:ascii="Arial" w:hAnsi="Arial"/>
          <w:color w:val="2D3748"/>
          <w:sz w:val="18"/>
        </w:rPr>
        <w:t xml:space="preserve">: Callers possessing role </w:t>
      </w:r>
      <w:r>
        <w:rPr>
          <w:rFonts w:ascii="Consolas" w:hAnsi="Consolas"/>
          <w:color w:val="1E293B"/>
          <w:sz w:val="17"/>
        </w:rPr>
        <w:t>ADMIN</w:t>
      </w:r>
      <w:r>
        <w:rPr>
          <w:rFonts w:ascii="Arial" w:hAnsi="Arial"/>
          <w:color w:val="2D3748"/>
          <w:sz w:val="18"/>
        </w:rPr>
        <w:t xml:space="preserve">, </w:t>
      </w:r>
      <w:r>
        <w:rPr>
          <w:rFonts w:ascii="Consolas" w:hAnsi="Consolas"/>
          <w:color w:val="1E293B"/>
          <w:sz w:val="17"/>
        </w:rPr>
        <w:t>ANALYST</w:t>
      </w:r>
      <w:r>
        <w:rPr>
          <w:rFonts w:ascii="Arial" w:hAnsi="Arial"/>
          <w:color w:val="2D3748"/>
          <w:sz w:val="18"/>
        </w:rPr>
        <w:t xml:space="preserve">, or </w:t>
      </w:r>
      <w:r>
        <w:rPr>
          <w:rFonts w:ascii="Consolas" w:hAnsi="Consolas"/>
          <w:color w:val="1E293B"/>
          <w:sz w:val="17"/>
        </w:rPr>
        <w:t>AUDITOR</w:t>
      </w:r>
      <w:r>
        <w:rPr>
          <w:rFonts w:ascii="Arial" w:hAnsi="Arial"/>
          <w:color w:val="2D3748"/>
          <w:sz w:val="18"/>
        </w:rPr>
        <w:t xml:space="preserve"> are granted full read access (</w:t>
      </w:r>
      <w:r>
        <w:rPr>
          <w:rFonts w:ascii="Consolas" w:hAnsi="Consolas"/>
          <w:color w:val="1E293B"/>
          <w:sz w:val="17"/>
        </w:rPr>
        <w:t>HTTP 200 OK</w:t>
      </w:r>
      <w:r>
        <w:rPr>
          <w:rFonts w:ascii="Arial" w:hAnsi="Arial"/>
          <w:color w:val="2D3748"/>
          <w:sz w:val="18"/>
        </w:rPr>
        <w:t>) to perform investigation and compliance duties.</w:t>
      </w:r>
    </w:p>
    <w:p>
      <w:pPr>
        <w:spacing w:before="0" w:after="80"/>
      </w:pPr>
      <w:r>
        <w:rPr>
          <w:rFonts w:ascii="Arial" w:hAnsi="Arial"/>
          <w:color w:val="2D3748"/>
          <w:sz w:val="18"/>
        </w:rPr>
        <w:t xml:space="preserve">   - </w:t>
      </w:r>
      <w:r>
        <w:rPr>
          <w:rFonts w:ascii="Arial" w:hAnsi="Arial"/>
          <w:b/>
          <w:color w:val="2D3748"/>
          <w:sz w:val="18"/>
        </w:rPr>
        <w:t>Owner Callers</w:t>
      </w:r>
      <w:r>
        <w:rPr>
          <w:rFonts w:ascii="Arial" w:hAnsi="Arial"/>
          <w:color w:val="2D3748"/>
          <w:sz w:val="18"/>
        </w:rPr>
        <w:t xml:space="preserve">: Callers whose </w:t>
      </w:r>
      <w:r>
        <w:rPr>
          <w:rFonts w:ascii="Consolas" w:hAnsi="Consolas"/>
          <w:color w:val="1E293B"/>
          <w:sz w:val="17"/>
        </w:rPr>
        <w:t>user_id</w:t>
      </w:r>
      <w:r>
        <w:rPr>
          <w:rFonts w:ascii="Arial" w:hAnsi="Arial"/>
          <w:color w:val="2D3748"/>
          <w:sz w:val="18"/>
        </w:rPr>
        <w:t xml:space="preserve"> matches </w:t>
      </w:r>
      <w:r>
        <w:rPr>
          <w:rFonts w:ascii="Consolas" w:hAnsi="Consolas"/>
          <w:color w:val="1E293B"/>
          <w:sz w:val="17"/>
        </w:rPr>
        <w:t>transaction.user_id</w:t>
      </w:r>
      <w:r>
        <w:rPr>
          <w:rFonts w:ascii="Arial" w:hAnsi="Arial"/>
          <w:color w:val="2D3748"/>
          <w:sz w:val="18"/>
        </w:rPr>
        <w:t xml:space="preserve"> (or whose </w:t>
      </w:r>
      <w:r>
        <w:rPr>
          <w:rFonts w:ascii="Consolas" w:hAnsi="Consolas"/>
          <w:color w:val="1E293B"/>
          <w:sz w:val="17"/>
        </w:rPr>
        <w:t>username</w:t>
      </w:r>
      <w:r>
        <w:rPr>
          <w:rFonts w:ascii="Arial" w:hAnsi="Arial"/>
          <w:color w:val="2D3748"/>
          <w:sz w:val="18"/>
        </w:rPr>
        <w:t xml:space="preserve"> matches </w:t>
      </w:r>
      <w:r>
        <w:rPr>
          <w:rFonts w:ascii="Consolas" w:hAnsi="Consolas"/>
          <w:color w:val="1E293B"/>
          <w:sz w:val="17"/>
        </w:rPr>
        <w:t>name_orig</w:t>
      </w:r>
      <w:r>
        <w:rPr>
          <w:rFonts w:ascii="Arial" w:hAnsi="Arial"/>
          <w:color w:val="2D3748"/>
          <w:sz w:val="18"/>
        </w:rPr>
        <w:t>) are granted read access (</w:t>
      </w:r>
      <w:r>
        <w:rPr>
          <w:rFonts w:ascii="Consolas" w:hAnsi="Consolas"/>
          <w:color w:val="1E293B"/>
          <w:sz w:val="17"/>
        </w:rPr>
        <w:t>HTTP 200 OK</w:t>
      </w:r>
      <w:r>
        <w:rPr>
          <w:rFonts w:ascii="Arial" w:hAnsi="Arial"/>
          <w:color w:val="2D3748"/>
          <w:sz w:val="18"/>
        </w:rPr>
        <w:t>).</w:t>
      </w:r>
    </w:p>
    <w:p>
      <w:pPr>
        <w:spacing w:before="0" w:after="80"/>
      </w:pPr>
      <w:r>
        <w:rPr>
          <w:rFonts w:ascii="Arial" w:hAnsi="Arial"/>
          <w:color w:val="2D3748"/>
          <w:sz w:val="18"/>
        </w:rPr>
        <w:t xml:space="preserve">   - </w:t>
      </w:r>
      <w:r>
        <w:rPr>
          <w:rFonts w:ascii="Arial" w:hAnsi="Arial"/>
          <w:b/>
          <w:color w:val="2D3748"/>
          <w:sz w:val="18"/>
        </w:rPr>
        <w:t>Unrelated Callers</w:t>
      </w:r>
      <w:r>
        <w:rPr>
          <w:rFonts w:ascii="Arial" w:hAnsi="Arial"/>
          <w:color w:val="2D3748"/>
          <w:sz w:val="18"/>
        </w:rPr>
        <w:t xml:space="preserve">: Callers with role </w:t>
      </w:r>
      <w:r>
        <w:rPr>
          <w:rFonts w:ascii="Consolas" w:hAnsi="Consolas"/>
          <w:color w:val="1E293B"/>
          <w:sz w:val="17"/>
        </w:rPr>
        <w:t>USER</w:t>
      </w:r>
      <w:r>
        <w:rPr>
          <w:rFonts w:ascii="Arial" w:hAnsi="Arial"/>
          <w:color w:val="2D3748"/>
          <w:sz w:val="18"/>
        </w:rPr>
        <w:t xml:space="preserve"> attempting to read another individual's transaction are denied with </w:t>
      </w:r>
      <w:r>
        <w:rPr>
          <w:rFonts w:ascii="Consolas" w:hAnsi="Consolas"/>
          <w:color w:val="1E293B"/>
          <w:sz w:val="17"/>
        </w:rPr>
        <w:t>HTTP 403 Forbidden</w:t>
      </w:r>
      <w:r>
        <w:rPr>
          <w:rFonts w:ascii="Arial" w:hAnsi="Arial"/>
          <w:color w:val="2D3748"/>
          <w:sz w:val="18"/>
        </w:rPr>
        <w:t xml:space="preserve"> (</w:t>
      </w:r>
      <w:r>
        <w:rPr>
          <w:rFonts w:ascii="Consolas" w:hAnsi="Consolas"/>
          <w:color w:val="1E293B"/>
          <w:sz w:val="17"/>
        </w:rPr>
        <w:t>FORBIDDEN_RESOURCE_ACCESS</w:t>
      </w:r>
      <w:r>
        <w:rPr>
          <w:rFonts w:ascii="Arial" w:hAnsi="Arial"/>
          <w:color w:val="2D3748"/>
          <w:sz w:val="18"/>
        </w:rPr>
        <w:t>). An audit record is logged.</w:t>
      </w:r>
    </w:p>
    <w:p>
      <w:pPr>
        <w:spacing w:before="0" w:after="80"/>
      </w:pPr>
      <w:r>
        <w:rPr>
          <w:rFonts w:ascii="Arial" w:hAnsi="Arial"/>
          <w:color w:val="2D3748"/>
          <w:sz w:val="18"/>
        </w:rPr>
        <w:t>---</w:t>
      </w:r>
    </w:p>
    <w:p>
      <w:pPr>
        <w:keepNext/>
        <w:spacing w:before="280" w:after="80"/>
      </w:pPr>
      <w:r>
        <w:rPr>
          <w:rFonts w:ascii="Arial" w:hAnsi="Arial"/>
          <w:b/>
          <w:color w:val="1A365D"/>
          <w:sz w:val="26"/>
        </w:rPr>
        <w:t>7. Security Audit Logging</w:t>
      </w:r>
    </w:p>
    <w:p>
      <w:pPr>
        <w:spacing w:before="0" w:after="80"/>
      </w:pPr>
      <w:r>
        <w:rPr>
          <w:rFonts w:ascii="Arial" w:hAnsi="Arial"/>
          <w:color w:val="2D3748"/>
          <w:sz w:val="18"/>
        </w:rPr>
        <w:t>A.R.G.U.S. implements a persistent audit log trail (</w:t>
      </w:r>
      <w:r>
        <w:rPr>
          <w:rFonts w:ascii="Consolas" w:hAnsi="Consolas"/>
          <w:color w:val="1E293B"/>
          <w:sz w:val="17"/>
        </w:rPr>
        <w:t>database/models/audit.py</w:t>
      </w:r>
      <w:r>
        <w:rPr>
          <w:rFonts w:ascii="Arial" w:hAnsi="Arial"/>
          <w:color w:val="2D3748"/>
          <w:sz w:val="18"/>
        </w:rPr>
        <w:t xml:space="preserve"> and </w:t>
      </w:r>
      <w:r>
        <w:rPr>
          <w:rFonts w:ascii="Consolas" w:hAnsi="Consolas"/>
          <w:color w:val="1E293B"/>
          <w:sz w:val="17"/>
        </w:rPr>
        <w:t>backend/services/audit_service.py</w:t>
      </w:r>
      <w:r>
        <w:rPr>
          <w:rFonts w:ascii="Arial" w:hAnsi="Arial"/>
          <w:color w:val="2D3748"/>
          <w:sz w:val="18"/>
        </w:rPr>
        <w:t>) to guarantee non-repudiation and traceability.</w:t>
      </w:r>
    </w:p>
    <w:p>
      <w:pPr>
        <w:keepNext/>
        <w:spacing w:before="200" w:after="60"/>
      </w:pPr>
      <w:r>
        <w:rPr>
          <w:rFonts w:ascii="Arial" w:hAnsi="Arial"/>
          <w:b/>
          <w:color w:val="2B6CB0"/>
          <w:sz w:val="22"/>
        </w:rPr>
        <w:t>Relational Schema (`audit_logs`)</w:t>
      </w:r>
    </w:p>
    <w:p>
      <w:pPr>
        <w:pStyle w:val="ListBullet"/>
        <w:spacing w:before="0" w:after="40"/>
      </w:pPr>
      <w:r>
        <w:rPr>
          <w:rFonts w:ascii="Arial" w:hAnsi="Arial"/>
          <w:color w:val="2D3748"/>
          <w:sz w:val="18"/>
        </w:rPr>
        <w:t>`log_id`: UUID primary key.</w:t>
      </w:r>
    </w:p>
    <w:p>
      <w:pPr>
        <w:pStyle w:val="ListBullet"/>
        <w:spacing w:before="0" w:after="40"/>
      </w:pPr>
      <w:r>
        <w:rPr>
          <w:rFonts w:ascii="Arial" w:hAnsi="Arial"/>
          <w:color w:val="2D3748"/>
          <w:sz w:val="18"/>
        </w:rPr>
        <w:t>`actor_id`: Username, device code, or system identifier originating the action.</w:t>
      </w:r>
    </w:p>
    <w:p>
      <w:pPr>
        <w:pStyle w:val="ListBullet"/>
        <w:spacing w:before="0" w:after="40"/>
      </w:pPr>
      <w:r>
        <w:rPr>
          <w:rFonts w:ascii="Arial" w:hAnsi="Arial"/>
          <w:color w:val="2D3748"/>
          <w:sz w:val="18"/>
        </w:rPr>
        <w:t>`actor_type`: Classification of caller (`USER`, `DEVICE`, `SYSTEM`).</w:t>
      </w:r>
    </w:p>
    <w:p>
      <w:pPr>
        <w:pStyle w:val="ListBullet"/>
        <w:spacing w:before="0" w:after="40"/>
      </w:pPr>
      <w:r>
        <w:rPr>
          <w:rFonts w:ascii="Arial" w:hAnsi="Arial"/>
          <w:color w:val="2D3748"/>
          <w:sz w:val="18"/>
        </w:rPr>
        <w:t>`event_type`: Categorical event code.</w:t>
      </w:r>
    </w:p>
    <w:p>
      <w:pPr>
        <w:pStyle w:val="ListBullet"/>
        <w:spacing w:before="0" w:after="40"/>
      </w:pPr>
      <w:r>
        <w:rPr>
          <w:rFonts w:ascii="Arial" w:hAnsi="Arial"/>
          <w:color w:val="2D3748"/>
          <w:sz w:val="18"/>
        </w:rPr>
        <w:t>`action`: Specific operation executed.</w:t>
      </w:r>
    </w:p>
    <w:p>
      <w:pPr>
        <w:pStyle w:val="ListBullet"/>
        <w:spacing w:before="0" w:after="40"/>
      </w:pPr>
      <w:r>
        <w:rPr>
          <w:rFonts w:ascii="Arial" w:hAnsi="Arial"/>
          <w:color w:val="2D3748"/>
          <w:sz w:val="18"/>
        </w:rPr>
        <w:t>`resource_type`: Target entity classification (`user`, `transaction`, `device`).</w:t>
      </w:r>
    </w:p>
    <w:p>
      <w:pPr>
        <w:pStyle w:val="ListBullet"/>
        <w:spacing w:before="0" w:after="40"/>
      </w:pPr>
      <w:r>
        <w:rPr>
          <w:rFonts w:ascii="Arial" w:hAnsi="Arial"/>
          <w:color w:val="2D3748"/>
          <w:sz w:val="18"/>
        </w:rPr>
        <w:t>`resource_id`: Primary key of the affected entity.</w:t>
      </w:r>
    </w:p>
    <w:p>
      <w:pPr>
        <w:pStyle w:val="ListBullet"/>
        <w:spacing w:before="0" w:after="40"/>
      </w:pPr>
      <w:r>
        <w:rPr>
          <w:rFonts w:ascii="Arial" w:hAnsi="Arial"/>
          <w:color w:val="2D3748"/>
          <w:sz w:val="18"/>
        </w:rPr>
        <w:t>`ip_address`: Client IP address captured from the request connection.</w:t>
      </w:r>
    </w:p>
    <w:p>
      <w:pPr>
        <w:pStyle w:val="ListBullet"/>
        <w:spacing w:before="0" w:after="40"/>
      </w:pPr>
      <w:r>
        <w:rPr>
          <w:rFonts w:ascii="Arial" w:hAnsi="Arial"/>
          <w:color w:val="2D3748"/>
          <w:sz w:val="18"/>
        </w:rPr>
        <w:t>`details`: Structured JSON dictionary storing operational context (error reasons, risk scores, decisions).</w:t>
      </w:r>
    </w:p>
    <w:p>
      <w:pPr>
        <w:pStyle w:val="ListBullet"/>
        <w:spacing w:before="0" w:after="40"/>
      </w:pPr>
      <w:r>
        <w:rPr>
          <w:rFonts w:ascii="Arial" w:hAnsi="Arial"/>
          <w:color w:val="2D3748"/>
          <w:sz w:val="18"/>
        </w:rPr>
        <w:t>`created_at`: Timezone-aware UTC timestamp.</w:t>
      </w:r>
    </w:p>
    <w:p>
      <w:pPr>
        <w:keepNext/>
        <w:spacing w:before="200" w:after="60"/>
      </w:pPr>
      <w:r>
        <w:rPr>
          <w:rFonts w:ascii="Arial" w:hAnsi="Arial"/>
          <w:b/>
          <w:color w:val="2B6CB0"/>
          <w:sz w:val="22"/>
        </w:rPr>
        <w:t>Tracked Security Events</w:t>
      </w:r>
    </w:p>
    <w:p>
      <w:pPr>
        <w:pStyle w:val="ListBullet"/>
        <w:spacing w:before="0" w:after="40"/>
      </w:pPr>
      <w:r>
        <w:rPr>
          <w:rFonts w:ascii="Arial" w:hAnsi="Arial"/>
          <w:color w:val="2D3748"/>
          <w:sz w:val="18"/>
        </w:rPr>
        <w:t>`AUTH_USER_REGISTERED`: Recorded when a new user account is successfully created.</w:t>
      </w:r>
    </w:p>
    <w:p>
      <w:pPr>
        <w:pStyle w:val="ListBullet"/>
        <w:spacing w:before="0" w:after="40"/>
      </w:pPr>
      <w:r>
        <w:rPr>
          <w:rFonts w:ascii="Arial" w:hAnsi="Arial"/>
          <w:color w:val="2D3748"/>
          <w:sz w:val="18"/>
        </w:rPr>
        <w:t>`AUTH_LOGIN_SUCCESS`: Recorded when credentials are validated and a JWT is issued.</w:t>
      </w:r>
    </w:p>
    <w:p>
      <w:pPr>
        <w:pStyle w:val="ListBullet"/>
        <w:spacing w:before="0" w:after="40"/>
      </w:pPr>
      <w:r>
        <w:rPr>
          <w:rFonts w:ascii="Arial" w:hAnsi="Arial"/>
          <w:color w:val="2D3748"/>
          <w:sz w:val="18"/>
        </w:rPr>
        <w:t>`AUTH_LOGIN_FAILURE`: Recorded upon bad credentials or non-existent usernames. *Implementation Note*: `AuthService` executes an immediate `db.commit()` following failure logging prior to raising `HTTPException(401)`, ensuring the failure record is permanently persisted even when the transaction rolls back.</w:t>
      </w:r>
    </w:p>
    <w:p>
      <w:pPr>
        <w:pStyle w:val="ListBullet"/>
        <w:spacing w:before="0" w:after="40"/>
      </w:pPr>
      <w:r>
        <w:rPr>
          <w:rFonts w:ascii="Arial" w:hAnsi="Arial"/>
          <w:color w:val="2D3748"/>
          <w:sz w:val="18"/>
        </w:rPr>
        <w:t>`SECURITY_ACCESS_DENIED`: Recorded when an IDOR violation or RBAC privilege escalation is blocked.</w:t>
      </w:r>
    </w:p>
    <w:p>
      <w:pPr>
        <w:pStyle w:val="ListBullet"/>
        <w:spacing w:before="0" w:after="40"/>
      </w:pPr>
      <w:r>
        <w:rPr>
          <w:rFonts w:ascii="Arial" w:hAnsi="Arial"/>
          <w:color w:val="2D3748"/>
          <w:sz w:val="18"/>
        </w:rPr>
        <w:t>`DEVICE_AUTH_SUCCESS`: Recorded when an edge terminal successfully validates its API key.</w:t>
      </w:r>
    </w:p>
    <w:p>
      <w:pPr>
        <w:pStyle w:val="ListBullet"/>
        <w:spacing w:before="0" w:after="40"/>
      </w:pPr>
      <w:r>
        <w:rPr>
          <w:rFonts w:ascii="Arial" w:hAnsi="Arial"/>
          <w:color w:val="2D3748"/>
          <w:sz w:val="18"/>
        </w:rPr>
        <w:t>`DEVICE_AUTH_FAILURE`: Recorded when an edge device submits an invalid key or unregistered code.</w:t>
      </w:r>
    </w:p>
    <w:p>
      <w:pPr>
        <w:pStyle w:val="ListBullet"/>
        <w:spacing w:before="0" w:after="40"/>
      </w:pPr>
      <w:r>
        <w:rPr>
          <w:rFonts w:ascii="Arial" w:hAnsi="Arial"/>
          <w:color w:val="2D3748"/>
          <w:sz w:val="18"/>
        </w:rPr>
        <w:t>`DEVICE_ACCESS_DENIED`: Recorded when an inactive or tampered device attempts connection.</w:t>
      </w:r>
    </w:p>
    <w:p>
      <w:pPr>
        <w:pStyle w:val="ListBullet"/>
        <w:spacing w:before="0" w:after="40"/>
      </w:pPr>
      <w:r>
        <w:rPr>
          <w:rFonts w:ascii="Arial" w:hAnsi="Arial"/>
          <w:color w:val="2D3748"/>
          <w:sz w:val="18"/>
        </w:rPr>
        <w:t>`DEVICE_TRANSACTION_RECEIVED`: Recorded when an edge transaction is evaluated.</w:t>
      </w:r>
    </w:p>
    <w:p>
      <w:pPr>
        <w:pStyle w:val="ListBullet"/>
        <w:spacing w:before="0" w:after="40"/>
      </w:pPr>
      <w:r>
        <w:rPr>
          <w:rFonts w:ascii="Arial" w:hAnsi="Arial"/>
          <w:color w:val="2D3748"/>
          <w:sz w:val="18"/>
        </w:rPr>
        <w:t>`DEVICE_HEARTBEAT`: Recorded when edge telemetry is synchronized.</w:t>
      </w:r>
    </w:p>
    <w:p>
      <w:pPr>
        <w:spacing w:before="0" w:after="80"/>
      </w:pPr>
      <w:r>
        <w:rPr>
          <w:rFonts w:ascii="Arial" w:hAnsi="Arial"/>
          <w:color w:val="2D3748"/>
          <w:sz w:val="18"/>
        </w:rPr>
        <w:t>---</w:t>
      </w:r>
    </w:p>
    <w:p>
      <w:pPr>
        <w:keepNext/>
        <w:spacing w:before="280" w:after="80"/>
      </w:pPr>
      <w:r>
        <w:rPr>
          <w:rFonts w:ascii="Arial" w:hAnsi="Arial"/>
          <w:b/>
          <w:color w:val="1A365D"/>
          <w:sz w:val="26"/>
        </w:rPr>
        <w:t>8. HTTP Security &amp; Edge Protection</w:t>
      </w:r>
    </w:p>
    <w:p>
      <w:pPr>
        <w:keepNext/>
        <w:spacing w:before="200" w:after="60"/>
      </w:pPr>
      <w:r>
        <w:rPr>
          <w:rFonts w:ascii="Arial" w:hAnsi="Arial"/>
          <w:b/>
          <w:color w:val="2B6CB0"/>
          <w:sz w:val="22"/>
        </w:rPr>
        <w:t>Defensive Security Headers (`backend/security/middleware.py`)</w:t>
      </w:r>
    </w:p>
    <w:p>
      <w:pPr>
        <w:spacing w:before="0" w:after="80"/>
      </w:pPr>
      <w:r>
        <w:rPr>
          <w:rFonts w:ascii="Arial" w:hAnsi="Arial"/>
          <w:color w:val="2D3748"/>
          <w:sz w:val="18"/>
        </w:rPr>
      </w:r>
      <w:r>
        <w:rPr>
          <w:rFonts w:ascii="Consolas" w:hAnsi="Consolas"/>
          <w:color w:val="1E293B"/>
          <w:sz w:val="17"/>
        </w:rPr>
        <w:t>SecurityHeadersMiddleware</w:t>
      </w:r>
      <w:r>
        <w:rPr>
          <w:rFonts w:ascii="Arial" w:hAnsi="Arial"/>
          <w:color w:val="2D3748"/>
          <w:sz w:val="18"/>
        </w:rPr>
        <w:t xml:space="preserve"> intercepts every HTTP response emitted by the FastAPI application and injects the following security headers:</w:t>
      </w:r>
    </w:p>
    <w:p>
      <w:pPr>
        <w:pStyle w:val="ListBullet"/>
        <w:spacing w:before="0" w:after="40"/>
      </w:pPr>
      <w:r>
        <w:rPr>
          <w:rFonts w:ascii="Arial" w:hAnsi="Arial"/>
          <w:color w:val="2D3748"/>
          <w:sz w:val="18"/>
        </w:rPr>
        <w:t>`X-Content-Type-Options: nosniff`: Instructs user agents not to override MIME types, preventing MIME-confusion attacks.</w:t>
      </w:r>
    </w:p>
    <w:p>
      <w:pPr>
        <w:pStyle w:val="ListBullet"/>
        <w:spacing w:before="0" w:after="40"/>
      </w:pPr>
      <w:r>
        <w:rPr>
          <w:rFonts w:ascii="Arial" w:hAnsi="Arial"/>
          <w:color w:val="2D3748"/>
          <w:sz w:val="18"/>
        </w:rPr>
        <w:t>`X-Frame-Options: DENY`: Prevents the interface from being rendered within `&lt;frame&gt;`, `&lt;iframe&gt;`, or `&lt;object&gt;` elements, mitigating clickjacking.</w:t>
      </w:r>
    </w:p>
    <w:p>
      <w:pPr>
        <w:pStyle w:val="ListBullet"/>
        <w:spacing w:before="0" w:after="40"/>
      </w:pPr>
      <w:r>
        <w:rPr>
          <w:rFonts w:ascii="Arial" w:hAnsi="Arial"/>
          <w:color w:val="2D3748"/>
          <w:sz w:val="18"/>
        </w:rPr>
        <w:t>`Referrer-Policy: strict-origin-when-cross-origin`: Restricts the transmission of path and query parameters in the `Referer` header to cross-origin destinations.</w:t>
      </w:r>
    </w:p>
    <w:p>
      <w:pPr>
        <w:pStyle w:val="ListBullet"/>
        <w:spacing w:before="0" w:after="40"/>
      </w:pPr>
      <w:r>
        <w:rPr>
          <w:rFonts w:ascii="Arial" w:hAnsi="Arial"/>
          <w:color w:val="2D3748"/>
          <w:sz w:val="18"/>
        </w:rPr>
        <w:t>`Content-Security-Policy: default-src 'self'`: Enforces that executable scripts and styles must originate from the application's own origin.</w:t>
      </w:r>
    </w:p>
    <w:p>
      <w:pPr>
        <w:pStyle w:val="ListBullet"/>
        <w:spacing w:before="0" w:after="40"/>
      </w:pPr>
      <w:r>
        <w:rPr>
          <w:rFonts w:ascii="Arial" w:hAnsi="Arial"/>
          <w:color w:val="2D3748"/>
          <w:sz w:val="18"/>
        </w:rPr>
        <w:t>`X-XSS-Protection: 1; mode=block`: Retained strictly for compatibility with older browser clients; modern browsers rely on CSP for primary XSS mitigation.</w:t>
      </w:r>
    </w:p>
    <w:p>
      <w:pPr>
        <w:keepNext/>
        <w:spacing w:before="200" w:after="60"/>
      </w:pPr>
      <w:r>
        <w:rPr>
          <w:rFonts w:ascii="Arial" w:hAnsi="Arial"/>
          <w:b/>
          <w:color w:val="2B6CB0"/>
          <w:sz w:val="22"/>
        </w:rPr>
        <w:t>In-Memory Sliding-Window Rate Limiting</w:t>
      </w:r>
    </w:p>
    <w:p>
      <w:pPr>
        <w:spacing w:before="0" w:after="80"/>
      </w:pPr>
      <w:r>
        <w:rPr>
          <w:rFonts w:ascii="Arial" w:hAnsi="Arial"/>
          <w:color w:val="2D3748"/>
          <w:sz w:val="18"/>
        </w:rPr>
      </w:r>
      <w:r>
        <w:rPr>
          <w:rFonts w:ascii="Consolas" w:hAnsi="Consolas"/>
          <w:color w:val="1E293B"/>
          <w:sz w:val="17"/>
        </w:rPr>
        <w:t>RateLimitMiddleware</w:t>
      </w:r>
      <w:r>
        <w:rPr>
          <w:rFonts w:ascii="Arial" w:hAnsi="Arial"/>
          <w:color w:val="2D3748"/>
          <w:sz w:val="18"/>
        </w:rPr>
        <w:t xml:space="preserve"> maintains an in-memory sliding-window request queue indexed by client IP address:</w:t>
      </w:r>
    </w:p>
    <w:p>
      <w:pPr>
        <w:pStyle w:val="ListBullet"/>
        <w:spacing w:before="0" w:after="40"/>
      </w:pPr>
      <w:r>
        <w:rPr>
          <w:rFonts w:ascii="Arial" w:hAnsi="Arial"/>
          <w:color w:val="2D3748"/>
          <w:sz w:val="18"/>
        </w:rPr>
      </w:r>
      <w:r>
        <w:rPr>
          <w:rFonts w:ascii="Arial" w:hAnsi="Arial"/>
          <w:b/>
          <w:color w:val="2D3748"/>
          <w:sz w:val="18"/>
        </w:rPr>
        <w:t>Threshold</w:t>
      </w:r>
      <w:r>
        <w:rPr>
          <w:rFonts w:ascii="Arial" w:hAnsi="Arial"/>
          <w:color w:val="2D3748"/>
          <w:sz w:val="18"/>
        </w:rPr>
        <w:t>: 100 requests per 60-second window.</w:t>
      </w:r>
    </w:p>
    <w:p>
      <w:pPr>
        <w:pStyle w:val="ListBullet"/>
        <w:spacing w:before="0" w:after="40"/>
      </w:pPr>
      <w:r>
        <w:rPr>
          <w:rFonts w:ascii="Arial" w:hAnsi="Arial"/>
          <w:color w:val="2D3748"/>
          <w:sz w:val="18"/>
        </w:rPr>
      </w:r>
      <w:r>
        <w:rPr>
          <w:rFonts w:ascii="Arial" w:hAnsi="Arial"/>
          <w:b/>
          <w:color w:val="2D3748"/>
          <w:sz w:val="18"/>
        </w:rPr>
        <w:t>Algorithm</w:t>
      </w:r>
      <w:r>
        <w:rPr>
          <w:rFonts w:ascii="Arial" w:hAnsi="Arial"/>
          <w:color w:val="2D3748"/>
          <w:sz w:val="18"/>
        </w:rPr>
        <w:t>: Evicts timestamps older than $t - 60$, checks current length against the quota, and appends the current timestamp if permitted.</w:t>
      </w:r>
    </w:p>
    <w:p>
      <w:pPr>
        <w:pStyle w:val="ListBullet"/>
        <w:spacing w:before="0" w:after="40"/>
      </w:pPr>
      <w:r>
        <w:rPr>
          <w:rFonts w:ascii="Arial" w:hAnsi="Arial"/>
          <w:color w:val="2D3748"/>
          <w:sz w:val="18"/>
        </w:rPr>
      </w:r>
      <w:r>
        <w:rPr>
          <w:rFonts w:ascii="Arial" w:hAnsi="Arial"/>
          <w:b/>
          <w:color w:val="2D3748"/>
          <w:sz w:val="18"/>
        </w:rPr>
        <w:t>Breach Behavior</w:t>
      </w:r>
      <w:r>
        <w:rPr>
          <w:rFonts w:ascii="Arial" w:hAnsi="Arial"/>
          <w:color w:val="2D3748"/>
          <w:sz w:val="18"/>
        </w:rPr>
        <w:t>: Returns `HTTP 429 Too Many Requests` with a JSON payload:</w:t>
      </w:r>
    </w:p>
    <w:p>
      <w:pPr>
        <w:spacing w:before="0" w:after="80"/>
      </w:pPr>
      <w:r>
        <w:rPr>
          <w:rFonts w:ascii="Arial" w:hAnsi="Arial"/>
          <w:color w:val="2D3748"/>
          <w:sz w:val="18"/>
        </w:rPr>
        <w:t xml:space="preserve">  </w:t>
      </w:r>
      <w:r>
        <w:rPr>
          <w:rFonts w:ascii="Consolas" w:hAnsi="Consolas"/>
          <w:color w:val="1E293B"/>
          <w:sz w:val="17"/>
        </w:rPr>
      </w:r>
      <w:r>
        <w:rPr>
          <w:rFonts w:ascii="Arial" w:hAnsi="Arial"/>
          <w:color w:val="2D3748"/>
          <w:sz w:val="18"/>
        </w:rPr>
        <w:t>`json</w:t>
      </w:r>
    </w:p>
    <w:p>
      <w:pPr>
        <w:spacing w:before="0" w:after="80"/>
      </w:pPr>
      <w:r>
        <w:rPr>
          <w:rFonts w:ascii="Arial" w:hAnsi="Arial"/>
          <w:color w:val="2D3748"/>
          <w:sz w:val="18"/>
        </w:rPr>
        <w:t xml:space="preserve">  {</w:t>
      </w:r>
    </w:p>
    <w:p>
      <w:pPr>
        <w:spacing w:before="0" w:after="80"/>
      </w:pPr>
      <w:r>
        <w:rPr>
          <w:rFonts w:ascii="Arial" w:hAnsi="Arial"/>
          <w:color w:val="2D3748"/>
          <w:sz w:val="18"/>
        </w:rPr>
        <w:t xml:space="preserve">    "detail": "Too many requests. Please retry in 60 seconds."</w:t>
      </w:r>
    </w:p>
    <w:p>
      <w:pPr>
        <w:spacing w:before="0" w:after="80"/>
      </w:pPr>
      <w:r>
        <w:rPr>
          <w:rFonts w:ascii="Arial" w:hAnsi="Arial"/>
          <w:color w:val="2D3748"/>
          <w:sz w:val="18"/>
        </w:rPr>
        <w:t xml:space="preserve">  }</w:t>
      </w:r>
    </w:p>
    <w:p>
      <w:pPr>
        <w:spacing w:before="0" w:after="80"/>
      </w:pPr>
      <w:r>
        <w:rPr>
          <w:rFonts w:ascii="Arial" w:hAnsi="Arial"/>
          <w:color w:val="2D3748"/>
          <w:sz w:val="18"/>
        </w:rPr>
        <w:t xml:space="preserve">  </w:t>
      </w:r>
      <w:r>
        <w:rPr>
          <w:rFonts w:ascii="Consolas" w:hAnsi="Consolas"/>
          <w:color w:val="1E293B"/>
          <w:sz w:val="17"/>
        </w:rPr>
      </w:r>
      <w:r>
        <w:rPr>
          <w:rFonts w:ascii="Consolas" w:hAnsi="Consolas"/>
          <w:color w:val="1E293B"/>
          <w:sz w:val="17"/>
        </w:rPr>
      </w:r>
    </w:p>
    <w:p>
      <w:pPr>
        <w:pStyle w:val="ListBullet"/>
        <w:spacing w:before="0" w:after="40"/>
      </w:pPr>
      <w:r>
        <w:rPr>
          <w:rFonts w:ascii="Arial" w:hAnsi="Arial"/>
          <w:color w:val="2D3748"/>
          <w:sz w:val="18"/>
        </w:rPr>
      </w:r>
      <w:r>
        <w:rPr>
          <w:rFonts w:ascii="Arial" w:hAnsi="Arial"/>
          <w:b/>
          <w:color w:val="2D3748"/>
          <w:sz w:val="18"/>
        </w:rPr>
        <w:t>Prototype Limitation</w:t>
      </w:r>
      <w:r>
        <w:rPr>
          <w:rFonts w:ascii="Arial" w:hAnsi="Arial"/>
          <w:color w:val="2D3748"/>
          <w:sz w:val="18"/>
        </w:rPr>
        <w:t>: Because state is maintained in local process memory, this rate limiter is suitable for single-node development prototypes. A multi-instance production deployment would require a distributed key-value store such as Redis.</w:t>
      </w:r>
    </w:p>
    <w:p>
      <w:pPr>
        <w:spacing w:before="0" w:after="80"/>
      </w:pPr>
      <w:r>
        <w:rPr>
          <w:rFonts w:ascii="Arial" w:hAnsi="Arial"/>
          <w:color w:val="2D3748"/>
          <w:sz w:val="18"/>
        </w:rPr>
        <w:t>---</w:t>
      </w:r>
    </w:p>
    <w:p>
      <w:pPr>
        <w:keepNext/>
        <w:spacing w:before="280" w:after="80"/>
      </w:pPr>
      <w:r>
        <w:rPr>
          <w:rFonts w:ascii="Arial" w:hAnsi="Arial"/>
          <w:b/>
          <w:color w:val="1A365D"/>
          <w:sz w:val="26"/>
        </w:rPr>
        <w:t>9. Milestone 7 Object-Oriented Application Architecture</w:t>
      </w:r>
    </w:p>
    <w:p>
      <w:pPr>
        <w:spacing w:before="0" w:after="80"/>
      </w:pPr>
      <w:r>
        <w:rPr>
          <w:rFonts w:ascii="Arial" w:hAnsi="Arial"/>
          <w:color w:val="2D3748"/>
          <w:sz w:val="18"/>
        </w:rPr>
        <w:t>Project A.R.G.U.S. enforces clean separation of concerns by encapsulating domain and persistence logic behind dedicated application service classes (</w:t>
      </w:r>
      <w:r>
        <w:rPr>
          <w:rFonts w:ascii="Consolas" w:hAnsi="Consolas"/>
          <w:color w:val="1E293B"/>
          <w:sz w:val="17"/>
        </w:rPr>
        <w:t>backend/services/</w:t>
      </w:r>
      <w:r>
        <w:rPr>
          <w:rFonts w:ascii="Arial" w:hAnsi="Arial"/>
          <w:color w:val="2D3748"/>
          <w:sz w:val="18"/>
        </w:rPr>
        <w: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API Route Controllers (FastAPI routes)</w:t>
              <w:br/>
              <w:t xml:space="preserve">           │</w:t>
              <w:br/>
              <w:t xml:space="preserve">           │ Dependency Injection</w:t>
              <w:br/>
              <w:t xml:space="preserve">           ▼</w:t>
              <w:br/>
              <w:t>Application Services (OOP Business Logic)</w:t>
              <w:br/>
              <w:t xml:space="preserve">   ├── AuthService         (User registration, password check, token issuance)</w:t>
              <w:br/>
              <w:t xml:space="preserve">   ├── UserService         (Identity resolution, role management, user listing)</w:t>
              <w:br/>
              <w:t xml:space="preserve">   ├── AuditService        (Structured security event persistence)</w:t>
              <w:br/>
              <w:t xml:space="preserve">   ├── DeviceService       (Terminal lookup, provisioning, heartbeat tracking)</w:t>
              <w:br/>
              <w:t xml:space="preserve">   ├── IoTTransactionService (Edge validation, duplicate defense, IoT adaptation)</w:t>
              <w:br/>
              <w:t xml:space="preserve">   └── TransactionService  (Feature extraction, multi-model execution, IDOR)</w:t>
              <w:br/>
              <w:t xml:space="preserve">           │</w:t>
              <w:br/>
              <w:t xml:space="preserve">           │ Repository Delegation</w:t>
              <w:br/>
              <w:t xml:space="preserve">           ▼</w:t>
              <w:br/>
              <w:t>Relational Repository Bridge (database/repository.py)</w:t>
              <w:br/>
              <w:t xml:space="preserve">           │</w:t>
              <w:br/>
              <w:t xml:space="preserve">           ▼</w:t>
              <w:br/>
              <w:t>SQLAlchemy ORM Entities (database/models/)</w:t>
            </w:r>
          </w:p>
        </w:tc>
      </w:tr>
    </w:tbl>
    <w:p>
      <w:pPr>
        <w:spacing w:before="0" w:after="80"/>
      </w:pPr>
    </w:p>
    <w:p>
      <w:pPr>
        <w:keepNext/>
        <w:spacing w:before="200" w:after="60"/>
      </w:pPr>
      <w:r>
        <w:rPr>
          <w:rFonts w:ascii="Arial" w:hAnsi="Arial"/>
          <w:b/>
          <w:color w:val="2B6CB0"/>
          <w:sz w:val="22"/>
        </w:rPr>
        <w:t>Applied OOP Principles</w:t>
      </w:r>
    </w:p>
    <w:p>
      <w:pPr>
        <w:pStyle w:val="ListNumber"/>
        <w:spacing w:before="0" w:after="40"/>
      </w:pPr>
      <w:r>
        <w:rPr>
          <w:rFonts w:ascii="Arial" w:hAnsi="Arial"/>
          <w:color w:val="2D3748"/>
          <w:sz w:val="18"/>
        </w:rPr>
      </w:r>
      <w:r>
        <w:rPr>
          <w:rFonts w:ascii="Arial" w:hAnsi="Arial"/>
          <w:b/>
          <w:color w:val="2D3748"/>
          <w:sz w:val="18"/>
        </w:rPr>
        <w:t>Encapsulation</w:t>
      </w:r>
      <w:r>
        <w:rPr>
          <w:rFonts w:ascii="Arial" w:hAnsi="Arial"/>
          <w:color w:val="2D3748"/>
          <w:sz w:val="18"/>
        </w:rPr>
        <w:t>:</w:t>
      </w:r>
    </w:p>
    <w:p>
      <w:pPr>
        <w:spacing w:before="0" w:after="80"/>
      </w:pPr>
      <w:r>
        <w:rPr>
          <w:rFonts w:ascii="Arial" w:hAnsi="Arial"/>
          <w:color w:val="2D3748"/>
          <w:sz w:val="18"/>
        </w:rPr>
        <w:t xml:space="preserve">   - </w:t>
      </w:r>
      <w:r>
        <w:rPr>
          <w:rFonts w:ascii="Consolas" w:hAnsi="Consolas"/>
          <w:color w:val="1E293B"/>
          <w:sz w:val="17"/>
        </w:rPr>
        <w:t>AuthService</w:t>
      </w:r>
      <w:r>
        <w:rPr>
          <w:rFonts w:ascii="Arial" w:hAnsi="Arial"/>
          <w:color w:val="2D3748"/>
          <w:sz w:val="18"/>
        </w:rPr>
        <w:t xml:space="preserve"> hides the underlying hashing work factors, salt generation, and JWT serialization from route controllers. Routes simply call </w:t>
      </w:r>
      <w:r>
        <w:rPr>
          <w:rFonts w:ascii="Consolas" w:hAnsi="Consolas"/>
          <w:color w:val="1E293B"/>
          <w:sz w:val="17"/>
        </w:rPr>
        <w:t>auth_service.register_user(...)</w:t>
      </w:r>
      <w:r>
        <w:rPr>
          <w:rFonts w:ascii="Arial" w:hAnsi="Arial"/>
          <w:color w:val="2D3748"/>
          <w:sz w:val="18"/>
        </w:rPr>
        <w:t xml:space="preserve"> or </w:t>
      </w:r>
      <w:r>
        <w:rPr>
          <w:rFonts w:ascii="Consolas" w:hAnsi="Consolas"/>
          <w:color w:val="1E293B"/>
          <w:sz w:val="17"/>
        </w:rPr>
        <w:t>auth_service.authenticate(...)</w:t>
      </w:r>
      <w:r>
        <w:rPr>
          <w:rFonts w:ascii="Arial" w:hAnsi="Arial"/>
          <w:color w:val="2D3748"/>
          <w:sz w:val="18"/>
        </w:rPr>
        <w:t>.</w:t>
      </w:r>
    </w:p>
    <w:p>
      <w:pPr>
        <w:spacing w:before="0" w:after="80"/>
      </w:pPr>
      <w:r>
        <w:rPr>
          <w:rFonts w:ascii="Arial" w:hAnsi="Arial"/>
          <w:color w:val="2D3748"/>
          <w:sz w:val="18"/>
        </w:rPr>
        <w:t xml:space="preserve">   - </w:t>
      </w:r>
      <w:r>
        <w:rPr>
          <w:rFonts w:ascii="Consolas" w:hAnsi="Consolas"/>
          <w:color w:val="1E293B"/>
          <w:sz w:val="17"/>
        </w:rPr>
        <w:t>AuditService</w:t>
      </w:r>
      <w:r>
        <w:rPr>
          <w:rFonts w:ascii="Arial" w:hAnsi="Arial"/>
          <w:color w:val="2D3748"/>
          <w:sz w:val="18"/>
        </w:rPr>
        <w:t xml:space="preserve"> encapsulates all JSON serialization, IP extraction, and database persistence behind high-level methods (</w:t>
      </w:r>
      <w:r>
        <w:rPr>
          <w:rFonts w:ascii="Consolas" w:hAnsi="Consolas"/>
          <w:color w:val="1E293B"/>
          <w:sz w:val="17"/>
        </w:rPr>
        <w:t>log_login_failure</w:t>
      </w:r>
      <w:r>
        <w:rPr>
          <w:rFonts w:ascii="Arial" w:hAnsi="Arial"/>
          <w:color w:val="2D3748"/>
          <w:sz w:val="18"/>
        </w:rPr>
        <w:t xml:space="preserve">, </w:t>
      </w:r>
      <w:r>
        <w:rPr>
          <w:rFonts w:ascii="Consolas" w:hAnsi="Consolas"/>
          <w:color w:val="1E293B"/>
          <w:sz w:val="17"/>
        </w:rPr>
        <w:t>log_access_denied</w:t>
      </w:r>
      <w:r>
        <w:rPr>
          <w:rFonts w:ascii="Arial" w:hAnsi="Arial"/>
          <w:color w:val="2D3748"/>
          <w:sz w:val="18"/>
        </w:rPr>
        <w:t>).</w:t>
      </w:r>
    </w:p>
    <w:p>
      <w:pPr>
        <w:pStyle w:val="ListNumber"/>
        <w:spacing w:before="0" w:after="40"/>
      </w:pPr>
      <w:r>
        <w:rPr>
          <w:rFonts w:ascii="Arial" w:hAnsi="Arial"/>
          <w:color w:val="2D3748"/>
          <w:sz w:val="18"/>
        </w:rPr>
      </w:r>
      <w:r>
        <w:rPr>
          <w:rFonts w:ascii="Arial" w:hAnsi="Arial"/>
          <w:b/>
          <w:color w:val="2D3748"/>
          <w:sz w:val="18"/>
        </w:rPr>
        <w:t>Abstraction</w:t>
      </w:r>
      <w:r>
        <w:rPr>
          <w:rFonts w:ascii="Arial" w:hAnsi="Arial"/>
          <w:color w:val="2D3748"/>
          <w:sz w:val="18"/>
        </w:rPr>
        <w:t>:</w:t>
      </w:r>
    </w:p>
    <w:p>
      <w:pPr>
        <w:spacing w:before="0" w:after="80"/>
      </w:pPr>
      <w:r>
        <w:rPr>
          <w:rFonts w:ascii="Arial" w:hAnsi="Arial"/>
          <w:color w:val="2D3748"/>
          <w:sz w:val="18"/>
        </w:rPr>
        <w:t xml:space="preserve">   - </w:t>
      </w:r>
      <w:r>
        <w:rPr>
          <w:rFonts w:ascii="Consolas" w:hAnsi="Consolas"/>
          <w:color w:val="1E293B"/>
          <w:sz w:val="17"/>
        </w:rPr>
        <w:t>TransactionService</w:t>
      </w:r>
      <w:r>
        <w:rPr>
          <w:rFonts w:ascii="Arial" w:hAnsi="Arial"/>
          <w:color w:val="2D3748"/>
          <w:sz w:val="18"/>
        </w:rPr>
        <w:t xml:space="preserve"> abstracts the mathematics of feature engineering and multi-model inference. Callers supply transaction attributes and receive a clean domain response contract (</w:t>
      </w:r>
      <w:r>
        <w:rPr>
          <w:rFonts w:ascii="Consolas" w:hAnsi="Consolas"/>
          <w:color w:val="1E293B"/>
          <w:sz w:val="17"/>
        </w:rPr>
        <w:t>TransactionAssessResponse</w:t>
      </w:r>
      <w:r>
        <w:rPr>
          <w:rFonts w:ascii="Arial" w:hAnsi="Arial"/>
          <w:color w:val="2D3748"/>
          <w:sz w:val="18"/>
        </w:rPr>
        <w:t>).</w:t>
      </w:r>
    </w:p>
    <w:p>
      <w:pPr>
        <w:pStyle w:val="ListNumber"/>
        <w:spacing w:before="0" w:after="40"/>
      </w:pPr>
      <w:r>
        <w:rPr>
          <w:rFonts w:ascii="Arial" w:hAnsi="Arial"/>
          <w:color w:val="2D3748"/>
          <w:sz w:val="18"/>
        </w:rPr>
      </w:r>
      <w:r>
        <w:rPr>
          <w:rFonts w:ascii="Arial" w:hAnsi="Arial"/>
          <w:b/>
          <w:color w:val="2D3748"/>
          <w:sz w:val="18"/>
        </w:rPr>
        <w:t>Dependency Injection</w:t>
      </w:r>
      <w:r>
        <w:rPr>
          <w:rFonts w:ascii="Arial" w:hAnsi="Arial"/>
          <w:color w:val="2D3748"/>
          <w:sz w:val="18"/>
        </w:rPr>
        <w:t>:</w:t>
      </w:r>
    </w:p>
    <w:p>
      <w:pPr>
        <w:spacing w:before="0" w:after="80"/>
      </w:pPr>
      <w:r>
        <w:rPr>
          <w:rFonts w:ascii="Arial" w:hAnsi="Arial"/>
          <w:color w:val="2D3748"/>
          <w:sz w:val="18"/>
        </w:rPr>
        <w:t xml:space="preserve">   - Services do not instantiate their own database sessions or configuration objects. They receive dependencies via constructor injection (</w:t>
      </w:r>
      <w:r>
        <w:rPr>
          <w:rFonts w:ascii="Consolas" w:hAnsi="Consolas"/>
          <w:color w:val="1E293B"/>
          <w:sz w:val="17"/>
        </w:rPr>
        <w:t>def __init__(self, db: Session)</w:t>
      </w:r>
      <w:r>
        <w:rPr>
          <w:rFonts w:ascii="Arial" w:hAnsi="Arial"/>
          <w:color w:val="2D3748"/>
          <w:sz w:val="18"/>
        </w:rPr>
        <w:t>), allowing unit tests to supply mocked or in-memory SQLite engines without altering service code.</w:t>
      </w:r>
    </w:p>
    <w:p>
      <w:pPr>
        <w:pStyle w:val="ListNumber"/>
        <w:spacing w:before="0" w:after="40"/>
      </w:pPr>
      <w:r>
        <w:rPr>
          <w:rFonts w:ascii="Arial" w:hAnsi="Arial"/>
          <w:color w:val="2D3748"/>
          <w:sz w:val="18"/>
        </w:rPr>
      </w:r>
      <w:r>
        <w:rPr>
          <w:rFonts w:ascii="Arial" w:hAnsi="Arial"/>
          <w:b/>
          <w:color w:val="2D3748"/>
          <w:sz w:val="18"/>
        </w:rPr>
        <w:t>Separation of Responsibilities</w:t>
      </w:r>
      <w:r>
        <w:rPr>
          <w:rFonts w:ascii="Arial" w:hAnsi="Arial"/>
          <w:color w:val="2D3748"/>
          <w:sz w:val="18"/>
        </w:rPr>
        <w:t>:</w:t>
      </w:r>
    </w:p>
    <w:p>
      <w:pPr>
        <w:spacing w:before="0" w:after="80"/>
      </w:pPr>
      <w:r>
        <w:rPr>
          <w:rFonts w:ascii="Arial" w:hAnsi="Arial"/>
          <w:color w:val="2D3748"/>
          <w:sz w:val="18"/>
        </w:rPr>
        <w:t xml:space="preserve">   - Route handlers only validate transport payloads and handle HTTP status codes.</w:t>
      </w:r>
    </w:p>
    <w:p>
      <w:pPr>
        <w:spacing w:before="0" w:after="80"/>
      </w:pPr>
      <w:r>
        <w:rPr>
          <w:rFonts w:ascii="Arial" w:hAnsi="Arial"/>
          <w:color w:val="2D3748"/>
          <w:sz w:val="18"/>
        </w:rPr>
        <w:t xml:space="preserve">   - Services handle business rules and coordinate workflows.</w:t>
      </w:r>
    </w:p>
    <w:p>
      <w:pPr>
        <w:spacing w:before="0" w:after="80"/>
      </w:pPr>
      <w:r>
        <w:rPr>
          <w:rFonts w:ascii="Arial" w:hAnsi="Arial"/>
          <w:color w:val="2D3748"/>
          <w:sz w:val="18"/>
        </w:rPr>
        <w:t xml:space="preserve">   - Repositories handle database queries and table-level constraints.</w:t>
      </w:r>
    </w:p>
    <w:p>
      <w:pPr>
        <w:spacing w:before="0" w:after="80"/>
      </w:pPr>
      <w:r>
        <w:rPr>
          <w:rFonts w:ascii="Arial" w:hAnsi="Arial"/>
          <w:color w:val="2D3748"/>
          <w:sz w:val="18"/>
        </w:rPr>
        <w:t>---</w:t>
      </w:r>
    </w:p>
    <w:p>
      <w:pPr>
        <w:keepNext/>
        <w:spacing w:before="280" w:after="80"/>
      </w:pPr>
      <w:r>
        <w:rPr>
          <w:rFonts w:ascii="Arial" w:hAnsi="Arial"/>
          <w:b/>
          <w:color w:val="1A365D"/>
          <w:sz w:val="26"/>
        </w:rPr>
        <w:t>10. Milestone 8 IoT Architecture</w:t>
      </w:r>
    </w:p>
    <w:p>
      <w:pPr>
        <w:spacing w:before="0" w:after="80"/>
      </w:pPr>
      <w:r>
        <w:rPr>
          <w:rFonts w:ascii="Arial" w:hAnsi="Arial"/>
          <w:color w:val="2D3748"/>
          <w:sz w:val="18"/>
        </w:rPr>
        <w:t>Milestone 8 introduces edge point-of-sale terminal integration using an ESP32 microcontroller representation.</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ESP32 Smart POS Terminal (Edge Ingestion)</w:t>
              <w:br/>
              <w:t xml:space="preserve">               │</w:t>
              <w:br/>
              <w:t xml:space="preserve">               │ HTTP / TLS (X-Device-Code, X-Device-API-Key)</w:t>
              <w:br/>
              <w:t xml:space="preserve">               ▼</w:t>
              <w:br/>
              <w:t>FastAPI IoT Endpoint (/api/v1/iot/transactions)</w:t>
              <w:br/>
              <w:t xml:space="preserve">               │</w:t>
              <w:br/>
              <w:t xml:space="preserve">               ▼</w:t>
              <w:br/>
              <w:t>DeviceAuthenticationService / Dependency</w:t>
              <w:br/>
              <w:t xml:space="preserve">   - SHA-256 API Key Verification</w:t>
              <w:br/>
              <w:t xml:space="preserve">   - Active Status &amp; Tamper Flag Check</w:t>
              <w:br/>
              <w:t xml:space="preserve">               │</w:t>
              <w:br/>
              <w:t xml:space="preserve">               ▼</w:t>
              <w:br/>
              <w:t>IoTTransactionService</w:t>
              <w:br/>
              <w:t xml:space="preserve">   - Merchant Association Validation</w:t>
              <w:br/>
              <w:t xml:space="preserve">   - Concurrency-Safe Duplicate Defense (client_tx_id)</w:t>
              <w:br/>
              <w:t xml:space="preserve">               │</w:t>
              <w:br/>
              <w:t xml:space="preserve">               ▼</w:t>
              <w:br/>
              <w:t>TransactionService (Existing M6 Service)</w:t>
              <w:br/>
              <w:t xml:space="preserve">   - Real-Time 18-Feature Extraction</w:t>
              <w:br/>
              <w:t xml:space="preserve">   - Pretrained 4-Model Inference (XGB, LR, IF, Autoencoder)</w:t>
              <w:br/>
              <w:t xml:space="preserve">   - Multi-Model Risk Scoring (0.50, 0.20, 0.15, 0.15)</w:t>
              <w:br/>
              <w:t xml:space="preserve">   - Tri-State Decision Policy (APPROVE / REVIEW / BLOCK)</w:t>
              <w:br/>
              <w:t xml:space="preserve">               │</w:t>
              <w:br/>
              <w:t xml:space="preserve">               ▼</w:t>
              <w:br/>
              <w:t>PostgreSQL Relational Layer (Existing M5 Repository)</w:t>
              <w:br/>
              <w:t xml:space="preserve">   - Atomic commit of Transaction, Features, Signals, Decision, Alert</w:t>
              <w:br/>
              <w:t xml:space="preserve">   - Audit Log Entry (DEVICE_TRANSACTION_RECEIVED)</w:t>
              <w:br/>
              <w:t xml:space="preserve">               │</w:t>
              <w:br/>
              <w:t xml:space="preserve">               ▼</w:t>
              <w:br/>
              <w:t>IoTRiskResponse (Terminal Display &amp; LED Actuation)</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360"/>
            <w:shd w:fill="EDF2F7"/>
            <w:tcMar>
              <w:top w:w="140" w:type="dxa"/>
              <w:bottom w:w="140" w:type="dxa"/>
              <w:left w:w="200" w:type="dxa"/>
              <w:right w:w="160" w:type="dxa"/>
            </w:tcMar>
            <w:tcBorders>
              <w:top w:val="none"/>
              <w:left w:val="single" w:sz="36" w:space="0" w:color="3182CE"/>
              <w:bottom w:val="none"/>
              <w:right w:val="none"/>
            </w:tcBorders>
          </w:tcPr>
          <w:p>
            <w:pPr>
              <w:spacing w:before="0" w:after="80"/>
            </w:pPr>
            <w:r>
              <w:rPr>
                <w:rFonts w:ascii="Arial" w:hAnsi="Arial"/>
                <w:b/>
                <w:color w:val="2B6CB0"/>
                <w:sz w:val="19"/>
              </w:rPr>
              <w:t>■ IMPORTANT</w:t>
              <w:br/>
            </w:r>
            <w:r>
              <w:rPr>
                <w:rFonts w:ascii="Arial" w:hAnsi="Arial"/>
                <w:color w:val="2D3748"/>
                <w:sz w:val="18"/>
              </w:rPr>
              <w:t>**Strict Hardware Ingestion Boundary**: The ESP32 does **NOT** run XGBoost, Logistic Regression, Isolation Forest, or the Deep Autoencoder. The microcontroller acts purely as a transaction capture and telemetry terminal. All machine learning transformations and risk evaluations take place centrally on the A.R.G.U.S. server.</w:t>
            </w:r>
          </w:p>
        </w:tc>
      </w:tr>
    </w:tbl>
    <w:p>
      <w:pPr>
        <w:spacing w:before="0" w:after="120"/>
      </w:pPr>
    </w:p>
    <w:p>
      <w:pPr>
        <w:spacing w:before="0" w:after="80"/>
      </w:pPr>
      <w:r>
        <w:rPr>
          <w:rFonts w:ascii="Arial" w:hAnsi="Arial"/>
          <w:color w:val="2D3748"/>
          <w:sz w:val="18"/>
        </w:rPr>
        <w:t>---</w:t>
      </w:r>
    </w:p>
    <w:p>
      <w:pPr>
        <w:keepNext/>
        <w:spacing w:before="280" w:after="80"/>
      </w:pPr>
      <w:r>
        <w:rPr>
          <w:rFonts w:ascii="Arial" w:hAnsi="Arial"/>
          <w:b/>
          <w:color w:val="1A365D"/>
          <w:sz w:val="26"/>
        </w:rPr>
        <w:t>11. Device Identity &amp; Hardware Authentication</w:t>
      </w:r>
    </w:p>
    <w:p>
      <w:pPr>
        <w:spacing w:before="0" w:after="80"/>
      </w:pPr>
      <w:r>
        <w:rPr>
          <w:rFonts w:ascii="Arial" w:hAnsi="Arial"/>
          <w:color w:val="2D3748"/>
          <w:sz w:val="18"/>
        </w:rPr>
        <w:t>Edge microcontrollers operate without human interactive logins. Therefore, machine identity must be verified cryptographically on every request (</w:t>
      </w:r>
      <w:r>
        <w:rPr>
          <w:rFonts w:ascii="Consolas" w:hAnsi="Consolas"/>
          <w:color w:val="1E293B"/>
          <w:sz w:val="17"/>
        </w:rPr>
        <w:t>backend/security/device_auth.py</w:t>
      </w:r>
      <w:r>
        <w:rPr>
          <w:rFonts w:ascii="Arial" w:hAnsi="Arial"/>
          <w:color w:val="2D3748"/>
          <w:sz w:val="18"/>
        </w:rPr>
        <w:t xml:space="preserve"> and </w:t>
      </w:r>
      <w:r>
        <w:rPr>
          <w:rFonts w:ascii="Consolas" w:hAnsi="Consolas"/>
          <w:color w:val="1E293B"/>
          <w:sz w:val="17"/>
        </w:rPr>
        <w:t>backend/dependencies/iot.py</w:t>
      </w:r>
      <w:r>
        <w:rPr>
          <w:rFonts w:ascii="Arial" w:hAnsi="Arial"/>
          <w:color w:val="2D3748"/>
          <w:sz w:val="18"/>
        </w:rPr>
        <w:t>).</w:t>
      </w:r>
    </w:p>
    <w:p>
      <w:pPr>
        <w:keepNext/>
        <w:spacing w:before="200" w:after="60"/>
      </w:pPr>
      <w:r>
        <w:rPr>
          <w:rFonts w:ascii="Arial" w:hAnsi="Arial"/>
          <w:b/>
          <w:color w:val="2B6CB0"/>
          <w:sz w:val="22"/>
        </w:rPr>
        <w:t>Authentication Credentials</w:t>
      </w:r>
    </w:p>
    <w:p>
      <w:pPr>
        <w:pStyle w:val="ListBullet"/>
        <w:spacing w:before="0" w:after="40"/>
      </w:pPr>
      <w:r>
        <w:rPr>
          <w:rFonts w:ascii="Arial" w:hAnsi="Arial"/>
          <w:color w:val="2D3748"/>
          <w:sz w:val="18"/>
        </w:rPr>
        <w:t>`X-Device-Code`: Plaintext terminal identifier assigned during provisioning (e.g. `ESP32-TERM-001`).</w:t>
      </w:r>
    </w:p>
    <w:p>
      <w:pPr>
        <w:pStyle w:val="ListBullet"/>
        <w:spacing w:before="0" w:after="40"/>
      </w:pPr>
      <w:r>
        <w:rPr>
          <w:rFonts w:ascii="Arial" w:hAnsi="Arial"/>
          <w:color w:val="2D3748"/>
          <w:sz w:val="18"/>
        </w:rPr>
        <w:t>`X-Device-API-Key`: High-entropy device secret token.</w:t>
      </w:r>
    </w:p>
    <w:p>
      <w:pPr>
        <w:keepNext/>
        <w:spacing w:before="200" w:after="60"/>
      </w:pPr>
      <w:r>
        <w:rPr>
          <w:rFonts w:ascii="Arial" w:hAnsi="Arial"/>
          <w:b/>
          <w:color w:val="2B6CB0"/>
          <w:sz w:val="22"/>
        </w:rPr>
        <w:t>Authentication Pipeline</w:t>
      </w:r>
    </w:p>
    <w:p>
      <w:pPr>
        <w:pStyle w:val="ListNumber"/>
        <w:spacing w:before="0" w:after="40"/>
      </w:pPr>
      <w:r>
        <w:rPr>
          <w:rFonts w:ascii="Arial" w:hAnsi="Arial"/>
          <w:color w:val="2D3748"/>
          <w:sz w:val="18"/>
        </w:rPr>
        <w:t>`extract_device_credentials()` inspects incoming HTTP request headers for `X-Device-Code` and `X-Device-API-Key` (with payload fallback).</w:t>
      </w:r>
    </w:p>
    <w:p>
      <w:pPr>
        <w:pStyle w:val="ListNumber"/>
        <w:spacing w:before="0" w:after="40"/>
      </w:pPr>
      <w:r>
        <w:rPr>
          <w:rFonts w:ascii="Arial" w:hAnsi="Arial"/>
          <w:color w:val="2D3748"/>
          <w:sz w:val="18"/>
        </w:rPr>
        <w:t>If credentials are missing $\rightarrow$ `HTTP 401 Unauthorized` (`DEVICE_AUTH_FAILURE` logged).</w:t>
      </w:r>
    </w:p>
    <w:p>
      <w:pPr>
        <w:pStyle w:val="ListNumber"/>
        <w:spacing w:before="0" w:after="40"/>
      </w:pPr>
      <w:r>
        <w:rPr>
          <w:rFonts w:ascii="Arial" w:hAnsi="Arial"/>
          <w:color w:val="2D3748"/>
          <w:sz w:val="18"/>
        </w:rPr>
        <w:t>The server queries the database for the registered `Device` record. If missing $\rightarrow$ `HTTP 401 Unauthorized` (`DEVICE_AUTH_FAILURE` logged).</w:t>
      </w:r>
    </w:p>
    <w:p>
      <w:pPr>
        <w:pStyle w:val="ListNumber"/>
        <w:spacing w:before="0" w:after="40"/>
      </w:pPr>
      <w:r>
        <w:rPr>
          <w:rFonts w:ascii="Arial" w:hAnsi="Arial"/>
          <w:color w:val="2D3748"/>
          <w:sz w:val="18"/>
        </w:rPr>
      </w:r>
      <w:r>
        <w:rPr>
          <w:rFonts w:ascii="Arial" w:hAnsi="Arial"/>
          <w:b/>
          <w:color w:val="2D3748"/>
          <w:sz w:val="18"/>
        </w:rPr>
        <w:t>Cryptographic Verification</w:t>
      </w:r>
      <w:r>
        <w:rPr>
          <w:rFonts w:ascii="Arial" w:hAnsi="Arial"/>
          <w:color w:val="2D3748"/>
          <w:sz w:val="18"/>
        </w:rPr>
        <w:t>: The server computes $\text{SHA-256}(\text{raw\_key})$ and executes a constant-time comparison against `device.api_key_hash` using `secrets.compare_digest()`. If mismatched $\rightarrow$ `HTTP 401 Unauthorized`.</w:t>
      </w:r>
    </w:p>
    <w:p>
      <w:pPr>
        <w:pStyle w:val="ListNumber"/>
        <w:spacing w:before="0" w:after="40"/>
      </w:pPr>
      <w:r>
        <w:rPr>
          <w:rFonts w:ascii="Arial" w:hAnsi="Arial"/>
          <w:color w:val="2D3748"/>
          <w:sz w:val="18"/>
        </w:rPr>
      </w:r>
      <w:r>
        <w:rPr>
          <w:rFonts w:ascii="Arial" w:hAnsi="Arial"/>
          <w:b/>
          <w:color w:val="2D3748"/>
          <w:sz w:val="18"/>
        </w:rPr>
        <w:t>Operational State Check</w:t>
      </w:r>
      <w:r>
        <w:rPr>
          <w:rFonts w:ascii="Arial" w:hAnsi="Arial"/>
          <w:color w:val="2D3748"/>
          <w:sz w:val="18"/>
        </w:rPr>
        <w:t>: If `device.status != "ACTIVE"` $\rightarrow$ `HTTP 403 Forbidden` (`DEVICE_ACCESS_DENIED` logged).</w:t>
      </w:r>
    </w:p>
    <w:p>
      <w:pPr>
        <w:pStyle w:val="ListNumber"/>
        <w:spacing w:before="0" w:after="40"/>
      </w:pPr>
      <w:r>
        <w:rPr>
          <w:rFonts w:ascii="Arial" w:hAnsi="Arial"/>
          <w:color w:val="2D3748"/>
          <w:sz w:val="18"/>
        </w:rPr>
      </w:r>
      <w:r>
        <w:rPr>
          <w:rFonts w:ascii="Arial" w:hAnsi="Arial"/>
          <w:b/>
          <w:color w:val="2D3748"/>
          <w:sz w:val="18"/>
        </w:rPr>
        <w:t>Chassis Tamper Check</w:t>
      </w:r>
      <w:r>
        <w:rPr>
          <w:rFonts w:ascii="Arial" w:hAnsi="Arial"/>
          <w:color w:val="2D3748"/>
          <w:sz w:val="18"/>
        </w:rPr>
        <w:t>: If `device.tamper_flag is True` $\rightarrow$ `HTTP 403 Forbidden` (`Terminal locked`).</w:t>
      </w:r>
    </w:p>
    <w:p>
      <w:pPr>
        <w:pStyle w:val="ListNumber"/>
        <w:spacing w:before="0" w:after="40"/>
      </w:pPr>
      <w:r>
        <w:rPr>
          <w:rFonts w:ascii="Arial" w:hAnsi="Arial"/>
          <w:color w:val="2D3748"/>
          <w:sz w:val="18"/>
        </w:rPr>
        <w:t>Upon success, `device.last_seen_at` is updated to UTC now, a `DEVICE_AUTH_SUCCESS` audit entry is logged, and the `Device` entity is injected into the route handler.</w:t>
      </w:r>
    </w:p>
    <w:p>
      <w:pPr>
        <w:spacing w:before="0" w:after="80"/>
      </w:pPr>
      <w:r>
        <w:rPr>
          <w:rFonts w:ascii="Arial" w:hAnsi="Arial"/>
          <w:color w:val="2D3748"/>
          <w:sz w:val="18"/>
        </w:rPr>
      </w:r>
      <w:r>
        <w:rPr>
          <w:rFonts w:ascii="Arial" w:hAnsi="Arial"/>
          <w:i/>
          <w:color w:val="2D3748"/>
          <w:sz w:val="18"/>
        </w:rPr>
        <w:t>Security Notice</w:t>
      </w:r>
      <w:r>
        <w:rPr>
          <w:rFonts w:ascii="Arial" w:hAnsi="Arial"/>
          <w:color w:val="2D3748"/>
          <w:sz w:val="18"/>
        </w:rPr>
        <w:t>: Real API keys are never stored in source code, committed to Git, or logged in server output.</w:t>
      </w:r>
    </w:p>
    <w:p>
      <w:pPr>
        <w:spacing w:before="0" w:after="80"/>
      </w:pPr>
      <w:r>
        <w:rPr>
          <w:rFonts w:ascii="Arial" w:hAnsi="Arial"/>
          <w:color w:val="2D3748"/>
          <w:sz w:val="18"/>
        </w:rPr>
        <w:t>---</w:t>
      </w:r>
    </w:p>
    <w:p>
      <w:pPr>
        <w:keepNext/>
        <w:spacing w:before="280" w:after="80"/>
      </w:pPr>
      <w:r>
        <w:rPr>
          <w:rFonts w:ascii="Arial" w:hAnsi="Arial"/>
          <w:b/>
          <w:color w:val="1A365D"/>
          <w:sz w:val="26"/>
        </w:rPr>
        <w:t>12. Device Database Integration</w:t>
      </w:r>
    </w:p>
    <w:p>
      <w:pPr>
        <w:spacing w:before="0" w:after="80"/>
      </w:pPr>
      <w:r>
        <w:rPr>
          <w:rFonts w:ascii="Arial" w:hAnsi="Arial"/>
          <w:color w:val="2D3748"/>
          <w:sz w:val="18"/>
        </w:rPr>
        <w:t>Milestone 8 reuses and enhances the existing Milestone 5 relational database layer.</w:t>
      </w:r>
    </w:p>
    <w:p>
      <w:pPr>
        <w:keepNext/>
        <w:spacing w:before="200" w:after="60"/>
      </w:pPr>
      <w:r>
        <w:rPr>
          <w:rFonts w:ascii="Arial" w:hAnsi="Arial"/>
          <w:b/>
          <w:color w:val="2B6CB0"/>
          <w:sz w:val="22"/>
        </w:rPr>
        <w:t>Schema Relationships</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erDiagram</w:t>
              <w:br/>
              <w:t xml:space="preserve">    MERCHANTS ||--o{ DEVICES : operates</w:t>
              <w:br/>
              <w:t xml:space="preserve">    MERCHANTS ||--o{ TRANSACTIONS : receives</w:t>
              <w:br/>
              <w:t xml:space="preserve">    DEVICES ||--o{ TRANSACTIONS : originates</w:t>
              <w:br/>
              <w:t xml:space="preserve">    TRANSACTIONS ||--o| RISK_ASSESSMENTS : evaluated_by</w:t>
              <w:br/>
              <w:t xml:space="preserve">    TRANSACTIONS ||--o| TRANSACTION_FEATURES : engineered_as</w:t>
              <w:br/>
              <w:t xml:space="preserve">    TRANSACTIONS ||--o{ MODEL_RESULTS : scored_by</w:t>
              <w:br/>
              <w:br/>
              <w:t xml:space="preserve">    DEVICES {</w:t>
              <w:br/>
              <w:t xml:space="preserve">        uuid device_id PK</w:t>
              <w:br/>
              <w:t xml:space="preserve">        string device_code UK "Indexed"</w:t>
              <w:br/>
              <w:t xml:space="preserve">        uuid merchant_id FK "Nullable"</w:t>
              <w:br/>
              <w:t xml:space="preserve">        string device_type "POS_TERMINAL"</w:t>
              <w:br/>
              <w:t xml:space="preserve">        string firmware_version "v1.2.0"</w:t>
              <w:br/>
              <w:t xml:space="preserve">        string status "ACTIVE"</w:t>
              <w:br/>
              <w:t xml:space="preserve">        boolean tamper_flag "False"</w:t>
              <w:br/>
              <w:t xml:space="preserve">        string api_key_hash "SHA-256 Digest"</w:t>
              <w:br/>
              <w:t xml:space="preserve">        datetime last_seen_at</w:t>
              <w:br/>
              <w:t xml:space="preserve">        datetime created_at</w:t>
              <w:br/>
              <w:t xml:space="preserve">    }</w:t>
              <w:br/>
              <w:br/>
              <w:t xml:space="preserve">    TRANSACTIONS {</w:t>
              <w:br/>
              <w:t xml:space="preserve">        uuid tx_id PK</w:t>
              <w:br/>
              <w:t xml:space="preserve">        string client_tx_id "Indexed"</w:t>
              <w:br/>
              <w:t xml:space="preserve">        int step</w:t>
              <w:br/>
              <w:t xml:space="preserve">        string type</w:t>
              <w:br/>
              <w:t xml:space="preserve">        float amount</w:t>
              <w:br/>
              <w:t xml:space="preserve">        string name_orig</w:t>
              <w:br/>
              <w:t xml:space="preserve">        string name_dest</w:t>
              <w:br/>
              <w:t xml:space="preserve">        float oldbalance_org</w:t>
              <w:br/>
              <w:t xml:space="preserve">        float newbalance_orig</w:t>
              <w:br/>
              <w:t xml:space="preserve">        float oldbalance_dest</w:t>
              <w:br/>
              <w:t xml:space="preserve">        float newbalance_dest</w:t>
              <w:br/>
              <w:t xml:space="preserve">        uuid merchant_id FK</w:t>
              <w:br/>
              <w:t xml:space="preserve">        uuid device_id FK</w:t>
              <w:br/>
              <w:t xml:space="preserve">        uuid user_id FK</w:t>
              <w:br/>
              <w:t xml:space="preserve">        datetime created_at</w:t>
              <w:br/>
              <w:t xml:space="preserve">    }</w:t>
            </w:r>
          </w:p>
        </w:tc>
      </w:tr>
    </w:tbl>
    <w:p>
      <w:pPr>
        <w:spacing w:before="0" w:after="80"/>
      </w:pPr>
    </w:p>
    <w:p>
      <w:pPr>
        <w:keepNext/>
        <w:spacing w:before="200" w:after="60"/>
      </w:pPr>
      <w:r>
        <w:rPr>
          <w:rFonts w:ascii="Arial" w:hAnsi="Arial"/>
          <w:b/>
          <w:color w:val="2B6CB0"/>
          <w:sz w:val="22"/>
        </w:rPr>
        <w:t>Additions Made for Milestone 8</w:t>
      </w:r>
    </w:p>
    <w:p>
      <w:pPr>
        <w:pStyle w:val="ListNumber"/>
        <w:spacing w:before="0" w:after="40"/>
      </w:pPr>
      <w:r>
        <w:rPr>
          <w:rFonts w:ascii="Arial" w:hAnsi="Arial"/>
          <w:color w:val="2D3748"/>
          <w:sz w:val="18"/>
        </w:rPr>
      </w:r>
      <w:r>
        <w:rPr>
          <w:rFonts w:ascii="Arial" w:hAnsi="Arial"/>
          <w:b/>
          <w:color w:val="2D3748"/>
          <w:sz w:val="18"/>
        </w:rPr>
        <w:t>`Device.api_key_hash`</w:t>
      </w:r>
      <w:r>
        <w:rPr>
          <w:rFonts w:ascii="Arial" w:hAnsi="Arial"/>
          <w:color w:val="2D3748"/>
          <w:sz w:val="18"/>
        </w:rPr>
        <w:t>: Added nullable `String(255)` column storing the SHA-256 digest of the provisioned terminal credential.</w:t>
      </w:r>
    </w:p>
    <w:p>
      <w:pPr>
        <w:pStyle w:val="ListNumber"/>
        <w:spacing w:before="0" w:after="40"/>
      </w:pPr>
      <w:r>
        <w:rPr>
          <w:rFonts w:ascii="Arial" w:hAnsi="Arial"/>
          <w:color w:val="2D3748"/>
          <w:sz w:val="18"/>
        </w:rPr>
      </w:r>
      <w:r>
        <w:rPr>
          <w:rFonts w:ascii="Arial" w:hAnsi="Arial"/>
          <w:b/>
          <w:color w:val="2D3748"/>
          <w:sz w:val="18"/>
        </w:rPr>
        <w:t>`Transaction.client_tx_id`</w:t>
      </w:r>
      <w:r>
        <w:rPr>
          <w:rFonts w:ascii="Arial" w:hAnsi="Arial"/>
          <w:color w:val="2D3748"/>
          <w:sz w:val="18"/>
        </w:rPr>
        <w:t>: Added nullable `String(64)` column storing the edge-generated sequence/idempotency identifier.</w:t>
      </w:r>
    </w:p>
    <w:p>
      <w:pPr>
        <w:pStyle w:val="ListNumber"/>
        <w:spacing w:before="0" w:after="40"/>
      </w:pPr>
      <w:r>
        <w:rPr>
          <w:rFonts w:ascii="Arial" w:hAnsi="Arial"/>
          <w:color w:val="2D3748"/>
          <w:sz w:val="18"/>
        </w:rPr>
      </w:r>
      <w:r>
        <w:rPr>
          <w:rFonts w:ascii="Arial" w:hAnsi="Arial"/>
          <w:b/>
          <w:color w:val="2D3748"/>
          <w:sz w:val="18"/>
        </w:rPr>
        <w:t>Table Constraint `uq_device_client_tx`</w:t>
      </w:r>
      <w:r>
        <w:rPr>
          <w:rFonts w:ascii="Arial" w:hAnsi="Arial"/>
          <w:color w:val="2D3748"/>
          <w:sz w:val="18"/>
        </w:rPr>
        <w:t>: Added composite unique constraint `UniqueConstraint("device_id", "client_tx_id", name="uq_device_client_tx")` to `transactions`.</w:t>
      </w:r>
    </w:p>
    <w:p>
      <w:pPr>
        <w:spacing w:before="0" w:after="80"/>
      </w:pPr>
      <w:r>
        <w:rPr>
          <w:rFonts w:ascii="Arial" w:hAnsi="Arial"/>
          <w:color w:val="2D3748"/>
          <w:sz w:val="18"/>
        </w:rPr>
        <w:t>---</w:t>
      </w:r>
    </w:p>
    <w:p>
      <w:pPr>
        <w:keepNext/>
        <w:spacing w:before="280" w:after="80"/>
      </w:pPr>
      <w:r>
        <w:rPr>
          <w:rFonts w:ascii="Arial" w:hAnsi="Arial"/>
          <w:b/>
          <w:color w:val="1A365D"/>
          <w:sz w:val="26"/>
        </w:rPr>
        <w:t>13. IoT Transaction API</w:t>
      </w:r>
    </w:p>
    <w:p>
      <w:pPr>
        <w:spacing w:before="0" w:after="80"/>
      </w:pPr>
      <w:r>
        <w:rPr>
          <w:rFonts w:ascii="Arial" w:hAnsi="Arial"/>
          <w:color w:val="2D3748"/>
          <w:sz w:val="18"/>
        </w:rPr>
        <w:t xml:space="preserve">Edge terminals submit financial transactions to </w:t>
      </w:r>
      <w:r>
        <w:rPr>
          <w:rFonts w:ascii="Consolas" w:hAnsi="Consolas"/>
          <w:color w:val="1E293B"/>
          <w:sz w:val="17"/>
        </w:rPr>
        <w:t>POST /api/v1/iot/transactions</w:t>
      </w:r>
      <w:r>
        <w:rPr>
          <w:rFonts w:ascii="Arial" w:hAnsi="Arial"/>
          <w:color w:val="2D3748"/>
          <w:sz w:val="18"/>
        </w:rPr>
        <w:t>.</w:t>
      </w:r>
    </w:p>
    <w:p>
      <w:pPr>
        <w:keepNext/>
        <w:spacing w:before="200" w:after="60"/>
      </w:pPr>
      <w:r>
        <w:rPr>
          <w:rFonts w:ascii="Arial" w:hAnsi="Arial"/>
          <w:b/>
          <w:color w:val="2B6CB0"/>
          <w:sz w:val="22"/>
        </w:rPr>
        <w:t>Request Lifecycle</w:t>
      </w:r>
    </w:p>
    <w:p>
      <w:pPr>
        <w:pStyle w:val="ListNumber"/>
        <w:spacing w:before="0" w:after="40"/>
      </w:pPr>
      <w:r>
        <w:rPr>
          <w:rFonts w:ascii="Arial" w:hAnsi="Arial"/>
          <w:color w:val="2D3748"/>
          <w:sz w:val="18"/>
        </w:rPr>
      </w:r>
      <w:r>
        <w:rPr>
          <w:rFonts w:ascii="Arial" w:hAnsi="Arial"/>
          <w:b/>
          <w:color w:val="2D3748"/>
          <w:sz w:val="18"/>
        </w:rPr>
        <w:t>Authentication</w:t>
      </w:r>
      <w:r>
        <w:rPr>
          <w:rFonts w:ascii="Arial" w:hAnsi="Arial"/>
          <w:color w:val="2D3748"/>
          <w:sz w:val="18"/>
        </w:rPr>
        <w:t>: `get_authenticated_device` validates the device code and API key.</w:t>
      </w:r>
    </w:p>
    <w:p>
      <w:pPr>
        <w:pStyle w:val="ListNumber"/>
        <w:spacing w:before="0" w:after="40"/>
      </w:pPr>
      <w:r>
        <w:rPr>
          <w:rFonts w:ascii="Arial" w:hAnsi="Arial"/>
          <w:color w:val="2D3748"/>
          <w:sz w:val="18"/>
        </w:rPr>
      </w:r>
      <w:r>
        <w:rPr>
          <w:rFonts w:ascii="Arial" w:hAnsi="Arial"/>
          <w:b/>
          <w:color w:val="2D3748"/>
          <w:sz w:val="18"/>
        </w:rPr>
        <w:t>Merchant Association</w:t>
      </w:r>
      <w:r>
        <w:rPr>
          <w:rFonts w:ascii="Arial" w:hAnsi="Arial"/>
          <w:color w:val="2D3748"/>
          <w:sz w:val="18"/>
        </w:rPr>
        <w:t>: `IoTTransactionService` verifies that if a `merchant_id` is supplied in the request, it matches `device.merchant_id`. Mismatches raise `HTTP 400 Bad Request`.</w:t>
      </w:r>
    </w:p>
    <w:p>
      <w:pPr>
        <w:pStyle w:val="ListNumber"/>
        <w:spacing w:before="0" w:after="40"/>
      </w:pPr>
      <w:r>
        <w:rPr>
          <w:rFonts w:ascii="Arial" w:hAnsi="Arial"/>
          <w:color w:val="2D3748"/>
          <w:sz w:val="18"/>
        </w:rPr>
      </w:r>
      <w:r>
        <w:rPr>
          <w:rFonts w:ascii="Arial" w:hAnsi="Arial"/>
          <w:b/>
          <w:color w:val="2D3748"/>
          <w:sz w:val="18"/>
        </w:rPr>
        <w:t>Replay Pre-Check</w:t>
      </w:r>
      <w:r>
        <w:rPr>
          <w:rFonts w:ascii="Arial" w:hAnsi="Arial"/>
          <w:color w:val="2D3748"/>
          <w:sz w:val="18"/>
        </w:rPr>
        <w:t>: Checks whether `client_tx_id` was previously recorded for this device.</w:t>
      </w:r>
    </w:p>
    <w:p>
      <w:pPr>
        <w:pStyle w:val="ListNumber"/>
        <w:spacing w:before="0" w:after="40"/>
      </w:pPr>
      <w:r>
        <w:rPr>
          <w:rFonts w:ascii="Arial" w:hAnsi="Arial"/>
          <w:color w:val="2D3748"/>
          <w:sz w:val="18"/>
        </w:rPr>
      </w:r>
      <w:r>
        <w:rPr>
          <w:rFonts w:ascii="Arial" w:hAnsi="Arial"/>
          <w:b/>
          <w:color w:val="2D3748"/>
          <w:sz w:val="18"/>
        </w:rPr>
        <w:t>Delegation</w:t>
      </w:r>
      <w:r>
        <w:rPr>
          <w:rFonts w:ascii="Arial" w:hAnsi="Arial"/>
          <w:color w:val="2D3748"/>
          <w:sz w:val="18"/>
        </w:rPr>
        <w:t>: Adapts `IoTTransactionRequest` into `TransactionCreateRequest` (attaching `device_id` and `merchant_id`) and invokes `TransactionService.assess_and_persist()`.</w:t>
      </w:r>
    </w:p>
    <w:p>
      <w:pPr>
        <w:pStyle w:val="ListNumber"/>
        <w:spacing w:before="0" w:after="40"/>
      </w:pPr>
      <w:r>
        <w:rPr>
          <w:rFonts w:ascii="Arial" w:hAnsi="Arial"/>
          <w:color w:val="2D3748"/>
          <w:sz w:val="18"/>
        </w:rPr>
      </w:r>
      <w:r>
        <w:rPr>
          <w:rFonts w:ascii="Arial" w:hAnsi="Arial"/>
          <w:b/>
          <w:color w:val="2D3748"/>
          <w:sz w:val="18"/>
        </w:rPr>
        <w:t>Ensemble Execution</w:t>
      </w:r>
      <w:r>
        <w:rPr>
          <w:rFonts w:ascii="Arial" w:hAnsi="Arial"/>
          <w:color w:val="2D3748"/>
          <w:sz w:val="18"/>
        </w:rPr>
        <w:t>: Real-time 18-feature extraction $\rightarrow$ inference across XGBoost, Logistic Regression, Isolation Forest, and Deep Autoencoder $\rightarrow$ Risk Engine score and tri-state decision.</w:t>
      </w:r>
    </w:p>
    <w:p>
      <w:pPr>
        <w:pStyle w:val="ListNumber"/>
        <w:spacing w:before="0" w:after="40"/>
      </w:pPr>
      <w:r>
        <w:rPr>
          <w:rFonts w:ascii="Arial" w:hAnsi="Arial"/>
          <w:color w:val="2D3748"/>
          <w:sz w:val="18"/>
        </w:rPr>
      </w:r>
      <w:r>
        <w:rPr>
          <w:rFonts w:ascii="Arial" w:hAnsi="Arial"/>
          <w:b/>
          <w:color w:val="2D3748"/>
          <w:sz w:val="18"/>
        </w:rPr>
        <w:t>Atomic Persistence</w:t>
      </w:r>
      <w:r>
        <w:rPr>
          <w:rFonts w:ascii="Arial" w:hAnsi="Arial"/>
          <w:color w:val="2D3748"/>
          <w:sz w:val="18"/>
        </w:rPr>
        <w:t>: Persists transaction, features, model results, risk assessment, decisions, and alerts. Database unique constraint catches race-condition duplicates.</w:t>
      </w:r>
    </w:p>
    <w:p>
      <w:pPr>
        <w:pStyle w:val="ListNumber"/>
        <w:spacing w:before="0" w:after="40"/>
      </w:pPr>
      <w:r>
        <w:rPr>
          <w:rFonts w:ascii="Arial" w:hAnsi="Arial"/>
          <w:color w:val="2D3748"/>
          <w:sz w:val="18"/>
        </w:rPr>
      </w:r>
      <w:r>
        <w:rPr>
          <w:rFonts w:ascii="Arial" w:hAnsi="Arial"/>
          <w:b/>
          <w:color w:val="2D3748"/>
          <w:sz w:val="18"/>
        </w:rPr>
        <w:t>Audit &amp; Response</w:t>
      </w:r>
      <w:r>
        <w:rPr>
          <w:rFonts w:ascii="Arial" w:hAnsi="Arial"/>
          <w:color w:val="2D3748"/>
          <w:sz w:val="18"/>
        </w:rPr>
        <w:t>: Logs `DEVICE_TRANSACTION_RECEIVED` and returns `IoTRiskResponse`.</w:t>
      </w:r>
    </w:p>
    <w:p>
      <w:pPr>
        <w:keepNext/>
        <w:spacing w:before="200" w:after="60"/>
      </w:pPr>
      <w:r>
        <w:rPr>
          <w:rFonts w:ascii="Arial" w:hAnsi="Arial"/>
          <w:b/>
          <w:color w:val="2B6CB0"/>
          <w:sz w:val="22"/>
        </w:rPr>
        <w:t>Sanitized Ingress Example</w:t>
      </w:r>
    </w:p>
    <w:p>
      <w:pPr>
        <w:spacing w:before="0" w:after="80"/>
      </w:pPr>
      <w:r>
        <w:rPr>
          <w:rFonts w:ascii="Arial" w:hAnsi="Arial"/>
          <w:color w:val="2D3748"/>
          <w:sz w:val="18"/>
        </w:rPr>
      </w:r>
      <w:r>
        <w:rPr>
          <w:rFonts w:ascii="Arial" w:hAnsi="Arial"/>
          <w:b/>
          <w:color w:val="2D3748"/>
          <w:sz w:val="18"/>
        </w:rPr>
        <w:t>Request (`POST /api/v1/iot/transactions`)</w:t>
      </w:r>
      <w:r>
        <w:rPr>
          <w:rFonts w:ascii="Arial" w:hAnsi="Arial"/>
          <w:color w:val="2D3748"/>
          <w:sz w:val="18"/>
        </w:rPr>
        <w: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POST /api/v1/iot/transactions HTTP/1.1</w:t>
              <w:br/>
              <w:t>Host: 127.0.0.1:8008</w:t>
              <w:br/>
              <w:t>Content-Type: application/json</w:t>
              <w:br/>
              <w:t>X-Device-Code: ESP32-TERM-001</w:t>
              <w:br/>
              <w:t>X-Device-API-Key: &lt;provisioned_key_placeholder&gt;</w:t>
              <w:br/>
              <w:br/>
              <w:t>{</w:t>
              <w:br/>
              <w:t xml:space="preserve">  "client_tx_id": "ESP32-TERM-001-TX-1001",</w:t>
              <w:br/>
              <w:t xml:space="preserve">  "step": 646,</w:t>
              <w:br/>
              <w:t xml:space="preserve">  "type": "CASH_OUT",</w:t>
              <w:br/>
              <w:t xml:space="preserve">  "amount": 399045.08,</w:t>
              <w:br/>
              <w:t xml:space="preserve">  "name_orig": "C1039904508",</w:t>
              <w:br/>
              <w:t xml:space="preserve">  "name_dest": "M0000000001",</w:t>
              <w:br/>
              <w:t xml:space="preserve">  "oldbalance_org": 10399045.08,</w:t>
              <w:br/>
              <w:t xml:space="preserve">  "newbalance_orig": 10399045.08,</w:t>
              <w:br/>
              <w:t xml:space="preserve">  "oldbalance_dest": 0.0,</w:t>
              <w:br/>
              <w:t xml:space="preserve">  "newbalance_dest": 0.0,</w:t>
              <w:br/>
              <w:t xml:space="preserve">  "device_status": "ONLINE",</w:t>
              <w:br/>
              <w:t xml:space="preserve">  "network_status": "CONNECTED",</w:t>
              <w:br/>
              <w:t xml:space="preserve">  "firmware_version": "v1.2.0-esp32",</w:t>
              <w:br/>
              <w:t xml:space="preserve">  "uptime_seconds": 1240</w:t>
              <w:br/>
              <w:t>}</w:t>
            </w:r>
          </w:p>
        </w:tc>
      </w:tr>
    </w:tbl>
    <w:p>
      <w:pPr>
        <w:spacing w:before="0" w:after="80"/>
      </w:pPr>
    </w:p>
    <w:p>
      <w:pPr>
        <w:spacing w:before="0" w:after="80"/>
      </w:pPr>
      <w:r>
        <w:rPr>
          <w:rFonts w:ascii="Arial" w:hAnsi="Arial"/>
          <w:color w:val="2D3748"/>
          <w:sz w:val="18"/>
        </w:rPr>
      </w:r>
      <w:r>
        <w:rPr>
          <w:rFonts w:ascii="Arial" w:hAnsi="Arial"/>
          <w:b/>
          <w:color w:val="2D3748"/>
          <w:sz w:val="18"/>
        </w:rPr>
        <w:t>Response (`HTTP 200 OK`)</w:t>
      </w:r>
      <w:r>
        <w:rPr>
          <w:rFonts w:ascii="Arial" w:hAnsi="Arial"/>
          <w:color w:val="2D3748"/>
          <w:sz w:val="18"/>
        </w:rPr>
        <w: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w:t>
              <w:br/>
              <w:t xml:space="preserve">  "transaction_id": "555d236a-8979-466d-9913-ae678db79ed4",</w:t>
              <w:br/>
              <w:t xml:space="preserve">  "client_tx_id": "ESP32-TERM-001-TX-1001",</w:t>
              <w:br/>
              <w:t xml:space="preserve">  "device_code": "ESP32-TERM-001",</w:t>
              <w:br/>
              <w:t xml:space="preserve">  "decision": "BLOCK",</w:t>
              <w:br/>
              <w:t xml:space="preserve">  "risk_score": 76.58,</w:t>
              <w:br/>
              <w:t xml:space="preserve">  "terminal_message": "TRANSACTION BLOCKED - HIGH RISK",</w:t>
              <w:br/>
              <w:t xml:space="preserve">  "evaluated_at": "2026-09-12T18:28:09.123456Z"</w:t>
              <w:br/>
              <w:t>}</w:t>
            </w:r>
          </w:p>
        </w:tc>
      </w:tr>
    </w:tbl>
    <w:p>
      <w:pPr>
        <w:spacing w:before="0" w:after="80"/>
      </w:pPr>
    </w:p>
    <w:p>
      <w:pPr>
        <w:spacing w:before="0" w:after="80"/>
      </w:pPr>
      <w:r>
        <w:rPr>
          <w:rFonts w:ascii="Arial" w:hAnsi="Arial"/>
          <w:color w:val="2D3748"/>
          <w:sz w:val="18"/>
        </w:rPr>
        <w:t>---</w:t>
      </w:r>
    </w:p>
    <w:p>
      <w:pPr>
        <w:keepNext/>
        <w:spacing w:before="280" w:after="80"/>
      </w:pPr>
      <w:r>
        <w:rPr>
          <w:rFonts w:ascii="Arial" w:hAnsi="Arial"/>
          <w:b/>
          <w:color w:val="1A365D"/>
          <w:sz w:val="26"/>
        </w:rPr>
        <w:t>14. Device Telemetry &amp; Heartbeat</w:t>
      </w:r>
    </w:p>
    <w:p>
      <w:pPr>
        <w:spacing w:before="0" w:after="80"/>
      </w:pPr>
      <w:r>
        <w:rPr>
          <w:rFonts w:ascii="Arial" w:hAnsi="Arial"/>
          <w:color w:val="2D3748"/>
          <w:sz w:val="18"/>
        </w:rPr>
        <w:t xml:space="preserve">Edge microcontrollers report operational health via </w:t>
      </w:r>
      <w:r>
        <w:rPr>
          <w:rFonts w:ascii="Consolas" w:hAnsi="Consolas"/>
          <w:color w:val="1E293B"/>
          <w:sz w:val="17"/>
        </w:rPr>
        <w:t>POST /api/v1/iot/heartbeat</w:t>
      </w:r>
      <w:r>
        <w:rPr>
          <w:rFonts w:ascii="Arial" w:hAnsi="Arial"/>
          <w:color w:val="2D3748"/>
          <w:sz w:val="18"/>
        </w:rPr>
        <w:t xml:space="preserve"> (</w:t>
      </w:r>
      <w:r>
        <w:rPr>
          <w:rFonts w:ascii="Consolas" w:hAnsi="Consolas"/>
          <w:color w:val="1E293B"/>
          <w:sz w:val="17"/>
        </w:rPr>
        <w:t>backend/api/routes/iot.py</w:t>
      </w:r>
      <w:r>
        <w:rPr>
          <w:rFonts w:ascii="Arial" w:hAnsi="Arial"/>
          <w:color w:val="2D3748"/>
          <w:sz w:val="18"/>
        </w:rPr>
        <w:t>).</w:t>
      </w:r>
    </w:p>
    <w:p>
      <w:pPr>
        <w:keepNext/>
        <w:spacing w:before="200" w:after="60"/>
      </w:pPr>
      <w:r>
        <w:rPr>
          <w:rFonts w:ascii="Arial" w:hAnsi="Arial"/>
          <w:b/>
          <w:color w:val="2B6CB0"/>
          <w:sz w:val="22"/>
        </w:rPr>
        <w:t>Supported Telemetry Fields</w:t>
      </w:r>
    </w:p>
    <w:p>
      <w:pPr>
        <w:pStyle w:val="ListBullet"/>
        <w:spacing w:before="0" w:after="40"/>
      </w:pPr>
      <w:r>
        <w:rPr>
          <w:rFonts w:ascii="Arial" w:hAnsi="Arial"/>
          <w:color w:val="2D3748"/>
          <w:sz w:val="18"/>
        </w:rPr>
        <w:t>`device_code`: Terminal hardware identifier.</w:t>
      </w:r>
    </w:p>
    <w:p>
      <w:pPr>
        <w:pStyle w:val="ListBullet"/>
        <w:spacing w:before="0" w:after="40"/>
      </w:pPr>
      <w:r>
        <w:rPr>
          <w:rFonts w:ascii="Arial" w:hAnsi="Arial"/>
          <w:color w:val="2D3748"/>
          <w:sz w:val="18"/>
        </w:rPr>
        <w:t>`firmware_version`: Microcontroller build version (e.g. `v1.2.0-esp32`).</w:t>
      </w:r>
    </w:p>
    <w:p>
      <w:pPr>
        <w:pStyle w:val="ListBullet"/>
        <w:spacing w:before="0" w:after="40"/>
      </w:pPr>
      <w:r>
        <w:rPr>
          <w:rFonts w:ascii="Arial" w:hAnsi="Arial"/>
          <w:color w:val="2D3748"/>
          <w:sz w:val="18"/>
        </w:rPr>
        <w:t>`device_status`: Operational status (`ONLINE`, `BATTERY_LOW`).</w:t>
      </w:r>
    </w:p>
    <w:p>
      <w:pPr>
        <w:pStyle w:val="ListBullet"/>
        <w:spacing w:before="0" w:after="40"/>
      </w:pPr>
      <w:r>
        <w:rPr>
          <w:rFonts w:ascii="Arial" w:hAnsi="Arial"/>
          <w:color w:val="2D3748"/>
          <w:sz w:val="18"/>
        </w:rPr>
        <w:t>`network_status`: Link state (`CONNECTED`, `WIFI_WEAK`).</w:t>
      </w:r>
    </w:p>
    <w:p>
      <w:pPr>
        <w:pStyle w:val="ListBullet"/>
        <w:spacing w:before="0" w:after="40"/>
      </w:pPr>
      <w:r>
        <w:rPr>
          <w:rFonts w:ascii="Arial" w:hAnsi="Arial"/>
          <w:color w:val="2D3748"/>
          <w:sz w:val="18"/>
        </w:rPr>
        <w:t>`temperature`: Microcontroller internal SoC core temperature in Celsius (via ESP32 `temperatureRead()`).</w:t>
      </w:r>
    </w:p>
    <w:p>
      <w:pPr>
        <w:pStyle w:val="ListBullet"/>
        <w:spacing w:before="0" w:after="40"/>
      </w:pPr>
      <w:r>
        <w:rPr>
          <w:rFonts w:ascii="Arial" w:hAnsi="Arial"/>
          <w:color w:val="2D3748"/>
          <w:sz w:val="18"/>
        </w:rPr>
        <w:t>`tamper_flag`: Boolean indicating physical chassis breach.</w:t>
      </w:r>
    </w:p>
    <w:p>
      <w:pPr>
        <w:pStyle w:val="ListBullet"/>
        <w:spacing w:before="0" w:after="40"/>
      </w:pPr>
      <w:r>
        <w:rPr>
          <w:rFonts w:ascii="Arial" w:hAnsi="Arial"/>
          <w:color w:val="2D3748"/>
          <w:sz w:val="18"/>
        </w:rPr>
        <w:t>`uptime_seconds`: Seconds elapsed since microcontroller boot (via ESP32 `millis() / 1000`).</w:t>
      </w:r>
    </w:p>
    <w:p>
      <w:pPr>
        <w:keepNext/>
        <w:spacing w:before="200" w:after="60"/>
      </w:pPr>
      <w:r>
        <w:rPr>
          <w:rFonts w:ascii="Arial" w:hAnsi="Arial"/>
          <w:b/>
          <w:color w:val="2B6CB0"/>
          <w:sz w:val="22"/>
        </w:rPr>
        <w:t>Operational Workflow</w:t>
      </w:r>
    </w:p>
    <w:p>
      <w:pPr>
        <w:pStyle w:val="ListNumber"/>
        <w:spacing w:before="0" w:after="40"/>
      </w:pPr>
      <w:r>
        <w:rPr>
          <w:rFonts w:ascii="Arial" w:hAnsi="Arial"/>
          <w:color w:val="2D3748"/>
          <w:sz w:val="18"/>
        </w:rPr>
        <w:t>The terminal posts telemetry every 30 seconds.</w:t>
      </w:r>
    </w:p>
    <w:p>
      <w:pPr>
        <w:pStyle w:val="ListNumber"/>
        <w:spacing w:before="0" w:after="40"/>
      </w:pPr>
      <w:r>
        <w:rPr>
          <w:rFonts w:ascii="Arial" w:hAnsi="Arial"/>
          <w:color w:val="2D3748"/>
          <w:sz w:val="18"/>
        </w:rPr>
        <w:t>`get_authenticated_device` verifies credentials.</w:t>
      </w:r>
    </w:p>
    <w:p>
      <w:pPr>
        <w:pStyle w:val="ListNumber"/>
        <w:spacing w:before="0" w:after="40"/>
      </w:pPr>
      <w:r>
        <w:rPr>
          <w:rFonts w:ascii="Arial" w:hAnsi="Arial"/>
          <w:color w:val="2D3748"/>
          <w:sz w:val="18"/>
        </w:rPr>
        <w:t>`DeviceService.process_heartbeat()` updates `device.last_seen_at = now()` and sets `tamper_flag` if reported.</w:t>
      </w:r>
    </w:p>
    <w:p>
      <w:pPr>
        <w:pStyle w:val="ListNumber"/>
        <w:spacing w:before="0" w:after="40"/>
      </w:pPr>
      <w:r>
        <w:rPr>
          <w:rFonts w:ascii="Arial" w:hAnsi="Arial"/>
          <w:color w:val="2D3748"/>
          <w:sz w:val="18"/>
        </w:rPr>
        <w:t>`AuditService` logs a `DEVICE_HEARTBEAT` event with telemetry parameters in `details`.</w:t>
      </w:r>
    </w:p>
    <w:p>
      <w:pPr>
        <w:pStyle w:val="ListNumber"/>
        <w:spacing w:before="0" w:after="40"/>
      </w:pPr>
      <w:r>
        <w:rPr>
          <w:rFonts w:ascii="Arial" w:hAnsi="Arial"/>
          <w:color w:val="2D3748"/>
          <w:sz w:val="18"/>
        </w:rPr>
        <w:t>The gateway responds with `status: "ok"` and server command `CONTINUE`.</w:t>
      </w:r>
    </w:p>
    <w:p>
      <w:pPr>
        <w:spacing w:before="0" w:after="80"/>
      </w:pPr>
      <w:r>
        <w:rPr>
          <w:rFonts w:ascii="Arial" w:hAnsi="Arial"/>
          <w:color w:val="2D3748"/>
          <w:sz w:val="18"/>
        </w:rPr>
        <w:t>---</w:t>
      </w:r>
    </w:p>
    <w:p>
      <w:pPr>
        <w:keepNext/>
        <w:spacing w:before="280" w:after="80"/>
      </w:pPr>
      <w:r>
        <w:rPr>
          <w:rFonts w:ascii="Arial" w:hAnsi="Arial"/>
          <w:b/>
          <w:color w:val="1A365D"/>
          <w:sz w:val="26"/>
        </w:rPr>
        <w:t>15. Duplicate &amp; Replay Protection</w:t>
      </w:r>
    </w:p>
    <w:p>
      <w:pPr>
        <w:keepNext/>
        <w:spacing w:before="200" w:after="60"/>
      </w:pPr>
      <w:r>
        <w:rPr>
          <w:rFonts w:ascii="Arial" w:hAnsi="Arial"/>
          <w:b/>
          <w:color w:val="2B6CB0"/>
          <w:sz w:val="22"/>
        </w:rPr>
        <w:t>The Threat Model</w:t>
      </w:r>
    </w:p>
    <w:p>
      <w:pPr>
        <w:spacing w:before="0" w:after="80"/>
      </w:pPr>
      <w:r>
        <w:rPr>
          <w:rFonts w:ascii="Arial" w:hAnsi="Arial"/>
          <w:color w:val="2D3748"/>
          <w:sz w:val="18"/>
        </w:rPr>
        <w:t>Edge POS terminals rely on wireless networks (Wi-Fi/cellular) that suffer from latency spikes, packet drops, and transmission retries. If a client transmits a transaction, the server commits it, but the wireless acknowledgment drops, the terminal might retransmit the identical payload. Without protection, this could result in double-charging or duplicate ledger records.</w:t>
      </w:r>
    </w:p>
    <w:p>
      <w:pPr>
        <w:keepNext/>
        <w:spacing w:before="200" w:after="60"/>
      </w:pPr>
      <w:r>
        <w:rPr>
          <w:rFonts w:ascii="Arial" w:hAnsi="Arial"/>
          <w:b/>
          <w:color w:val="2B6CB0"/>
          <w:sz w:val="22"/>
        </w:rPr>
        <w:t>Implementation Mechanics</w:t>
      </w:r>
    </w:p>
    <w:p>
      <w:pPr>
        <w:pStyle w:val="ListNumber"/>
        <w:spacing w:before="0" w:after="40"/>
      </w:pPr>
      <w:r>
        <w:rPr>
          <w:rFonts w:ascii="Arial" w:hAnsi="Arial"/>
          <w:color w:val="2D3748"/>
          <w:sz w:val="18"/>
        </w:rPr>
      </w:r>
      <w:r>
        <w:rPr>
          <w:rFonts w:ascii="Arial" w:hAnsi="Arial"/>
          <w:b/>
          <w:color w:val="2D3748"/>
          <w:sz w:val="18"/>
        </w:rPr>
        <w:t>Client Tracking</w:t>
      </w:r>
      <w:r>
        <w:rPr>
          <w:rFonts w:ascii="Arial" w:hAnsi="Arial"/>
          <w:color w:val="2D3748"/>
          <w:sz w:val="18"/>
        </w:rPr>
        <w:t>: The edge terminal generates a unique sequence string for each transaction (`client_tx_id`), formatted as `{device_code}-TX-{timestamp}-{sequence}`.</w:t>
      </w:r>
    </w:p>
    <w:p>
      <w:pPr>
        <w:pStyle w:val="ListNumber"/>
        <w:spacing w:before="0" w:after="40"/>
      </w:pPr>
      <w:r>
        <w:rPr>
          <w:rFonts w:ascii="Arial" w:hAnsi="Arial"/>
          <w:color w:val="2D3748"/>
          <w:sz w:val="18"/>
        </w:rPr>
      </w:r>
      <w:r>
        <w:rPr>
          <w:rFonts w:ascii="Arial" w:hAnsi="Arial"/>
          <w:b/>
          <w:color w:val="2D3748"/>
          <w:sz w:val="18"/>
        </w:rPr>
        <w:t>Application Pre-Check</w:t>
      </w:r>
      <w:r>
        <w:rPr>
          <w:rFonts w:ascii="Arial" w:hAnsi="Arial"/>
          <w:color w:val="2D3748"/>
          <w:sz w:val="18"/>
        </w:rPr>
        <w:t>: `IoTTransactionService` executes `check_duplicate_device_tx()`. If a record with `(device_id, client_tx_id)` already exists $\rightarrow$ immediate `HTTP 409 Conflict`.</w:t>
      </w:r>
    </w:p>
    <w:p>
      <w:pPr>
        <w:pStyle w:val="ListNumber"/>
        <w:spacing w:before="0" w:after="40"/>
      </w:pPr>
      <w:r>
        <w:rPr>
          <w:rFonts w:ascii="Arial" w:hAnsi="Arial"/>
          <w:color w:val="2D3748"/>
          <w:sz w:val="18"/>
        </w:rPr>
      </w:r>
      <w:r>
        <w:rPr>
          <w:rFonts w:ascii="Arial" w:hAnsi="Arial"/>
          <w:b/>
          <w:color w:val="2D3748"/>
          <w:sz w:val="18"/>
        </w:rPr>
        <w:t>Database-Level Atomic Guarantee</w:t>
      </w:r>
      <w:r>
        <w:rPr>
          <w:rFonts w:ascii="Arial" w:hAnsi="Arial"/>
          <w:color w:val="2D3748"/>
          <w:sz w:val="18"/>
        </w:rPr>
        <w:t>:</w:t>
      </w:r>
    </w:p>
    <w:p>
      <w:pPr>
        <w:spacing w:before="0" w:after="80"/>
      </w:pPr>
      <w:r>
        <w:rPr>
          <w:rFonts w:ascii="Arial" w:hAnsi="Arial"/>
          <w:color w:val="2D3748"/>
          <w:sz w:val="18"/>
        </w:rPr>
        <w:t xml:space="preserve">   In </w:t>
      </w:r>
      <w:r>
        <w:rPr>
          <w:rFonts w:ascii="Consolas" w:hAnsi="Consolas"/>
          <w:color w:val="1E293B"/>
          <w:sz w:val="17"/>
        </w:rPr>
        <w:t>database/models/transaction.py</w:t>
      </w:r>
      <w:r>
        <w:rPr>
          <w:rFonts w:ascii="Arial" w:hAnsi="Arial"/>
          <w:color w:val="2D3748"/>
          <w:sz w:val="18"/>
        </w:rPr>
        <w:t>:</w:t>
      </w:r>
    </w:p>
    <w:p>
      <w:pPr>
        <w:spacing w:before="0" w:after="80"/>
      </w:pPr>
      <w:r>
        <w:rPr>
          <w:rFonts w:ascii="Arial" w:hAnsi="Arial"/>
          <w:color w:val="2D3748"/>
          <w:sz w:val="18"/>
        </w:rPr>
        <w:t xml:space="preserve">   </w:t>
      </w:r>
      <w:r>
        <w:rPr>
          <w:rFonts w:ascii="Consolas" w:hAnsi="Consolas"/>
          <w:color w:val="1E293B"/>
          <w:sz w:val="17"/>
        </w:rPr>
      </w:r>
      <w:r>
        <w:rPr>
          <w:rFonts w:ascii="Arial" w:hAnsi="Arial"/>
          <w:color w:val="2D3748"/>
          <w:sz w:val="18"/>
        </w:rPr>
        <w:t>`python</w:t>
      </w:r>
    </w:p>
    <w:p>
      <w:pPr>
        <w:spacing w:before="0" w:after="80"/>
      </w:pPr>
      <w:r>
        <w:rPr>
          <w:rFonts w:ascii="Arial" w:hAnsi="Arial"/>
          <w:color w:val="2D3748"/>
          <w:sz w:val="18"/>
        </w:rPr>
        <w:t xml:space="preserve">   __table_args__ = (</w:t>
      </w:r>
    </w:p>
    <w:p>
      <w:pPr>
        <w:spacing w:before="0" w:after="80"/>
      </w:pPr>
      <w:r>
        <w:rPr>
          <w:rFonts w:ascii="Arial" w:hAnsi="Arial"/>
          <w:color w:val="2D3748"/>
          <w:sz w:val="18"/>
        </w:rPr>
        <w:t xml:space="preserve">       UniqueConstraint("device_id", "client_tx_id", name="uq_device_client_tx"),</w:t>
      </w:r>
    </w:p>
    <w:p>
      <w:pPr>
        <w:spacing w:before="0" w:after="80"/>
      </w:pPr>
      <w:r>
        <w:rPr>
          <w:rFonts w:ascii="Arial" w:hAnsi="Arial"/>
          <w:color w:val="2D3748"/>
          <w:sz w:val="18"/>
        </w:rPr>
        <w:t xml:space="preserve">   )</w:t>
      </w:r>
    </w:p>
    <w:p>
      <w:pPr>
        <w:spacing w:before="0" w:after="80"/>
      </w:pPr>
      <w:r>
        <w:rPr>
          <w:rFonts w:ascii="Arial" w:hAnsi="Arial"/>
          <w:color w:val="2D3748"/>
          <w:sz w:val="18"/>
        </w:rPr>
        <w:t xml:space="preserve">   </w:t>
      </w:r>
      <w:r>
        <w:rPr>
          <w:rFonts w:ascii="Consolas" w:hAnsi="Consolas"/>
          <w:color w:val="1E293B"/>
          <w:sz w:val="17"/>
        </w:rPr>
      </w:r>
      <w:r>
        <w:rPr>
          <w:rFonts w:ascii="Consolas" w:hAnsi="Consolas"/>
          <w:color w:val="1E293B"/>
          <w:sz w:val="17"/>
        </w:rPr>
      </w:r>
    </w:p>
    <w:p>
      <w:pPr>
        <w:pStyle w:val="ListNumber"/>
        <w:spacing w:before="0" w:after="40"/>
      </w:pPr>
      <w:r>
        <w:rPr>
          <w:rFonts w:ascii="Arial" w:hAnsi="Arial"/>
          <w:color w:val="2D3748"/>
          <w:sz w:val="18"/>
        </w:rPr>
      </w:r>
      <w:r>
        <w:rPr>
          <w:rFonts w:ascii="Arial" w:hAnsi="Arial"/>
          <w:b/>
          <w:color w:val="2D3748"/>
          <w:sz w:val="18"/>
        </w:rPr>
        <w:t>Concurrency Safety</w:t>
      </w:r>
      <w:r>
        <w:rPr>
          <w:rFonts w:ascii="Arial" w:hAnsi="Arial"/>
          <w:color w:val="2D3748"/>
          <w:sz w:val="18"/>
        </w:rPr>
        <w:t>: If two identical requests arrive simultaneously in parallel threads, both pass the application pre-check, but the database engine enforces the catalog constraint. One transaction commits successfully; the second raises an `IntegrityError`. The service intercepts this error, rolls back the transaction, and returns a controlled `HTTP 409 Conflict`:</w:t>
      </w:r>
    </w:p>
    <w:p>
      <w:pPr>
        <w:spacing w:before="0" w:after="80"/>
      </w:pPr>
      <w:r>
        <w:rPr>
          <w:rFonts w:ascii="Arial" w:hAnsi="Arial"/>
          <w:color w:val="2D3748"/>
          <w:sz w:val="18"/>
        </w:rPr>
        <w:t xml:space="preserve">   </w:t>
      </w:r>
      <w:r>
        <w:rPr>
          <w:rFonts w:ascii="Consolas" w:hAnsi="Consolas"/>
          <w:color w:val="1E293B"/>
          <w:sz w:val="17"/>
        </w:rPr>
      </w:r>
      <w:r>
        <w:rPr>
          <w:rFonts w:ascii="Arial" w:hAnsi="Arial"/>
          <w:color w:val="2D3748"/>
          <w:sz w:val="18"/>
        </w:rPr>
        <w:t>`json</w:t>
      </w:r>
    </w:p>
    <w:p>
      <w:pPr>
        <w:spacing w:before="0" w:after="80"/>
      </w:pPr>
      <w:r>
        <w:rPr>
          <w:rFonts w:ascii="Arial" w:hAnsi="Arial"/>
          <w:color w:val="2D3748"/>
          <w:sz w:val="18"/>
        </w:rPr>
        <w:t xml:space="preserve">   {</w:t>
      </w:r>
    </w:p>
    <w:p>
      <w:pPr>
        <w:spacing w:before="0" w:after="80"/>
      </w:pPr>
      <w:r>
        <w:rPr>
          <w:rFonts w:ascii="Arial" w:hAnsi="Arial"/>
          <w:color w:val="2D3748"/>
          <w:sz w:val="18"/>
        </w:rPr>
        <w:t xml:space="preserve">     "detail": "Duplicate transaction: Transaction with client sequence 'ESP32-TERM-001-TX-1001' from device 'ESP32-TERM-001' has already been processed and recorded."</w:t>
      </w:r>
    </w:p>
    <w:p>
      <w:pPr>
        <w:spacing w:before="0" w:after="80"/>
      </w:pPr>
      <w:r>
        <w:rPr>
          <w:rFonts w:ascii="Arial" w:hAnsi="Arial"/>
          <w:color w:val="2D3748"/>
          <w:sz w:val="18"/>
        </w:rPr>
        <w:t xml:space="preserve">   }</w:t>
      </w:r>
    </w:p>
    <w:p>
      <w:pPr>
        <w:spacing w:before="0" w:after="80"/>
      </w:pPr>
      <w:r>
        <w:rPr>
          <w:rFonts w:ascii="Arial" w:hAnsi="Arial"/>
          <w:color w:val="2D3748"/>
          <w:sz w:val="18"/>
        </w:rPr>
        <w:t xml:space="preserve">   </w:t>
      </w:r>
      <w:r>
        <w:rPr>
          <w:rFonts w:ascii="Consolas" w:hAnsi="Consolas"/>
          <w:color w:val="1E293B"/>
          <w:sz w:val="17"/>
        </w:rPr>
      </w:r>
      <w:r>
        <w:rPr>
          <w:rFonts w:ascii="Consolas" w:hAnsi="Consolas"/>
          <w:color w:val="1E293B"/>
          <w:sz w:val="17"/>
        </w:rPr>
      </w:r>
    </w:p>
    <w:p>
      <w:pPr>
        <w:spacing w:before="0" w:after="80"/>
      </w:pPr>
      <w:r>
        <w:rPr>
          <w:rFonts w:ascii="Arial" w:hAnsi="Arial"/>
          <w:color w:val="2D3748"/>
          <w:sz w:val="18"/>
        </w:rPr>
        <w:t xml:space="preserve">   Raw SQL syntax errors or database stack traces are completely suppressed.</w:t>
      </w:r>
    </w:p>
    <w:p>
      <w:pPr>
        <w:spacing w:before="0" w:after="80"/>
      </w:pPr>
      <w:r>
        <w:rPr>
          <w:rFonts w:ascii="Arial" w:hAnsi="Arial"/>
          <w:color w:val="2D3748"/>
          <w:sz w:val="18"/>
        </w:rPr>
        <w:t>---</w:t>
      </w:r>
    </w:p>
    <w:p>
      <w:pPr>
        <w:keepNext/>
        <w:spacing w:before="280" w:after="80"/>
      </w:pPr>
      <w:r>
        <w:rPr>
          <w:rFonts w:ascii="Arial" w:hAnsi="Arial"/>
          <w:b/>
          <w:color w:val="1A365D"/>
          <w:sz w:val="26"/>
        </w:rPr>
        <w:t>16. ESP32 Arduino Firmware</w:t>
      </w:r>
    </w:p>
    <w:p>
      <w:pPr>
        <w:spacing w:before="0" w:after="80"/>
      </w:pPr>
      <w:r>
        <w:rPr>
          <w:rFonts w:ascii="Arial" w:hAnsi="Arial"/>
          <w:color w:val="2D3748"/>
          <w:sz w:val="18"/>
        </w:rPr>
        <w:t>The firmware for the edge terminal is located in [</w:t>
      </w:r>
      <w:r>
        <w:rPr>
          <w:rFonts w:ascii="Consolas" w:hAnsi="Consolas"/>
          <w:color w:val="1E293B"/>
          <w:sz w:val="17"/>
        </w:rPr>
        <w:t>iot/esp32/argus_esp32.ino</w:t>
      </w:r>
      <w:r>
        <w:rPr>
          <w:rFonts w:ascii="Arial" w:hAnsi="Arial"/>
          <w:color w:val="2D3748"/>
          <w:sz w:val="18"/>
        </w:rPr>
        <w:t>](file:///c:/PRO/PBL%20SY/iot/esp32/argus_esp32.ino).</w:t>
      </w:r>
    </w:p>
    <w:p>
      <w:pPr>
        <w:keepNext/>
        <w:spacing w:before="200" w:after="60"/>
      </w:pPr>
      <w:r>
        <w:rPr>
          <w:rFonts w:ascii="Arial" w:hAnsi="Arial"/>
          <w:b/>
          <w:color w:val="2B6CB0"/>
          <w:sz w:val="22"/>
        </w:rPr>
        <w:t>Core Firmware Architecture</w:t>
      </w:r>
    </w:p>
    <w:p>
      <w:pPr>
        <w:pStyle w:val="ListBullet"/>
        <w:spacing w:before="0" w:after="40"/>
      </w:pPr>
      <w:r>
        <w:rPr>
          <w:rFonts w:ascii="Arial" w:hAnsi="Arial"/>
          <w:color w:val="2D3748"/>
          <w:sz w:val="18"/>
        </w:rPr>
      </w:r>
      <w:r>
        <w:rPr>
          <w:rFonts w:ascii="Arial" w:hAnsi="Arial"/>
          <w:b/>
          <w:color w:val="2D3748"/>
          <w:sz w:val="18"/>
        </w:rPr>
        <w:t>Environment</w:t>
      </w:r>
      <w:r>
        <w:rPr>
          <w:rFonts w:ascii="Arial" w:hAnsi="Arial"/>
          <w:color w:val="2D3748"/>
          <w:sz w:val="18"/>
        </w:rPr>
        <w:t>: Arduino C++ targeting Espressif ESP32-WROOM-32 and ESP32-S3 microcontrollers.</w:t>
      </w:r>
    </w:p>
    <w:p>
      <w:pPr>
        <w:pStyle w:val="ListBullet"/>
        <w:spacing w:before="0" w:after="40"/>
      </w:pPr>
      <w:r>
        <w:rPr>
          <w:rFonts w:ascii="Arial" w:hAnsi="Arial"/>
          <w:color w:val="2D3748"/>
          <w:sz w:val="18"/>
        </w:rPr>
      </w:r>
      <w:r>
        <w:rPr>
          <w:rFonts w:ascii="Arial" w:hAnsi="Arial"/>
          <w:b/>
          <w:color w:val="2D3748"/>
          <w:sz w:val="18"/>
        </w:rPr>
        <w:t>Wi-Fi Connectivity</w:t>
      </w:r>
      <w:r>
        <w:rPr>
          <w:rFonts w:ascii="Arial" w:hAnsi="Arial"/>
          <w:color w:val="2D3748"/>
          <w:sz w:val="18"/>
        </w:rPr>
        <w:t>: Implements `connectToWiFi()` with automatic status polling, timeout handling, and gateway RSSI diagnostics.</w:t>
      </w:r>
    </w:p>
    <w:p>
      <w:pPr>
        <w:pStyle w:val="ListBullet"/>
        <w:spacing w:before="0" w:after="40"/>
      </w:pPr>
      <w:r>
        <w:rPr>
          <w:rFonts w:ascii="Arial" w:hAnsi="Arial"/>
          <w:color w:val="2D3748"/>
          <w:sz w:val="18"/>
        </w:rPr>
      </w:r>
      <w:r>
        <w:rPr>
          <w:rFonts w:ascii="Arial" w:hAnsi="Arial"/>
          <w:b/>
          <w:color w:val="2D3748"/>
          <w:sz w:val="18"/>
        </w:rPr>
        <w:t>JSON Serialization</w:t>
      </w:r>
      <w:r>
        <w:rPr>
          <w:rFonts w:ascii="Arial" w:hAnsi="Arial"/>
          <w:color w:val="2D3748"/>
          <w:sz w:val="18"/>
        </w:rPr>
        <w:t>: Utilizes `ArduinoJson` to format structured payloads without target labels (`isFraud`).</w:t>
      </w:r>
    </w:p>
    <w:p>
      <w:pPr>
        <w:pStyle w:val="ListBullet"/>
        <w:spacing w:before="0" w:after="40"/>
      </w:pPr>
      <w:r>
        <w:rPr>
          <w:rFonts w:ascii="Arial" w:hAnsi="Arial"/>
          <w:color w:val="2D3748"/>
          <w:sz w:val="18"/>
        </w:rPr>
      </w:r>
      <w:r>
        <w:rPr>
          <w:rFonts w:ascii="Arial" w:hAnsi="Arial"/>
          <w:b/>
          <w:color w:val="2D3748"/>
          <w:sz w:val="18"/>
        </w:rPr>
        <w:t>Header Injection</w:t>
      </w:r>
      <w:r>
        <w:rPr>
          <w:rFonts w:ascii="Arial" w:hAnsi="Arial"/>
          <w:color w:val="2D3748"/>
          <w:sz w:val="18"/>
        </w:rPr>
        <w:t>: Injects `X-Device-Code` and `X-Device-API-Key` using standard `HTTPClient` routines.</w:t>
      </w:r>
    </w:p>
    <w:p>
      <w:pPr>
        <w:pStyle w:val="ListBullet"/>
        <w:spacing w:before="0" w:after="40"/>
      </w:pPr>
      <w:r>
        <w:rPr>
          <w:rFonts w:ascii="Arial" w:hAnsi="Arial"/>
          <w:color w:val="2D3748"/>
          <w:sz w:val="18"/>
        </w:rPr>
      </w:r>
      <w:r>
        <w:rPr>
          <w:rFonts w:ascii="Arial" w:hAnsi="Arial"/>
          <w:b/>
          <w:color w:val="2D3748"/>
          <w:sz w:val="18"/>
        </w:rPr>
        <w:t>Telemetry Loop</w:t>
      </w:r>
      <w:r>
        <w:rPr>
          <w:rFonts w:ascii="Arial" w:hAnsi="Arial"/>
          <w:color w:val="2D3748"/>
          <w:sz w:val="18"/>
        </w:rPr>
        <w:t>: Executes `sendHeartbeat()` every 30,000 ms, capturing uptime and reading the built-in SoC temperature sensor via `temperatureRead()`.</w:t>
      </w:r>
    </w:p>
    <w:p>
      <w:pPr>
        <w:pStyle w:val="ListBullet"/>
        <w:spacing w:before="0" w:after="40"/>
      </w:pPr>
      <w:r>
        <w:rPr>
          <w:rFonts w:ascii="Arial" w:hAnsi="Arial"/>
          <w:color w:val="2D3748"/>
          <w:sz w:val="18"/>
        </w:rPr>
      </w:r>
      <w:r>
        <w:rPr>
          <w:rFonts w:ascii="Arial" w:hAnsi="Arial"/>
          <w:b/>
          <w:color w:val="2D3748"/>
          <w:sz w:val="18"/>
        </w:rPr>
        <w:t>Physical Actuator Simulation</w:t>
      </w:r>
      <w:r>
        <w:rPr>
          <w:rFonts w:ascii="Arial" w:hAnsi="Arial"/>
          <w:color w:val="2D3748"/>
          <w:sz w:val="18"/>
        </w:rPr>
        <w:t>:</w:t>
      </w:r>
    </w:p>
    <w:p>
      <w:pPr>
        <w:spacing w:before="0" w:after="80"/>
      </w:pPr>
      <w:r>
        <w:rPr>
          <w:rFonts w:ascii="Arial" w:hAnsi="Arial"/>
          <w:color w:val="2D3748"/>
          <w:sz w:val="18"/>
        </w:rPr>
        <w:t xml:space="preserve">  - Green LED (GPIO 18) illuminates on </w:t>
      </w:r>
      <w:r>
        <w:rPr>
          <w:rFonts w:ascii="Consolas" w:hAnsi="Consolas"/>
          <w:color w:val="1E293B"/>
          <w:sz w:val="17"/>
        </w:rPr>
        <w:t>APPROVE</w:t>
      </w:r>
      <w:r>
        <w:rPr>
          <w:rFonts w:ascii="Arial" w:hAnsi="Arial"/>
          <w:color w:val="2D3748"/>
          <w:sz w:val="18"/>
        </w:rPr>
        <w:t>.</w:t>
      </w:r>
    </w:p>
    <w:p>
      <w:pPr>
        <w:spacing w:before="0" w:after="80"/>
      </w:pPr>
      <w:r>
        <w:rPr>
          <w:rFonts w:ascii="Arial" w:hAnsi="Arial"/>
          <w:color w:val="2D3748"/>
          <w:sz w:val="18"/>
        </w:rPr>
        <w:t xml:space="preserve">  - Yellow LED (GPIO 19) illuminates on </w:t>
      </w:r>
      <w:r>
        <w:rPr>
          <w:rFonts w:ascii="Consolas" w:hAnsi="Consolas"/>
          <w:color w:val="1E293B"/>
          <w:sz w:val="17"/>
        </w:rPr>
        <w:t>REVIEW</w:t>
      </w:r>
      <w:r>
        <w:rPr>
          <w:rFonts w:ascii="Arial" w:hAnsi="Arial"/>
          <w:color w:val="2D3748"/>
          <w:sz w:val="18"/>
        </w:rPr>
        <w:t xml:space="preserve"> or duplicate warning.</w:t>
      </w:r>
    </w:p>
    <w:p>
      <w:pPr>
        <w:spacing w:before="0" w:after="80"/>
      </w:pPr>
      <w:r>
        <w:rPr>
          <w:rFonts w:ascii="Arial" w:hAnsi="Arial"/>
          <w:color w:val="2D3748"/>
          <w:sz w:val="18"/>
        </w:rPr>
        <w:t xml:space="preserve">  - Red LED (GPIO 21) illuminates on </w:t>
      </w:r>
      <w:r>
        <w:rPr>
          <w:rFonts w:ascii="Consolas" w:hAnsi="Consolas"/>
          <w:color w:val="1E293B"/>
          <w:sz w:val="17"/>
        </w:rPr>
        <w:t>BLOCK</w:t>
      </w:r>
      <w:r>
        <w:rPr>
          <w:rFonts w:ascii="Arial" w:hAnsi="Arial"/>
          <w:color w:val="2D3748"/>
          <w:sz w:val="18"/>
        </w:rPr>
        <w:t xml:space="preserve"> or hardware tamper alert.</w:t>
      </w:r>
    </w:p>
    <w:p>
      <w:pPr>
        <w:pStyle w:val="ListBullet"/>
        <w:spacing w:before="0" w:after="40"/>
      </w:pPr>
      <w:r>
        <w:rPr>
          <w:rFonts w:ascii="Arial" w:hAnsi="Arial"/>
          <w:color w:val="2D3748"/>
          <w:sz w:val="18"/>
        </w:rPr>
      </w:r>
      <w:r>
        <w:rPr>
          <w:rFonts w:ascii="Arial" w:hAnsi="Arial"/>
          <w:b/>
          <w:color w:val="2D3748"/>
          <w:sz w:val="18"/>
        </w:rPr>
        <w:t>Interactive Serial Console</w:t>
      </w:r>
      <w:r>
        <w:rPr>
          <w:rFonts w:ascii="Arial" w:hAnsi="Arial"/>
          <w:color w:val="2D3748"/>
          <w:sz w:val="18"/>
        </w:rPr>
        <w:t>: Accepts interactive commands (`1` for legitimate transfer, `2` for anomalous liquidation, `3` for unsupported payment) to demonstrate edge transactions over a 115200 baud serial monitor.</w:t>
      </w:r>
    </w:p>
    <w:p>
      <w:pPr>
        <w:spacing w:before="0" w:after="80"/>
      </w:pPr>
      <w:r>
        <w:rPr>
          <w:rFonts w:ascii="Arial" w:hAnsi="Arial"/>
          <w:color w:val="2D3748"/>
          <w:sz w:val="18"/>
        </w:rPr>
      </w:r>
      <w:r>
        <w:rPr>
          <w:rFonts w:ascii="Arial" w:hAnsi="Arial"/>
          <w:i/>
          <w:color w:val="2D3748"/>
          <w:sz w:val="18"/>
        </w:rPr>
        <w:t>Firmware Status</w:t>
      </w:r>
      <w:r>
        <w:rPr>
          <w:rFonts w:ascii="Arial" w:hAnsi="Arial"/>
          <w:color w:val="2D3748"/>
          <w:sz w:val="18"/>
        </w:rPr>
        <w:t>: The firmware is compile-oriented and structured for bench flashing with Espressif tools. It is not characterized as "production-ready" without physical deployment testing.</w:t>
      </w:r>
    </w:p>
    <w:p>
      <w:pPr>
        <w:spacing w:before="0" w:after="80"/>
      </w:pPr>
      <w:r>
        <w:rPr>
          <w:rFonts w:ascii="Arial" w:hAnsi="Arial"/>
          <w:color w:val="2D3748"/>
          <w:sz w:val="18"/>
        </w:rPr>
        <w:t>---</w:t>
      </w:r>
    </w:p>
    <w:p>
      <w:pPr>
        <w:keepNext/>
        <w:spacing w:before="280" w:after="80"/>
      </w:pPr>
      <w:r>
        <w:rPr>
          <w:rFonts w:ascii="Arial" w:hAnsi="Arial"/>
          <w:b/>
          <w:color w:val="1A365D"/>
          <w:sz w:val="26"/>
        </w:rPr>
        <w:t>17. Python ESP32 Edge Simulator</w:t>
      </w:r>
    </w:p>
    <w:p>
      <w:pPr>
        <w:spacing w:before="0" w:after="80"/>
      </w:pPr>
      <w:r>
        <w:rPr>
          <w:rFonts w:ascii="Arial" w:hAnsi="Arial"/>
          <w:color w:val="2D3748"/>
          <w:sz w:val="18"/>
        </w:rPr>
        <w:t>To enable testing and verification when physical hardware is not attached, an automated Python simulator was built in [</w:t>
      </w:r>
      <w:r>
        <w:rPr>
          <w:rFonts w:ascii="Consolas" w:hAnsi="Consolas"/>
          <w:color w:val="1E293B"/>
          <w:sz w:val="17"/>
        </w:rPr>
        <w:t>scripts/simulate_esp32.py</w:t>
      </w:r>
      <w:r>
        <w:rPr>
          <w:rFonts w:ascii="Arial" w:hAnsi="Arial"/>
          <w:color w:val="2D3748"/>
          <w:sz w:val="18"/>
        </w:rPr>
        <w:t>](file:///c:/PRO/PBL%20SY/scripts/simulate_esp32.py).</w:t>
      </w:r>
    </w:p>
    <w:p>
      <w:pPr>
        <w:keepNext/>
        <w:spacing w:before="200" w:after="60"/>
      </w:pPr>
      <w:r>
        <w:rPr>
          <w:rFonts w:ascii="Arial" w:hAnsi="Arial"/>
          <w:b/>
          <w:color w:val="2B6CB0"/>
          <w:sz w:val="22"/>
        </w:rPr>
        <w:t>Simulator Design</w:t>
      </w:r>
    </w:p>
    <w:p>
      <w:pPr>
        <w:pStyle w:val="ListBullet"/>
        <w:spacing w:before="0" w:after="40"/>
      </w:pPr>
      <w:r>
        <w:rPr>
          <w:rFonts w:ascii="Arial" w:hAnsi="Arial"/>
          <w:color w:val="2D3748"/>
          <w:sz w:val="18"/>
        </w:rPr>
        <w:t xml:space="preserve">Follows the </w:t>
      </w:r>
      <w:r>
        <w:rPr>
          <w:rFonts w:ascii="Arial" w:hAnsi="Arial"/>
          <w:b/>
          <w:color w:val="2D3748"/>
          <w:sz w:val="18"/>
        </w:rPr>
        <w:t>exact same HTTP header, payload schema, and JSON contract</w:t>
      </w:r>
      <w:r>
        <w:rPr>
          <w:rFonts w:ascii="Arial" w:hAnsi="Arial"/>
          <w:color w:val="2D3748"/>
          <w:sz w:val="18"/>
        </w:rPr>
        <w:t xml:space="preserve"> as the Arduino C++ firmware.</w:t>
      </w:r>
    </w:p>
    <w:p>
      <w:pPr>
        <w:pStyle w:val="ListBullet"/>
        <w:spacing w:before="0" w:after="40"/>
      </w:pPr>
      <w:r>
        <w:rPr>
          <w:rFonts w:ascii="Arial" w:hAnsi="Arial"/>
          <w:color w:val="2D3748"/>
          <w:sz w:val="18"/>
        </w:rPr>
        <w:t>Reads credentials from the environment (`ARGUS_DEMO_DEVICE_CODE` and `ARGUS_DEMO_DEVICE_API_KEY`) or securely provisions a temporary session key in the local database.</w:t>
      </w:r>
    </w:p>
    <w:p>
      <w:pPr>
        <w:pStyle w:val="ListBullet"/>
        <w:spacing w:before="0" w:after="40"/>
      </w:pPr>
      <w:r>
        <w:rPr>
          <w:rFonts w:ascii="Arial" w:hAnsi="Arial"/>
          <w:color w:val="2D3748"/>
          <w:sz w:val="18"/>
        </w:rPr>
        <w:t>Capable of booting an in-process Uvicorn server on port 8008 if an active server instance is not detected.</w:t>
      </w:r>
    </w:p>
    <w:p>
      <w:pPr>
        <w:keepNext/>
        <w:spacing w:before="200" w:after="60"/>
      </w:pPr>
      <w:r>
        <w:rPr>
          <w:rFonts w:ascii="Arial" w:hAnsi="Arial"/>
          <w:b/>
          <w:color w:val="2B6CB0"/>
          <w:sz w:val="22"/>
        </w:rPr>
        <w:t>Demonstrated Scenarios</w:t>
      </w:r>
    </w:p>
    <w:p>
      <w:pPr>
        <w:pStyle w:val="ListNumber"/>
        <w:spacing w:before="0" w:after="40"/>
      </w:pPr>
      <w:r>
        <w:rPr>
          <w:rFonts w:ascii="Arial" w:hAnsi="Arial"/>
          <w:color w:val="2D3748"/>
          <w:sz w:val="18"/>
        </w:rPr>
      </w:r>
      <w:r>
        <w:rPr>
          <w:rFonts w:ascii="Arial" w:hAnsi="Arial"/>
          <w:b/>
          <w:color w:val="2D3748"/>
          <w:sz w:val="18"/>
        </w:rPr>
        <w:t>Device Provisioning</w:t>
      </w:r>
      <w:r>
        <w:rPr>
          <w:rFonts w:ascii="Arial" w:hAnsi="Arial"/>
          <w:color w:val="2D3748"/>
          <w:sz w:val="18"/>
        </w:rPr>
        <w:t>: Seeds the terminal in the database with a SHA-256 hashed API key.</w:t>
      </w:r>
    </w:p>
    <w:p>
      <w:pPr>
        <w:pStyle w:val="ListNumber"/>
        <w:spacing w:before="0" w:after="40"/>
      </w:pPr>
      <w:r>
        <w:rPr>
          <w:rFonts w:ascii="Arial" w:hAnsi="Arial"/>
          <w:color w:val="2D3748"/>
          <w:sz w:val="18"/>
        </w:rPr>
      </w:r>
      <w:r>
        <w:rPr>
          <w:rFonts w:ascii="Arial" w:hAnsi="Arial"/>
          <w:b/>
          <w:color w:val="2D3748"/>
          <w:sz w:val="18"/>
        </w:rPr>
        <w:t>Heartbeat Synchronization</w:t>
      </w:r>
      <w:r>
        <w:rPr>
          <w:rFonts w:ascii="Arial" w:hAnsi="Arial"/>
          <w:color w:val="2D3748"/>
          <w:sz w:val="18"/>
        </w:rPr>
        <w:t>: Transmits SoC temperature, uptime, and status flags $\rightarrow$ receives `HTTP 200 OK`.</w:t>
      </w:r>
    </w:p>
    <w:p>
      <w:pPr>
        <w:pStyle w:val="ListNumber"/>
        <w:spacing w:before="0" w:after="40"/>
      </w:pPr>
      <w:r>
        <w:rPr>
          <w:rFonts w:ascii="Arial" w:hAnsi="Arial"/>
          <w:color w:val="2D3748"/>
          <w:sz w:val="18"/>
        </w:rPr>
      </w:r>
      <w:r>
        <w:rPr>
          <w:rFonts w:ascii="Arial" w:hAnsi="Arial"/>
          <w:b/>
          <w:color w:val="2D3748"/>
          <w:sz w:val="18"/>
        </w:rPr>
        <w:t>Legitimate TRANSFER</w:t>
      </w:r>
      <w:r>
        <w:rPr>
          <w:rFonts w:ascii="Arial" w:hAnsi="Arial"/>
          <w:color w:val="2D3748"/>
          <w:sz w:val="18"/>
        </w:rPr>
        <w:t>: Submits benign transaction $\rightarrow$ receives `HTTP 200 OK` (`APPROVE`, Risk Score 37.04).</w:t>
      </w:r>
    </w:p>
    <w:p>
      <w:pPr>
        <w:pStyle w:val="ListNumber"/>
        <w:spacing w:before="0" w:after="40"/>
      </w:pPr>
      <w:r>
        <w:rPr>
          <w:rFonts w:ascii="Arial" w:hAnsi="Arial"/>
          <w:color w:val="2D3748"/>
          <w:sz w:val="18"/>
        </w:rPr>
      </w:r>
      <w:r>
        <w:rPr>
          <w:rFonts w:ascii="Arial" w:hAnsi="Arial"/>
          <w:b/>
          <w:color w:val="2D3748"/>
          <w:sz w:val="18"/>
        </w:rPr>
        <w:t>Duplicate Replay Attempt</w:t>
      </w:r>
      <w:r>
        <w:rPr>
          <w:rFonts w:ascii="Arial" w:hAnsi="Arial"/>
          <w:color w:val="2D3748"/>
          <w:sz w:val="18"/>
        </w:rPr>
        <w:t>: Re-submits the exact same `client_tx_id` $\rightarrow$ receives `HTTP 409 Conflict`.</w:t>
      </w:r>
    </w:p>
    <w:p>
      <w:pPr>
        <w:pStyle w:val="ListNumber"/>
        <w:spacing w:before="0" w:after="40"/>
      </w:pPr>
      <w:r>
        <w:rPr>
          <w:rFonts w:ascii="Arial" w:hAnsi="Arial"/>
          <w:color w:val="2D3748"/>
          <w:sz w:val="18"/>
        </w:rPr>
      </w:r>
      <w:r>
        <w:rPr>
          <w:rFonts w:ascii="Arial" w:hAnsi="Arial"/>
          <w:b/>
          <w:color w:val="2D3748"/>
          <w:sz w:val="18"/>
        </w:rPr>
        <w:t>Anomalous Liquidation</w:t>
      </w:r>
      <w:r>
        <w:rPr>
          <w:rFonts w:ascii="Arial" w:hAnsi="Arial"/>
          <w:color w:val="2D3748"/>
          <w:sz w:val="18"/>
        </w:rPr>
        <w:t>: Submits audited Row 3583 attributes ($399,045.08 with balance anomaly) $\rightarrow$ receives `HTTP 200 OK` (`BLOCK`, Risk Score 76.58).</w:t>
      </w:r>
    </w:p>
    <w:p>
      <w:pPr>
        <w:pStyle w:val="ListNumber"/>
        <w:spacing w:before="0" w:after="40"/>
      </w:pPr>
      <w:r>
        <w:rPr>
          <w:rFonts w:ascii="Arial" w:hAnsi="Arial"/>
          <w:color w:val="2D3748"/>
          <w:sz w:val="18"/>
        </w:rPr>
      </w:r>
      <w:r>
        <w:rPr>
          <w:rFonts w:ascii="Arial" w:hAnsi="Arial"/>
          <w:b/>
          <w:color w:val="2D3748"/>
          <w:sz w:val="18"/>
        </w:rPr>
        <w:t>Non-Modeled Category (PAYMENT)</w:t>
      </w:r>
      <w:r>
        <w:rPr>
          <w:rFonts w:ascii="Arial" w:hAnsi="Arial"/>
          <w:color w:val="2D3748"/>
          <w:sz w:val="18"/>
        </w:rPr>
        <w:t>: Submits unsupported payment $\rightarrow$ receives `HTTP 422 Unprocessable Entity`.</w:t>
      </w:r>
    </w:p>
    <w:p>
      <w:pPr>
        <w:pStyle w:val="ListNumber"/>
        <w:spacing w:before="0" w:after="40"/>
      </w:pPr>
      <w:r>
        <w:rPr>
          <w:rFonts w:ascii="Arial" w:hAnsi="Arial"/>
          <w:color w:val="2D3748"/>
          <w:sz w:val="18"/>
        </w:rPr>
      </w:r>
      <w:r>
        <w:rPr>
          <w:rFonts w:ascii="Arial" w:hAnsi="Arial"/>
          <w:b/>
          <w:color w:val="2D3748"/>
          <w:sz w:val="18"/>
        </w:rPr>
        <w:t>Unauthorized Ingress</w:t>
      </w:r>
      <w:r>
        <w:rPr>
          <w:rFonts w:ascii="Arial" w:hAnsi="Arial"/>
          <w:color w:val="2D3748"/>
          <w:sz w:val="18"/>
        </w:rPr>
        <w:t>: Submits bad API key $\rightarrow$ receives `HTTP 401 Unauthorized`.</w:t>
      </w:r>
    </w:p>
    <w:p>
      <w:pPr>
        <w:spacing w:before="0" w:after="80"/>
      </w:pPr>
      <w:r>
        <w:rPr>
          <w:rFonts w:ascii="Arial" w:hAnsi="Arial"/>
          <w:color w:val="2D3748"/>
          <w:sz w:val="18"/>
        </w:rPr>
        <w:t>---</w:t>
      </w:r>
    </w:p>
    <w:p>
      <w:pPr>
        <w:keepNext/>
        <w:spacing w:before="280" w:after="80"/>
      </w:pPr>
      <w:r>
        <w:rPr>
          <w:rFonts w:ascii="Arial" w:hAnsi="Arial"/>
          <w:b/>
          <w:color w:val="1A365D"/>
          <w:sz w:val="26"/>
        </w:rPr>
        <w:t>18. Transport Layer Security (TLS / HTTPS)</w:t>
      </w:r>
    </w:p>
    <w:p>
      <w:pPr>
        <w:keepNext/>
        <w:spacing w:before="200" w:after="60"/>
      </w:pPr>
      <w:r>
        <w:rPr>
          <w:rFonts w:ascii="Arial" w:hAnsi="Arial"/>
          <w:b/>
          <w:color w:val="2B6CB0"/>
          <w:sz w:val="22"/>
        </w:rPr>
        <w:t>Local Development vs. Production Deployment</w:t>
      </w:r>
    </w:p>
    <w:p>
      <w:pPr>
        <w:spacing w:before="0" w:after="80"/>
      </w:pPr>
      <w:r>
        <w:rPr>
          <w:rFonts w:ascii="Arial" w:hAnsi="Arial"/>
          <w:color w:val="2D3748"/>
          <w:sz w:val="18"/>
        </w:rPr>
        <w:t>A critical information security distinction must be maintained regarding credential transport:</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LOCAL DEVELOPMENT / TESTBED:</w:t>
              <w:br/>
              <w:t>[ ESP32 Terminal / Simulator ] ── Plain HTTP (Localhost / LAN) ──&gt; [ FastAPI Gateway ]</w:t>
              <w:br/>
              <w:t>(Acceptable strictly on private isolated lab networks)</w:t>
              <w:br/>
              <w:br/>
              <w:t>PRODUCTION / UNTRUSTED DEPLOYMENT:</w:t>
              <w:br/>
              <w:t>[ ESP32 Terminal ] ── TLS 1.3 / HTTPS (Port 443) ──&gt; [ Reverse Proxy / Gateway ]</w:t>
              <w:br/>
              <w:t>(Mandatory: Credentials must NEVER traverse untrusted networks in plaintext)</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9360"/>
            <w:shd w:fill="EDF2F7"/>
            <w:tcMar>
              <w:top w:w="140" w:type="dxa"/>
              <w:bottom w:w="140" w:type="dxa"/>
              <w:left w:w="200" w:type="dxa"/>
              <w:right w:w="160" w:type="dxa"/>
            </w:tcMar>
            <w:tcBorders>
              <w:top w:val="none"/>
              <w:left w:val="single" w:sz="36" w:space="0" w:color="3182CE"/>
              <w:bottom w:val="none"/>
              <w:right w:val="none"/>
            </w:tcBorders>
          </w:tcPr>
          <w:p>
            <w:pPr>
              <w:spacing w:before="0" w:after="80"/>
            </w:pPr>
            <w:r>
              <w:rPr>
                <w:rFonts w:ascii="Arial" w:hAnsi="Arial"/>
                <w:b/>
                <w:color w:val="2B6CB0"/>
                <w:sz w:val="19"/>
              </w:rPr>
              <w:t>■ WARNING</w:t>
              <w:br/>
            </w:r>
            <w:r>
              <w:rPr>
                <w:rFonts w:ascii="Arial" w:hAnsi="Arial"/>
                <w:color w:val="2D3748"/>
                <w:sz w:val="18"/>
              </w:rPr>
              <w:t>**Transport Security Requirement**: HTTP headers (`X-Device-API-Key`) provide application-level identity transport; they do **not** provide cryptographic confidentiality over the wire. Transmitting credentials over plain HTTP exposes them to network sniffing, router interception, and man-in-the-middle attacks. When deploying across public networks, TLS/HTTPS with certificate validation is mandatory.</w:t>
            </w:r>
          </w:p>
        </w:tc>
      </w:tr>
    </w:tbl>
    <w:p>
      <w:pPr>
        <w:spacing w:before="0" w:after="120"/>
      </w:pPr>
    </w:p>
    <w:p>
      <w:pPr>
        <w:spacing w:before="0" w:after="80"/>
      </w:pPr>
      <w:r>
        <w:rPr>
          <w:rFonts w:ascii="Arial" w:hAnsi="Arial"/>
          <w:color w:val="2D3748"/>
          <w:sz w:val="18"/>
        </w:rPr>
        <w:t>---</w:t>
      </w:r>
    </w:p>
    <w:p>
      <w:pPr>
        <w:keepNext/>
        <w:spacing w:before="280" w:after="80"/>
      </w:pPr>
      <w:r>
        <w:rPr>
          <w:rFonts w:ascii="Arial" w:hAnsi="Arial"/>
          <w:b/>
          <w:color w:val="1A365D"/>
          <w:sz w:val="26"/>
        </w:rPr>
        <w:t>19. Automated Testing Results</w:t>
      </w:r>
    </w:p>
    <w:p>
      <w:pPr>
        <w:spacing w:before="0" w:after="80"/>
      </w:pPr>
      <w:r>
        <w:rPr>
          <w:rFonts w:ascii="Arial" w:hAnsi="Arial"/>
          <w:color w:val="2D3748"/>
          <w:sz w:val="18"/>
        </w:rPr>
        <w:t xml:space="preserve">All components implemented across Milestones 0 through 8 were validated using </w:t>
      </w:r>
      <w:r>
        <w:rPr>
          <w:rFonts w:ascii="Consolas" w:hAnsi="Consolas"/>
          <w:color w:val="1E293B"/>
          <w:sz w:val="17"/>
        </w:rPr>
        <w:t>pytest</w:t>
      </w:r>
      <w:r>
        <w:rPr>
          <w:rFonts w:ascii="Arial" w:hAnsi="Arial"/>
          <w:color w:val="2D3748"/>
          <w:sz w:val="18"/>
        </w:rPr>
        <w:t>.</w:t>
      </w:r>
    </w:p>
    <w:p>
      <w:pPr>
        <w:keepNext/>
        <w:spacing w:before="200" w:after="60"/>
      </w:pPr>
      <w:r>
        <w:rPr>
          <w:rFonts w:ascii="Arial" w:hAnsi="Arial"/>
          <w:b/>
          <w:color w:val="2B6CB0"/>
          <w:sz w:val="22"/>
        </w:rPr>
        <w:t>Test Suite Execution Summary</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1958"/>
        <w:gridCol w:w="1958"/>
        <w:gridCol w:w="1958"/>
        <w:gridCol w:w="1958"/>
        <w:gridCol w:w="1958"/>
      </w:tblGrid>
      <w:tr>
        <w:trPr>
          <w:tblHeader/>
        </w:trPr>
        <w:tc>
          <w:tcPr>
            <w:tcW w:type="dxa" w:w="1872"/>
            <w:shd w:fill="1A365D"/>
            <w:tcMar>
              <w:top w:w="120" w:type="dxa"/>
              <w:bottom w:w="120" w:type="dxa"/>
              <w:left w:w="140" w:type="dxa"/>
              <w:right w:w="140" w:type="dxa"/>
            </w:tcMar>
          </w:tcPr>
          <w:p>
            <w:pPr>
              <w:spacing w:before="0" w:after="0"/>
            </w:pPr>
            <w:r>
              <w:rPr>
                <w:rFonts w:ascii="Arial" w:hAnsi="Arial"/>
                <w:b/>
                <w:color w:val="FFFFFF"/>
                <w:sz w:val="17"/>
              </w:rPr>
              <w:t>Test Suite File</w:t>
            </w:r>
          </w:p>
        </w:tc>
        <w:tc>
          <w:tcPr>
            <w:tcW w:type="dxa" w:w="1872"/>
            <w:shd w:fill="1A365D"/>
            <w:tcMar>
              <w:top w:w="120" w:type="dxa"/>
              <w:bottom w:w="120" w:type="dxa"/>
              <w:left w:w="140" w:type="dxa"/>
              <w:right w:w="140" w:type="dxa"/>
            </w:tcMar>
          </w:tcPr>
          <w:p>
            <w:pPr>
              <w:spacing w:before="0" w:after="0"/>
            </w:pPr>
            <w:r>
              <w:rPr>
                <w:rFonts w:ascii="Arial" w:hAnsi="Arial"/>
                <w:b/>
                <w:color w:val="FFFFFF"/>
                <w:sz w:val="17"/>
              </w:rPr>
              <w:t>Tests</w:t>
            </w:r>
          </w:p>
        </w:tc>
        <w:tc>
          <w:tcPr>
            <w:tcW w:type="dxa" w:w="1872"/>
            <w:shd w:fill="1A365D"/>
            <w:tcMar>
              <w:top w:w="120" w:type="dxa"/>
              <w:bottom w:w="120" w:type="dxa"/>
              <w:left w:w="140" w:type="dxa"/>
              <w:right w:w="140" w:type="dxa"/>
            </w:tcMar>
          </w:tcPr>
          <w:p>
            <w:pPr>
              <w:spacing w:before="0" w:after="0"/>
            </w:pPr>
            <w:r>
              <w:rPr>
                <w:rFonts w:ascii="Arial" w:hAnsi="Arial"/>
                <w:b/>
                <w:color w:val="FFFFFF"/>
                <w:sz w:val="17"/>
              </w:rPr>
              <w:t>Passed</w:t>
            </w:r>
          </w:p>
        </w:tc>
        <w:tc>
          <w:tcPr>
            <w:tcW w:type="dxa" w:w="1872"/>
            <w:shd w:fill="1A365D"/>
            <w:tcMar>
              <w:top w:w="120" w:type="dxa"/>
              <w:bottom w:w="120" w:type="dxa"/>
              <w:left w:w="140" w:type="dxa"/>
              <w:right w:w="140" w:type="dxa"/>
            </w:tcMar>
          </w:tcPr>
          <w:p>
            <w:pPr>
              <w:spacing w:before="0" w:after="0"/>
            </w:pPr>
            <w:r>
              <w:rPr>
                <w:rFonts w:ascii="Arial" w:hAnsi="Arial"/>
                <w:b/>
                <w:color w:val="FFFFFF"/>
                <w:sz w:val="17"/>
              </w:rPr>
              <w:t>Failed</w:t>
            </w:r>
          </w:p>
        </w:tc>
        <w:tc>
          <w:tcPr>
            <w:tcW w:type="dxa" w:w="1872"/>
            <w:shd w:fill="1A365D"/>
            <w:tcMar>
              <w:top w:w="120" w:type="dxa"/>
              <w:bottom w:w="120" w:type="dxa"/>
              <w:left w:w="140" w:type="dxa"/>
              <w:right w:w="140" w:type="dxa"/>
            </w:tcMar>
          </w:tcPr>
          <w:p>
            <w:pPr>
              <w:spacing w:before="0" w:after="0"/>
            </w:pPr>
            <w:r>
              <w:rPr>
                <w:rFonts w:ascii="Arial" w:hAnsi="Arial"/>
                <w:b/>
                <w:color w:val="FFFFFF"/>
                <w:sz w:val="17"/>
              </w:rPr>
              <w:t>Component Under Test</w:t>
            </w:r>
          </w:p>
        </w:tc>
      </w:tr>
      <w:tr>
        <w:tc>
          <w:tcPr>
            <w:tcW w:type="dxa" w:w="1872"/>
            <w:shd w:fill="FFFFFF"/>
            <w:tcMar>
              <w:top w:w="80" w:type="dxa"/>
              <w:bottom w:w="80" w:type="dxa"/>
              <w:left w:w="140" w:type="dxa"/>
              <w:right w:w="140" w:type="dxa"/>
            </w:tcMar>
          </w:tcPr>
          <w:p>
            <w:pPr>
              <w:spacing w:before="0" w:after="0"/>
            </w:pPr>
            <w:r>
              <w:rPr>
                <w:rFonts w:ascii="Arial" w:hAnsi="Arial"/>
                <w:color w:val="2D3748"/>
                <w:sz w:val="17"/>
              </w:rPr>
              <w:t>[`tests/test_api.py`](file:///c:/PRO/PBL%20SY/tests/test_api.py)</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15</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15</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0</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Gateway health, readiness, ingress validation, anti-leakage, subspace policy, persistence</w:t>
            </w:r>
          </w:p>
        </w:tc>
      </w:tr>
      <w:tr>
        <w:tc>
          <w:tcPr>
            <w:tcW w:type="dxa" w:w="1872"/>
            <w:shd w:fill="F7FAFC"/>
            <w:tcMar>
              <w:top w:w="80" w:type="dxa"/>
              <w:bottom w:w="80" w:type="dxa"/>
              <w:left w:w="140" w:type="dxa"/>
              <w:right w:w="140" w:type="dxa"/>
            </w:tcMar>
          </w:tcPr>
          <w:p>
            <w:pPr>
              <w:spacing w:before="0" w:after="0"/>
            </w:pPr>
            <w:r>
              <w:rPr>
                <w:rFonts w:ascii="Arial" w:hAnsi="Arial"/>
                <w:color w:val="2D3748"/>
                <w:sz w:val="17"/>
              </w:rPr>
              <w:t>[`tests/test_database.py`](file:///c:/PRO/PBL%20SY/tests/test_database.py)</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8</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8</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0</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3NF schema, keys, constraints, user creation, merchant/device creation, atomic rollback</w:t>
            </w:r>
          </w:p>
        </w:tc>
      </w:tr>
      <w:tr>
        <w:tc>
          <w:tcPr>
            <w:tcW w:type="dxa" w:w="1872"/>
            <w:shd w:fill="FFFFFF"/>
            <w:tcMar>
              <w:top w:w="80" w:type="dxa"/>
              <w:bottom w:w="80" w:type="dxa"/>
              <w:left w:w="140" w:type="dxa"/>
              <w:right w:w="140" w:type="dxa"/>
            </w:tcMar>
          </w:tcPr>
          <w:p>
            <w:pPr>
              <w:spacing w:before="0" w:after="0"/>
            </w:pPr>
            <w:r>
              <w:rPr>
                <w:rFonts w:ascii="Arial" w:hAnsi="Arial"/>
                <w:color w:val="2D3748"/>
                <w:sz w:val="17"/>
              </w:rPr>
              <w:t>[`tests/test_feature_pipeline.py`](file:///c:/PRO/PBL%20SY/tests/test_feature_pipeline.py)</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5</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5</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0</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18 engineered features, subspace filter, temporal split integrity, scaler isolation</w:t>
            </w:r>
          </w:p>
        </w:tc>
      </w:tr>
      <w:tr>
        <w:tc>
          <w:tcPr>
            <w:tcW w:type="dxa" w:w="1872"/>
            <w:shd w:fill="F7FAFC"/>
            <w:tcMar>
              <w:top w:w="80" w:type="dxa"/>
              <w:bottom w:w="80" w:type="dxa"/>
              <w:left w:w="140" w:type="dxa"/>
              <w:right w:w="140" w:type="dxa"/>
            </w:tcMar>
          </w:tcPr>
          <w:p>
            <w:pPr>
              <w:spacing w:before="0" w:after="0"/>
            </w:pPr>
            <w:r>
              <w:rPr>
                <w:rFonts w:ascii="Arial" w:hAnsi="Arial"/>
                <w:color w:val="2D3748"/>
                <w:sz w:val="17"/>
              </w:rPr>
              <w:t>[`tests/test_model_pipeline.py`](file:///c:/PRO/PBL%20SY/tests/test_model_pipeline.py)</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7</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7</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0</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4 model architectures, evaluation metrics, thresholds, Autoencoder forward pass/scoring</w:t>
            </w:r>
          </w:p>
        </w:tc>
      </w:tr>
      <w:tr>
        <w:tc>
          <w:tcPr>
            <w:tcW w:type="dxa" w:w="1872"/>
            <w:shd w:fill="FFFFFF"/>
            <w:tcMar>
              <w:top w:w="80" w:type="dxa"/>
              <w:bottom w:w="80" w:type="dxa"/>
              <w:left w:w="140" w:type="dxa"/>
              <w:right w:w="140" w:type="dxa"/>
            </w:tcMar>
          </w:tcPr>
          <w:p>
            <w:pPr>
              <w:spacing w:before="0" w:after="0"/>
            </w:pPr>
            <w:r>
              <w:rPr>
                <w:rFonts w:ascii="Arial" w:hAnsi="Arial"/>
                <w:color w:val="2D3748"/>
                <w:sz w:val="17"/>
              </w:rPr>
              <w:t>[`tests/test_risk_engine.py`](file:///c:/PRO/PBL%20SY/tests/test_risk_engine.py)</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8</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8</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0</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Risk config, signals, score bounds, vectorization, decision policy, business rules, reasons</w:t>
            </w:r>
          </w:p>
        </w:tc>
      </w:tr>
      <w:tr>
        <w:tc>
          <w:tcPr>
            <w:tcW w:type="dxa" w:w="1872"/>
            <w:shd w:fill="F7FAFC"/>
            <w:tcMar>
              <w:top w:w="80" w:type="dxa"/>
              <w:bottom w:w="80" w:type="dxa"/>
              <w:left w:w="140" w:type="dxa"/>
              <w:right w:w="140" w:type="dxa"/>
            </w:tcMar>
          </w:tcPr>
          <w:p>
            <w:pPr>
              <w:spacing w:before="0" w:after="0"/>
            </w:pPr>
            <w:r>
              <w:rPr>
                <w:rFonts w:ascii="Arial" w:hAnsi="Arial"/>
                <w:color w:val="2D3748"/>
                <w:sz w:val="17"/>
              </w:rPr>
              <w:t>[`tests/test_security.py`](file:///c:/PRO/PBL%20SY/tests/test_security.py)</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16</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16</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0</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bcrypt, JWT issuance/decoding, RBAC, IDOR defense, security headers, rate limiting</w:t>
            </w:r>
          </w:p>
        </w:tc>
      </w:tr>
      <w:tr>
        <w:tc>
          <w:tcPr>
            <w:tcW w:type="dxa" w:w="1872"/>
            <w:shd w:fill="FFFFFF"/>
            <w:tcMar>
              <w:top w:w="80" w:type="dxa"/>
              <w:bottom w:w="80" w:type="dxa"/>
              <w:left w:w="140" w:type="dxa"/>
              <w:right w:w="140" w:type="dxa"/>
            </w:tcMar>
          </w:tcPr>
          <w:p>
            <w:pPr>
              <w:spacing w:before="0" w:after="0"/>
            </w:pPr>
            <w:r>
              <w:rPr>
                <w:rFonts w:ascii="Arial" w:hAnsi="Arial"/>
                <w:color w:val="2D3748"/>
                <w:sz w:val="17"/>
              </w:rPr>
              <w:t>[`tests/test_iot.py`](file:///c:/PRO/PBL%20SY/tests/test_iot.py)</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14</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14</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0</w:t>
            </w:r>
          </w:p>
        </w:tc>
        <w:tc>
          <w:tcPr>
            <w:tcW w:type="dxa" w:w="1872"/>
            <w:shd w:fill="FFFFFF"/>
            <w:tcMar>
              <w:top w:w="80" w:type="dxa"/>
              <w:bottom w:w="80" w:type="dxa"/>
              <w:left w:w="140" w:type="dxa"/>
              <w:right w:w="140" w:type="dxa"/>
            </w:tcMar>
          </w:tcPr>
          <w:p>
            <w:pPr>
              <w:spacing w:before="0" w:after="0"/>
            </w:pPr>
            <w:r>
              <w:rPr>
                <w:rFonts w:ascii="Arial" w:hAnsi="Arial"/>
                <w:color w:val="2D3748"/>
                <w:sz w:val="17"/>
              </w:rPr>
              <w:t>Device auth, inactive/tamper lockout, edge assessment, replay defense (409), heartbeat</w:t>
            </w:r>
          </w:p>
        </w:tc>
      </w:tr>
      <w:tr>
        <w:tc>
          <w:tcPr>
            <w:tcW w:type="dxa" w:w="1872"/>
            <w:shd w:fill="F7FAFC"/>
            <w:tcMar>
              <w:top w:w="80" w:type="dxa"/>
              <w:bottom w:w="80" w:type="dxa"/>
              <w:left w:w="140" w:type="dxa"/>
              <w:right w:w="140" w:type="dxa"/>
            </w:tcMar>
          </w:tcPr>
          <w:p>
            <w:pPr>
              <w:spacing w:before="0" w:after="0"/>
            </w:pPr>
            <w:r>
              <w:rPr>
                <w:rFonts w:ascii="Arial" w:hAnsi="Arial"/>
                <w:color w:val="2D3748"/>
                <w:sz w:val="17"/>
              </w:rPr>
              <w:t>**TOTAL TEST REGRESSION**</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**73**</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**73**</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**0**</w:t>
            </w:r>
          </w:p>
        </w:tc>
        <w:tc>
          <w:tcPr>
            <w:tcW w:type="dxa" w:w="1872"/>
            <w:shd w:fill="F7FAFC"/>
            <w:tcMar>
              <w:top w:w="80" w:type="dxa"/>
              <w:bottom w:w="80" w:type="dxa"/>
              <w:left w:w="140" w:type="dxa"/>
              <w:right w:w="140" w:type="dxa"/>
            </w:tcMar>
          </w:tcPr>
          <w:p>
            <w:pPr>
              <w:spacing w:before="0" w:after="0"/>
            </w:pPr>
            <w:r>
              <w:rPr>
                <w:rFonts w:ascii="Arial" w:hAnsi="Arial"/>
                <w:color w:val="2D3748"/>
                <w:sz w:val="17"/>
              </w:rPr>
              <w:t>**Zero broken regressions across all Milestones (M0–M8)**</w:t>
            </w:r>
          </w:p>
        </w:tc>
      </w:tr>
    </w:tbl>
    <w:p>
      <w:pPr>
        <w:spacing w:before="0" w:after="120"/>
      </w:pPr>
    </w:p>
    <w:p>
      <w:pPr>
        <w:spacing w:before="0" w:after="80"/>
      </w:pPr>
      <w:r>
        <w:rPr>
          <w:rFonts w:ascii="Arial" w:hAnsi="Arial"/>
          <w:color w:val="2D3748"/>
          <w:sz w:val="18"/>
        </w:rPr>
        <w:t xml:space="preserve">Execution time for the complete 73-test suite: </w:t>
      </w:r>
      <w:r>
        <w:rPr>
          <w:rFonts w:ascii="Arial" w:hAnsi="Arial"/>
          <w:b/>
          <w:color w:val="2D3748"/>
          <w:sz w:val="18"/>
        </w:rPr>
        <w:t>71.08 seconds</w:t>
      </w:r>
      <w:r>
        <w:rPr>
          <w:rFonts w:ascii="Arial" w:hAnsi="Arial"/>
          <w:color w:val="2D3748"/>
          <w:sz w:val="18"/>
        </w:rPr>
        <w:t>.</w:t>
      </w:r>
    </w:p>
    <w:p>
      <w:pPr>
        <w:spacing w:before="0" w:after="80"/>
      </w:pPr>
      <w:r>
        <w:rPr>
          <w:rFonts w:ascii="Arial" w:hAnsi="Arial"/>
          <w:color w:val="2D3748"/>
          <w:sz w:val="18"/>
        </w:rPr>
        <w:t>---</w:t>
      </w:r>
    </w:p>
    <w:p>
      <w:pPr>
        <w:keepNext/>
        <w:spacing w:before="280" w:after="80"/>
      </w:pPr>
      <w:r>
        <w:rPr>
          <w:rFonts w:ascii="Arial" w:hAnsi="Arial"/>
          <w:b/>
          <w:color w:val="1A365D"/>
          <w:sz w:val="26"/>
        </w:rPr>
        <w:t>20. Live Runtime Verification</w:t>
      </w:r>
    </w:p>
    <w:p>
      <w:pPr>
        <w:spacing w:before="0" w:after="80"/>
      </w:pPr>
      <w:r>
        <w:rPr>
          <w:rFonts w:ascii="Arial" w:hAnsi="Arial"/>
          <w:color w:val="2D3748"/>
          <w:sz w:val="18"/>
        </w:rPr>
        <w:t>Both Milestone 7 and Milestone 8 were verified using automated live client scripts communicating with a running Uvicorn server on port 8008.</w:t>
      </w:r>
    </w:p>
    <w:p>
      <w:pPr>
        <w:keepNext/>
        <w:spacing w:before="200" w:after="60"/>
      </w:pPr>
      <w:r>
        <w:rPr>
          <w:rFonts w:ascii="Arial" w:hAnsi="Arial"/>
          <w:b/>
          <w:color w:val="2B6CB0"/>
          <w:sz w:val="22"/>
        </w:rPr>
        <w:t>Milestone 7 Live Verification (`scripts/verify_api_live.py`)</w:t>
      </w:r>
    </w:p>
    <w:p>
      <w:pPr>
        <w:pStyle w:val="ListBullet"/>
        <w:spacing w:before="0" w:after="40"/>
      </w:pPr>
      <w:r>
        <w:rPr>
          <w:rFonts w:ascii="Arial" w:hAnsi="Arial"/>
          <w:color w:val="2D3748"/>
          <w:sz w:val="18"/>
        </w:rPr>
      </w:r>
      <w:r>
        <w:rPr>
          <w:rFonts w:ascii="Arial" w:hAnsi="Arial"/>
          <w:b/>
          <w:color w:val="2D3748"/>
          <w:sz w:val="18"/>
        </w:rPr>
        <w:t>GET /health</w:t>
      </w:r>
      <w:r>
        <w:rPr>
          <w:rFonts w:ascii="Arial" w:hAnsi="Arial"/>
          <w:color w:val="2D3748"/>
          <w:sz w:val="18"/>
        </w:rPr>
        <w:t>: Status 200 OK. Verified headers `X-Content-Type-Options: nosniff` and `X-Frame-Options: DENY`.</w:t>
      </w:r>
    </w:p>
    <w:p>
      <w:pPr>
        <w:pStyle w:val="ListBullet"/>
        <w:spacing w:before="0" w:after="40"/>
      </w:pPr>
      <w:r>
        <w:rPr>
          <w:rFonts w:ascii="Arial" w:hAnsi="Arial"/>
          <w:color w:val="2D3748"/>
          <w:sz w:val="18"/>
        </w:rPr>
      </w:r>
      <w:r>
        <w:rPr>
          <w:rFonts w:ascii="Arial" w:hAnsi="Arial"/>
          <w:b/>
          <w:color w:val="2D3748"/>
          <w:sz w:val="18"/>
        </w:rPr>
        <w:t>User Registration</w:t>
      </w:r>
      <w:r>
        <w:rPr>
          <w:rFonts w:ascii="Arial" w:hAnsi="Arial"/>
          <w:color w:val="2D3748"/>
          <w:sz w:val="18"/>
        </w:rPr>
        <w:t>: `POST /api/v1/auth/register` successfully created user `analyst_bob` with role `ANALYST` (HTTP 201).</w:t>
      </w:r>
    </w:p>
    <w:p>
      <w:pPr>
        <w:pStyle w:val="ListBullet"/>
        <w:spacing w:before="0" w:after="40"/>
      </w:pPr>
      <w:r>
        <w:rPr>
          <w:rFonts w:ascii="Arial" w:hAnsi="Arial"/>
          <w:color w:val="2D3748"/>
          <w:sz w:val="18"/>
        </w:rPr>
      </w:r>
      <w:r>
        <w:rPr>
          <w:rFonts w:ascii="Arial" w:hAnsi="Arial"/>
          <w:b/>
          <w:color w:val="2D3748"/>
          <w:sz w:val="18"/>
        </w:rPr>
        <w:t>User Login</w:t>
      </w:r>
      <w:r>
        <w:rPr>
          <w:rFonts w:ascii="Arial" w:hAnsi="Arial"/>
          <w:color w:val="2D3748"/>
          <w:sz w:val="18"/>
        </w:rPr>
        <w:t>: `POST /api/v1/auth/login` verified bcrypt hash and returned access token (HTTP 200).</w:t>
      </w:r>
    </w:p>
    <w:p>
      <w:pPr>
        <w:pStyle w:val="ListBullet"/>
        <w:spacing w:before="0" w:after="40"/>
      </w:pPr>
      <w:r>
        <w:rPr>
          <w:rFonts w:ascii="Arial" w:hAnsi="Arial"/>
          <w:color w:val="2D3748"/>
          <w:sz w:val="18"/>
        </w:rPr>
      </w:r>
      <w:r>
        <w:rPr>
          <w:rFonts w:ascii="Arial" w:hAnsi="Arial"/>
          <w:b/>
          <w:color w:val="2D3748"/>
          <w:sz w:val="18"/>
        </w:rPr>
        <w:t>Identity Check</w:t>
      </w:r>
      <w:r>
        <w:rPr>
          <w:rFonts w:ascii="Arial" w:hAnsi="Arial"/>
          <w:color w:val="2D3748"/>
          <w:sz w:val="18"/>
        </w:rPr>
        <w:t>: `GET /api/v1/auth/me` resolved authenticated caller as `analyst_bob` (HTTP 200).</w:t>
      </w:r>
    </w:p>
    <w:p>
      <w:pPr>
        <w:pStyle w:val="ListBullet"/>
        <w:spacing w:before="0" w:after="40"/>
      </w:pPr>
      <w:r>
        <w:rPr>
          <w:rFonts w:ascii="Arial" w:hAnsi="Arial"/>
          <w:color w:val="2D3748"/>
          <w:sz w:val="18"/>
        </w:rPr>
      </w:r>
      <w:r>
        <w:rPr>
          <w:rFonts w:ascii="Arial" w:hAnsi="Arial"/>
          <w:b/>
          <w:color w:val="2D3748"/>
          <w:sz w:val="18"/>
        </w:rPr>
        <w:t>Transaction Assessment</w:t>
      </w:r>
      <w:r>
        <w:rPr>
          <w:rFonts w:ascii="Arial" w:hAnsi="Arial"/>
          <w:color w:val="2D3748"/>
          <w:sz w:val="18"/>
        </w:rPr>
        <w:t xml:space="preserve">: `POST /api/v1/transactions/assess` evaluated Row 3583 attributes $\rightarrow$ rendered Risk Score </w:t>
      </w:r>
      <w:r>
        <w:rPr>
          <w:rFonts w:ascii="Arial" w:hAnsi="Arial"/>
          <w:b/>
          <w:color w:val="2D3748"/>
          <w:sz w:val="18"/>
        </w:rPr>
        <w:t>86.41</w:t>
      </w:r>
      <w:r>
        <w:rPr>
          <w:rFonts w:ascii="Arial" w:hAnsi="Arial"/>
          <w:color w:val="2D3748"/>
          <w:sz w:val="18"/>
        </w:rPr>
        <w:t>, decision `BLOCK` (HTTP 200).</w:t>
      </w:r>
    </w:p>
    <w:p>
      <w:pPr>
        <w:pStyle w:val="ListBullet"/>
        <w:spacing w:before="0" w:after="40"/>
      </w:pPr>
      <w:r>
        <w:rPr>
          <w:rFonts w:ascii="Arial" w:hAnsi="Arial"/>
          <w:color w:val="2D3748"/>
          <w:sz w:val="18"/>
        </w:rPr>
      </w:r>
      <w:r>
        <w:rPr>
          <w:rFonts w:ascii="Arial" w:hAnsi="Arial"/>
          <w:b/>
          <w:color w:val="2D3748"/>
          <w:sz w:val="18"/>
        </w:rPr>
        <w:t>Authorized Retrieval</w:t>
      </w:r>
      <w:r>
        <w:rPr>
          <w:rFonts w:ascii="Arial" w:hAnsi="Arial"/>
          <w:color w:val="2D3748"/>
          <w:sz w:val="18"/>
        </w:rPr>
        <w:t>: `GET /api/v1/transactions/{id}` successfully fetched transaction by UUID (HTTP 200).</w:t>
      </w:r>
    </w:p>
    <w:p>
      <w:pPr>
        <w:pStyle w:val="ListBullet"/>
        <w:spacing w:before="0" w:after="40"/>
      </w:pPr>
      <w:r>
        <w:rPr>
          <w:rFonts w:ascii="Arial" w:hAnsi="Arial"/>
          <w:color w:val="2D3748"/>
          <w:sz w:val="18"/>
        </w:rPr>
      </w:r>
      <w:r>
        <w:rPr>
          <w:rFonts w:ascii="Arial" w:hAnsi="Arial"/>
          <w:b/>
          <w:color w:val="2D3748"/>
          <w:sz w:val="18"/>
        </w:rPr>
        <w:t>RBAC Audit Log Query</w:t>
      </w:r>
      <w:r>
        <w:rPr>
          <w:rFonts w:ascii="Arial" w:hAnsi="Arial"/>
          <w:color w:val="2D3748"/>
          <w:sz w:val="18"/>
        </w:rPr>
        <w:t>: `GET /api/v1/admin/audit-logs` accessible to administrative callers (HTTP 200).</w:t>
      </w:r>
    </w:p>
    <w:p>
      <w:pPr>
        <w:pStyle w:val="ListBullet"/>
        <w:spacing w:before="0" w:after="40"/>
      </w:pPr>
      <w:r>
        <w:rPr>
          <w:rFonts w:ascii="Arial" w:hAnsi="Arial"/>
          <w:color w:val="2D3748"/>
          <w:sz w:val="18"/>
        </w:rPr>
      </w:r>
      <w:r>
        <w:rPr>
          <w:rFonts w:ascii="Arial" w:hAnsi="Arial"/>
          <w:b/>
          <w:color w:val="2D3748"/>
          <w:sz w:val="18"/>
        </w:rPr>
        <w:t>Rate Limiting</w:t>
      </w:r>
      <w:r>
        <w:rPr>
          <w:rFonts w:ascii="Arial" w:hAnsi="Arial"/>
          <w:color w:val="2D3748"/>
          <w:sz w:val="18"/>
        </w:rPr>
        <w:t>: 105 rapid sequential requests correctly triggered `HTTP 429 Too Many Requests`.</w:t>
      </w:r>
    </w:p>
    <w:p>
      <w:pPr>
        <w:keepNext/>
        <w:spacing w:before="200" w:after="60"/>
      </w:pPr>
      <w:r>
        <w:rPr>
          <w:rFonts w:ascii="Arial" w:hAnsi="Arial"/>
          <w:b/>
          <w:color w:val="2B6CB0"/>
          <w:sz w:val="22"/>
        </w:rPr>
        <w:t>Milestone 8 Live Verification (`scripts/simulate_esp32.py`)</w:t>
      </w:r>
    </w:p>
    <w:p>
      <w:pPr>
        <w:pStyle w:val="ListBullet"/>
        <w:spacing w:before="0" w:after="40"/>
      </w:pPr>
      <w:r>
        <w:rPr>
          <w:rFonts w:ascii="Arial" w:hAnsi="Arial"/>
          <w:color w:val="2D3748"/>
          <w:sz w:val="18"/>
        </w:rPr>
      </w:r>
      <w:r>
        <w:rPr>
          <w:rFonts w:ascii="Arial" w:hAnsi="Arial"/>
          <w:b/>
          <w:color w:val="2D3748"/>
          <w:sz w:val="18"/>
        </w:rPr>
        <w:t>Heartbeat Synchronization</w:t>
      </w:r>
      <w:r>
        <w:rPr>
          <w:rFonts w:ascii="Arial" w:hAnsi="Arial"/>
          <w:color w:val="2D3748"/>
          <w:sz w:val="18"/>
        </w:rPr>
        <w:t>: `POST /api/v1/iot/heartbeat` $\rightarrow$ Status 200 OK, `server_command: "CONTINUE"`.</w:t>
      </w:r>
    </w:p>
    <w:p>
      <w:pPr>
        <w:pStyle w:val="ListBullet"/>
        <w:spacing w:before="0" w:after="40"/>
      </w:pPr>
      <w:r>
        <w:rPr>
          <w:rFonts w:ascii="Arial" w:hAnsi="Arial"/>
          <w:color w:val="2D3748"/>
          <w:sz w:val="18"/>
        </w:rPr>
      </w:r>
      <w:r>
        <w:rPr>
          <w:rFonts w:ascii="Arial" w:hAnsi="Arial"/>
          <w:b/>
          <w:color w:val="2D3748"/>
          <w:sz w:val="18"/>
        </w:rPr>
        <w:t>Legitimate Ingress</w:t>
      </w:r>
      <w:r>
        <w:rPr>
          <w:rFonts w:ascii="Arial" w:hAnsi="Arial"/>
          <w:color w:val="2D3748"/>
          <w:sz w:val="18"/>
        </w:rPr>
        <w:t xml:space="preserve">: `POST /api/v1/iot/transactions` $\rightarrow$ Status 200 OK, decision </w:t>
      </w:r>
      <w:r>
        <w:rPr>
          <w:rFonts w:ascii="Arial" w:hAnsi="Arial"/>
          <w:b/>
          <w:color w:val="2D3748"/>
          <w:sz w:val="18"/>
        </w:rPr>
        <w:t>`APPROVE`</w:t>
      </w:r>
      <w:r>
        <w:rPr>
          <w:rFonts w:ascii="Arial" w:hAnsi="Arial"/>
          <w:color w:val="2D3748"/>
          <w:sz w:val="18"/>
        </w:rPr>
        <w:t xml:space="preserve">, Risk Score </w:t>
      </w:r>
      <w:r>
        <w:rPr>
          <w:rFonts w:ascii="Arial" w:hAnsi="Arial"/>
          <w:b/>
          <w:color w:val="2D3748"/>
          <w:sz w:val="18"/>
        </w:rPr>
        <w:t>37.04</w:t>
      </w:r>
      <w:r>
        <w:rPr>
          <w:rFonts w:ascii="Arial" w:hAnsi="Arial"/>
          <w:color w:val="2D3748"/>
          <w:sz w:val="18"/>
        </w:rPr>
        <w:t>, terminal message `[TRANSACTION APPROVED]`.</w:t>
      </w:r>
    </w:p>
    <w:p>
      <w:pPr>
        <w:pStyle w:val="ListBullet"/>
        <w:spacing w:before="0" w:after="40"/>
      </w:pPr>
      <w:r>
        <w:rPr>
          <w:rFonts w:ascii="Arial" w:hAnsi="Arial"/>
          <w:color w:val="2D3748"/>
          <w:sz w:val="18"/>
        </w:rPr>
      </w:r>
      <w:r>
        <w:rPr>
          <w:rFonts w:ascii="Arial" w:hAnsi="Arial"/>
          <w:b/>
          <w:color w:val="2D3748"/>
          <w:sz w:val="18"/>
        </w:rPr>
        <w:t>Duplicate Replay Attack</w:t>
      </w:r>
      <w:r>
        <w:rPr>
          <w:rFonts w:ascii="Arial" w:hAnsi="Arial"/>
          <w:color w:val="2D3748"/>
          <w:sz w:val="18"/>
        </w:rPr>
        <w:t xml:space="preserve">: Retransmission of identical `client_tx_id` $\rightarrow$ Status </w:t>
      </w:r>
      <w:r>
        <w:rPr>
          <w:rFonts w:ascii="Arial" w:hAnsi="Arial"/>
          <w:b/>
          <w:color w:val="2D3748"/>
          <w:sz w:val="18"/>
        </w:rPr>
        <w:t>409 Conflict</w:t>
      </w:r>
      <w:r>
        <w:rPr>
          <w:rFonts w:ascii="Arial" w:hAnsi="Arial"/>
          <w:color w:val="2D3748"/>
          <w:sz w:val="18"/>
        </w:rPr>
        <w:t xml:space="preserve"> (`Duplicate transaction ... already processed`).</w:t>
      </w:r>
    </w:p>
    <w:p>
      <w:pPr>
        <w:pStyle w:val="ListBullet"/>
        <w:spacing w:before="0" w:after="40"/>
      </w:pPr>
      <w:r>
        <w:rPr>
          <w:rFonts w:ascii="Arial" w:hAnsi="Arial"/>
          <w:color w:val="2D3748"/>
          <w:sz w:val="18"/>
        </w:rPr>
      </w:r>
      <w:r>
        <w:rPr>
          <w:rFonts w:ascii="Arial" w:hAnsi="Arial"/>
          <w:b/>
          <w:color w:val="2D3748"/>
          <w:sz w:val="18"/>
        </w:rPr>
        <w:t>Anomalous Liquidation</w:t>
      </w:r>
      <w:r>
        <w:rPr>
          <w:rFonts w:ascii="Arial" w:hAnsi="Arial"/>
          <w:color w:val="2D3748"/>
          <w:sz w:val="18"/>
        </w:rPr>
        <w:t xml:space="preserve">: `POST /api/v1/iot/transactions` $\rightarrow$ Status 200 OK, decision </w:t>
      </w:r>
      <w:r>
        <w:rPr>
          <w:rFonts w:ascii="Arial" w:hAnsi="Arial"/>
          <w:b/>
          <w:color w:val="2D3748"/>
          <w:sz w:val="18"/>
        </w:rPr>
        <w:t>`BLOCK`</w:t>
      </w:r>
      <w:r>
        <w:rPr>
          <w:rFonts w:ascii="Arial" w:hAnsi="Arial"/>
          <w:color w:val="2D3748"/>
          <w:sz w:val="18"/>
        </w:rPr>
        <w:t xml:space="preserve">, Risk Score </w:t>
      </w:r>
      <w:r>
        <w:rPr>
          <w:rFonts w:ascii="Arial" w:hAnsi="Arial"/>
          <w:b/>
          <w:color w:val="2D3748"/>
          <w:sz w:val="18"/>
        </w:rPr>
        <w:t>76.58</w:t>
      </w:r>
      <w:r>
        <w:rPr>
          <w:rFonts w:ascii="Arial" w:hAnsi="Arial"/>
          <w:color w:val="2D3748"/>
          <w:sz w:val="18"/>
        </w:rPr>
        <w:t>, terminal message `[TRANSACTION BLOCKED - HIGH RISK]`.</w:t>
      </w:r>
    </w:p>
    <w:p>
      <w:pPr>
        <w:pStyle w:val="ListBullet"/>
        <w:spacing w:before="0" w:after="40"/>
      </w:pPr>
      <w:r>
        <w:rPr>
          <w:rFonts w:ascii="Arial" w:hAnsi="Arial"/>
          <w:color w:val="2D3748"/>
          <w:sz w:val="18"/>
        </w:rPr>
      </w:r>
      <w:r>
        <w:rPr>
          <w:rFonts w:ascii="Arial" w:hAnsi="Arial"/>
          <w:b/>
          <w:color w:val="2D3748"/>
          <w:sz w:val="18"/>
        </w:rPr>
        <w:t>Subspace Rejection</w:t>
      </w:r>
      <w:r>
        <w:rPr>
          <w:rFonts w:ascii="Arial" w:hAnsi="Arial"/>
          <w:color w:val="2D3748"/>
          <w:sz w:val="18"/>
        </w:rPr>
        <w:t xml:space="preserve">: `POST /api/v1/iot/transactions` with type `PAYMENT` $\rightarrow$ Status </w:t>
      </w:r>
      <w:r>
        <w:rPr>
          <w:rFonts w:ascii="Arial" w:hAnsi="Arial"/>
          <w:b/>
          <w:color w:val="2D3748"/>
          <w:sz w:val="18"/>
        </w:rPr>
        <w:t>422 Unprocessable Entity</w:t>
      </w:r>
      <w:r>
        <w:rPr>
          <w:rFonts w:ascii="Arial" w:hAnsi="Arial"/>
          <w:color w:val="2D3748"/>
          <w:sz w:val="18"/>
        </w:rPr>
        <w:t>.</w:t>
      </w:r>
    </w:p>
    <w:p>
      <w:pPr>
        <w:pStyle w:val="ListBullet"/>
        <w:spacing w:before="0" w:after="40"/>
      </w:pPr>
      <w:r>
        <w:rPr>
          <w:rFonts w:ascii="Arial" w:hAnsi="Arial"/>
          <w:color w:val="2D3748"/>
          <w:sz w:val="18"/>
        </w:rPr>
      </w:r>
      <w:r>
        <w:rPr>
          <w:rFonts w:ascii="Arial" w:hAnsi="Arial"/>
          <w:b/>
          <w:color w:val="2D3748"/>
          <w:sz w:val="18"/>
        </w:rPr>
        <w:t>Unauthorized Terminal</w:t>
      </w:r>
      <w:r>
        <w:rPr>
          <w:rFonts w:ascii="Arial" w:hAnsi="Arial"/>
          <w:color w:val="2D3748"/>
          <w:sz w:val="18"/>
        </w:rPr>
        <w:t xml:space="preserve">: `POST /api/v1/iot/heartbeat` with invalid key $\rightarrow$ Status </w:t>
      </w:r>
      <w:r>
        <w:rPr>
          <w:rFonts w:ascii="Arial" w:hAnsi="Arial"/>
          <w:b/>
          <w:color w:val="2D3748"/>
          <w:sz w:val="18"/>
        </w:rPr>
        <w:t>401 Unauthorized</w:t>
      </w:r>
      <w:r>
        <w:rPr>
          <w:rFonts w:ascii="Arial" w:hAnsi="Arial"/>
          <w:color w:val="2D3748"/>
          <w:sz w:val="18"/>
        </w:rPr>
        <w:t xml:space="preserve"> (`Invalid API key supplied`).</w:t>
      </w:r>
    </w:p>
    <w:p>
      <w:pPr>
        <w:spacing w:before="0" w:after="80"/>
      </w:pPr>
      <w:r>
        <w:rPr>
          <w:rFonts w:ascii="Arial" w:hAnsi="Arial"/>
          <w:color w:val="2D3748"/>
          <w:sz w:val="18"/>
        </w:rPr>
        <w:t>---</w:t>
      </w:r>
    </w:p>
    <w:p>
      <w:pPr>
        <w:keepNext/>
        <w:spacing w:before="280" w:after="80"/>
      </w:pPr>
      <w:r>
        <w:rPr>
          <w:rFonts w:ascii="Arial" w:hAnsi="Arial"/>
          <w:b/>
          <w:color w:val="1A365D"/>
          <w:sz w:val="26"/>
        </w:rPr>
        <w:t>21. Academic Subject Concept Mappings</w:t>
      </w:r>
    </w:p>
    <w:p>
      <w:pPr>
        <w:spacing w:before="0" w:after="80"/>
      </w:pPr>
      <w:r>
        <w:rPr>
          <w:rFonts w:ascii="Arial" w:hAnsi="Arial"/>
          <w:color w:val="2D3748"/>
          <w:sz w:val="18"/>
        </w:rPr>
        <w:t>Milestones 7 and 8 synthesize core computer science and engineering coursework:</w:t>
      </w:r>
    </w:p>
    <w:p>
      <w:pPr>
        <w:keepNext/>
        <w:spacing w:before="200" w:after="60"/>
      </w:pPr>
      <w:r>
        <w:rPr>
          <w:rFonts w:ascii="Arial" w:hAnsi="Arial"/>
          <w:b/>
          <w:color w:val="2B6CB0"/>
          <w:sz w:val="22"/>
        </w:rPr>
        <w:t>1. Information Security</w:t>
      </w:r>
    </w:p>
    <w:p>
      <w:pPr>
        <w:pStyle w:val="ListBullet"/>
        <w:spacing w:before="0" w:after="40"/>
      </w:pPr>
      <w:r>
        <w:rPr>
          <w:rFonts w:ascii="Arial" w:hAnsi="Arial"/>
          <w:color w:val="2D3748"/>
          <w:sz w:val="18"/>
        </w:rPr>
      </w:r>
      <w:r>
        <w:rPr>
          <w:rFonts w:ascii="Arial" w:hAnsi="Arial"/>
          <w:b/>
          <w:color w:val="2D3748"/>
          <w:sz w:val="18"/>
        </w:rPr>
        <w:t>Password Cryptography</w:t>
      </w:r>
      <w:r>
        <w:rPr>
          <w:rFonts w:ascii="Arial" w:hAnsi="Arial"/>
          <w:color w:val="2D3748"/>
          <w:sz w:val="18"/>
        </w:rPr>
        <w:t>: Salted one-way hashing with bcrypt work factor 12.</w:t>
      </w:r>
    </w:p>
    <w:p>
      <w:pPr>
        <w:pStyle w:val="ListBullet"/>
        <w:spacing w:before="0" w:after="40"/>
      </w:pPr>
      <w:r>
        <w:rPr>
          <w:rFonts w:ascii="Arial" w:hAnsi="Arial"/>
          <w:color w:val="2D3748"/>
          <w:sz w:val="18"/>
        </w:rPr>
      </w:r>
      <w:r>
        <w:rPr>
          <w:rFonts w:ascii="Arial" w:hAnsi="Arial"/>
          <w:b/>
          <w:color w:val="2D3748"/>
          <w:sz w:val="18"/>
        </w:rPr>
        <w:t>Session Security</w:t>
      </w:r>
      <w:r>
        <w:rPr>
          <w:rFonts w:ascii="Arial" w:hAnsi="Arial"/>
          <w:color w:val="2D3748"/>
          <w:sz w:val="18"/>
        </w:rPr>
        <w:t>: Stateless bearer tokens signed with HMAC-SHA256 and bounded expiration (60m).</w:t>
      </w:r>
    </w:p>
    <w:p>
      <w:pPr>
        <w:pStyle w:val="ListBullet"/>
        <w:spacing w:before="0" w:after="40"/>
      </w:pPr>
      <w:r>
        <w:rPr>
          <w:rFonts w:ascii="Arial" w:hAnsi="Arial"/>
          <w:color w:val="2D3748"/>
          <w:sz w:val="18"/>
        </w:rPr>
      </w:r>
      <w:r>
        <w:rPr>
          <w:rFonts w:ascii="Arial" w:hAnsi="Arial"/>
          <w:b/>
          <w:color w:val="2D3748"/>
          <w:sz w:val="18"/>
        </w:rPr>
        <w:t>Authorization &amp; Access Control</w:t>
      </w:r>
      <w:r>
        <w:rPr>
          <w:rFonts w:ascii="Arial" w:hAnsi="Arial"/>
          <w:color w:val="2D3748"/>
          <w:sz w:val="18"/>
        </w:rPr>
        <w:t>: Separation of identity from role permissions (RBAC) and data ownership (IDOR defense).</w:t>
      </w:r>
    </w:p>
    <w:p>
      <w:pPr>
        <w:pStyle w:val="ListBullet"/>
        <w:spacing w:before="0" w:after="40"/>
      </w:pPr>
      <w:r>
        <w:rPr>
          <w:rFonts w:ascii="Arial" w:hAnsi="Arial"/>
          <w:color w:val="2D3748"/>
          <w:sz w:val="18"/>
        </w:rPr>
      </w:r>
      <w:r>
        <w:rPr>
          <w:rFonts w:ascii="Arial" w:hAnsi="Arial"/>
          <w:b/>
          <w:color w:val="2D3748"/>
          <w:sz w:val="18"/>
        </w:rPr>
        <w:t>Network Defense</w:t>
      </w:r>
      <w:r>
        <w:rPr>
          <w:rFonts w:ascii="Arial" w:hAnsi="Arial"/>
          <w:color w:val="2D3748"/>
          <w:sz w:val="18"/>
        </w:rPr>
        <w:t>: Application-level rate limiting, HTTP security headers, and TLS transport security design.</w:t>
      </w:r>
    </w:p>
    <w:p>
      <w:pPr>
        <w:pStyle w:val="ListBullet"/>
        <w:spacing w:before="0" w:after="40"/>
      </w:pPr>
      <w:r>
        <w:rPr>
          <w:rFonts w:ascii="Arial" w:hAnsi="Arial"/>
          <w:color w:val="2D3748"/>
          <w:sz w:val="18"/>
        </w:rPr>
      </w:r>
      <w:r>
        <w:rPr>
          <w:rFonts w:ascii="Arial" w:hAnsi="Arial"/>
          <w:b/>
          <w:color w:val="2D3748"/>
          <w:sz w:val="18"/>
        </w:rPr>
        <w:t>Accountability</w:t>
      </w:r>
      <w:r>
        <w:rPr>
          <w:rFonts w:ascii="Arial" w:hAnsi="Arial"/>
          <w:color w:val="2D3748"/>
          <w:sz w:val="18"/>
        </w:rPr>
        <w:t>: Immutable structured audit logging of authentication, authorization, and administrative events.</w:t>
      </w:r>
    </w:p>
    <w:p>
      <w:pPr>
        <w:keepNext/>
        <w:spacing w:before="200" w:after="60"/>
      </w:pPr>
      <w:r>
        <w:rPr>
          <w:rFonts w:ascii="Arial" w:hAnsi="Arial"/>
          <w:b/>
          <w:color w:val="2B6CB0"/>
          <w:sz w:val="22"/>
        </w:rPr>
        <w:t>2. Object-Oriented Programming (OOP)</w:t>
      </w:r>
    </w:p>
    <w:p>
      <w:pPr>
        <w:pStyle w:val="ListBullet"/>
        <w:spacing w:before="0" w:after="40"/>
      </w:pPr>
      <w:r>
        <w:rPr>
          <w:rFonts w:ascii="Arial" w:hAnsi="Arial"/>
          <w:color w:val="2D3748"/>
          <w:sz w:val="18"/>
        </w:rPr>
      </w:r>
      <w:r>
        <w:rPr>
          <w:rFonts w:ascii="Arial" w:hAnsi="Arial"/>
          <w:b/>
          <w:color w:val="2D3748"/>
          <w:sz w:val="18"/>
        </w:rPr>
        <w:t>Layered Architecture</w:t>
      </w:r>
      <w:r>
        <w:rPr>
          <w:rFonts w:ascii="Arial" w:hAnsi="Arial"/>
          <w:color w:val="2D3748"/>
          <w:sz w:val="18"/>
        </w:rPr>
        <w:t>: Strict decoupling of controllers, services, and repositories.</w:t>
      </w:r>
    </w:p>
    <w:p>
      <w:pPr>
        <w:pStyle w:val="ListBullet"/>
        <w:spacing w:before="0" w:after="40"/>
      </w:pPr>
      <w:r>
        <w:rPr>
          <w:rFonts w:ascii="Arial" w:hAnsi="Arial"/>
          <w:color w:val="2D3748"/>
          <w:sz w:val="18"/>
        </w:rPr>
      </w:r>
      <w:r>
        <w:rPr>
          <w:rFonts w:ascii="Arial" w:hAnsi="Arial"/>
          <w:b/>
          <w:color w:val="2D3748"/>
          <w:sz w:val="18"/>
        </w:rPr>
        <w:t>Encapsulation</w:t>
      </w:r>
      <w:r>
        <w:rPr>
          <w:rFonts w:ascii="Arial" w:hAnsi="Arial"/>
          <w:color w:val="2D3748"/>
          <w:sz w:val="18"/>
        </w:rPr>
        <w:t>: Private validation logic and cryptographic transformations shielded behind public service interfaces.</w:t>
      </w:r>
    </w:p>
    <w:p>
      <w:pPr>
        <w:pStyle w:val="ListBullet"/>
        <w:spacing w:before="0" w:after="40"/>
      </w:pPr>
      <w:r>
        <w:rPr>
          <w:rFonts w:ascii="Arial" w:hAnsi="Arial"/>
          <w:color w:val="2D3748"/>
          <w:sz w:val="18"/>
        </w:rPr>
      </w:r>
      <w:r>
        <w:rPr>
          <w:rFonts w:ascii="Arial" w:hAnsi="Arial"/>
          <w:b/>
          <w:color w:val="2D3748"/>
          <w:sz w:val="18"/>
        </w:rPr>
        <w:t>Dependency Injection</w:t>
      </w:r>
      <w:r>
        <w:rPr>
          <w:rFonts w:ascii="Arial" w:hAnsi="Arial"/>
          <w:color w:val="2D3748"/>
          <w:sz w:val="18"/>
        </w:rPr>
        <w:t>: Constructor-driven passing of database sessions and managers for loose coupling and test isolation.</w:t>
      </w:r>
    </w:p>
    <w:p>
      <w:pPr>
        <w:keepNext/>
        <w:spacing w:before="200" w:after="60"/>
      </w:pPr>
      <w:r>
        <w:rPr>
          <w:rFonts w:ascii="Arial" w:hAnsi="Arial"/>
          <w:b/>
          <w:color w:val="2B6CB0"/>
          <w:sz w:val="22"/>
        </w:rPr>
        <w:t>3. Internet of Things (IoT)</w:t>
      </w:r>
    </w:p>
    <w:p>
      <w:pPr>
        <w:pStyle w:val="ListBullet"/>
        <w:spacing w:before="0" w:after="40"/>
      </w:pPr>
      <w:r>
        <w:rPr>
          <w:rFonts w:ascii="Arial" w:hAnsi="Arial"/>
          <w:color w:val="2D3748"/>
          <w:sz w:val="18"/>
        </w:rPr>
      </w:r>
      <w:r>
        <w:rPr>
          <w:rFonts w:ascii="Arial" w:hAnsi="Arial"/>
          <w:b/>
          <w:color w:val="2D3748"/>
          <w:sz w:val="18"/>
        </w:rPr>
        <w:t>Edge Ingestion Architecture</w:t>
      </w:r>
      <w:r>
        <w:rPr>
          <w:rFonts w:ascii="Arial" w:hAnsi="Arial"/>
          <w:color w:val="2D3748"/>
          <w:sz w:val="18"/>
        </w:rPr>
        <w:t>: Microcontroller data capture, JSON serialization, and lightweight telemetry.</w:t>
      </w:r>
    </w:p>
    <w:p>
      <w:pPr>
        <w:pStyle w:val="ListBullet"/>
        <w:spacing w:before="0" w:after="40"/>
      </w:pPr>
      <w:r>
        <w:rPr>
          <w:rFonts w:ascii="Arial" w:hAnsi="Arial"/>
          <w:color w:val="2D3748"/>
          <w:sz w:val="18"/>
        </w:rPr>
      </w:r>
      <w:r>
        <w:rPr>
          <w:rFonts w:ascii="Arial" w:hAnsi="Arial"/>
          <w:b/>
          <w:color w:val="2D3748"/>
          <w:sz w:val="18"/>
        </w:rPr>
        <w:t>Sensor Telemetry</w:t>
      </w:r>
      <w:r>
        <w:rPr>
          <w:rFonts w:ascii="Arial" w:hAnsi="Arial"/>
          <w:color w:val="2D3748"/>
          <w:sz w:val="18"/>
        </w:rPr>
        <w:t>: Ingestion of SoC thermal data, operational uptime, and chassis tamper switch status.</w:t>
      </w:r>
    </w:p>
    <w:p>
      <w:pPr>
        <w:pStyle w:val="ListBullet"/>
        <w:spacing w:before="0" w:after="40"/>
      </w:pPr>
      <w:r>
        <w:rPr>
          <w:rFonts w:ascii="Arial" w:hAnsi="Arial"/>
          <w:color w:val="2D3748"/>
          <w:sz w:val="18"/>
        </w:rPr>
      </w:r>
      <w:r>
        <w:rPr>
          <w:rFonts w:ascii="Arial" w:hAnsi="Arial"/>
          <w:b/>
          <w:color w:val="2D3748"/>
          <w:sz w:val="18"/>
        </w:rPr>
        <w:t>Microcontroller Actuation</w:t>
      </w:r>
      <w:r>
        <w:rPr>
          <w:rFonts w:ascii="Arial" w:hAnsi="Arial"/>
          <w:color w:val="2D3748"/>
          <w:sz w:val="18"/>
        </w:rPr>
        <w:t>: Local LED and LCD verdict display based on remote machine learning inference.</w:t>
      </w:r>
    </w:p>
    <w:p>
      <w:pPr>
        <w:keepNext/>
        <w:spacing w:before="200" w:after="60"/>
      </w:pPr>
      <w:r>
        <w:rPr>
          <w:rFonts w:ascii="Arial" w:hAnsi="Arial"/>
          <w:b/>
          <w:color w:val="2B6CB0"/>
          <w:sz w:val="22"/>
        </w:rPr>
        <w:t>4. Database Management Systems (DBMS)</w:t>
      </w:r>
    </w:p>
    <w:p>
      <w:pPr>
        <w:pStyle w:val="ListBullet"/>
        <w:spacing w:before="0" w:after="40"/>
      </w:pPr>
      <w:r>
        <w:rPr>
          <w:rFonts w:ascii="Arial" w:hAnsi="Arial"/>
          <w:color w:val="2D3748"/>
          <w:sz w:val="18"/>
        </w:rPr>
      </w:r>
      <w:r>
        <w:rPr>
          <w:rFonts w:ascii="Arial" w:hAnsi="Arial"/>
          <w:b/>
          <w:color w:val="2D3748"/>
          <w:sz w:val="18"/>
        </w:rPr>
        <w:t>Relational Modeling</w:t>
      </w:r>
      <w:r>
        <w:rPr>
          <w:rFonts w:ascii="Arial" w:hAnsi="Arial"/>
          <w:color w:val="2D3748"/>
          <w:sz w:val="18"/>
        </w:rPr>
        <w:t>: 3NF normalized schema connecting devices, merchants, users, transactions, and audit logs.</w:t>
      </w:r>
    </w:p>
    <w:p>
      <w:pPr>
        <w:pStyle w:val="ListBullet"/>
        <w:spacing w:before="0" w:after="40"/>
      </w:pPr>
      <w:r>
        <w:rPr>
          <w:rFonts w:ascii="Arial" w:hAnsi="Arial"/>
          <w:color w:val="2D3748"/>
          <w:sz w:val="18"/>
        </w:rPr>
      </w:r>
      <w:r>
        <w:rPr>
          <w:rFonts w:ascii="Arial" w:hAnsi="Arial"/>
          <w:b/>
          <w:color w:val="2D3748"/>
          <w:sz w:val="18"/>
        </w:rPr>
        <w:t>Integrity Constraints</w:t>
      </w:r>
      <w:r>
        <w:rPr>
          <w:rFonts w:ascii="Arial" w:hAnsi="Arial"/>
          <w:color w:val="2D3748"/>
          <w:sz w:val="18"/>
        </w:rPr>
        <w:t>: Composite unique constraints (`uq_device_client_tx`) enforcing concurrency safety at the database engine level.</w:t>
      </w:r>
    </w:p>
    <w:p>
      <w:pPr>
        <w:pStyle w:val="ListBullet"/>
        <w:spacing w:before="0" w:after="40"/>
      </w:pPr>
      <w:r>
        <w:rPr>
          <w:rFonts w:ascii="Arial" w:hAnsi="Arial"/>
          <w:color w:val="2D3748"/>
          <w:sz w:val="18"/>
        </w:rPr>
      </w:r>
      <w:r>
        <w:rPr>
          <w:rFonts w:ascii="Arial" w:hAnsi="Arial"/>
          <w:b/>
          <w:color w:val="2D3748"/>
          <w:sz w:val="18"/>
        </w:rPr>
        <w:t>ACID Transactions</w:t>
      </w:r>
      <w:r>
        <w:rPr>
          <w:rFonts w:ascii="Arial" w:hAnsi="Arial"/>
          <w:color w:val="2D3748"/>
          <w:sz w:val="18"/>
        </w:rPr>
        <w:t>: Atomic unit-of-work persistence ensuring multi-table consistency across financial evaluations.</w:t>
      </w:r>
    </w:p>
    <w:p>
      <w:pPr>
        <w:keepNext/>
        <w:spacing w:before="200" w:after="60"/>
      </w:pPr>
      <w:r>
        <w:rPr>
          <w:rFonts w:ascii="Arial" w:hAnsi="Arial"/>
          <w:b/>
          <w:color w:val="2B6CB0"/>
          <w:sz w:val="22"/>
        </w:rPr>
        <w:t>5. Deep Learning &amp; Machine Learning Integration</w:t>
      </w:r>
    </w:p>
    <w:p>
      <w:pPr>
        <w:pStyle w:val="ListBullet"/>
        <w:spacing w:before="0" w:after="40"/>
      </w:pPr>
      <w:r>
        <w:rPr>
          <w:rFonts w:ascii="Arial" w:hAnsi="Arial"/>
          <w:color w:val="2D3748"/>
          <w:sz w:val="18"/>
        </w:rPr>
      </w:r>
      <w:r>
        <w:rPr>
          <w:rFonts w:ascii="Arial" w:hAnsi="Arial"/>
          <w:b/>
          <w:color w:val="2D3748"/>
          <w:sz w:val="18"/>
        </w:rPr>
        <w:t>Zero Inference at Edge</w:t>
      </w:r>
      <w:r>
        <w:rPr>
          <w:rFonts w:ascii="Arial" w:hAnsi="Arial"/>
          <w:color w:val="2D3748"/>
          <w:sz w:val="18"/>
        </w:rPr>
        <w:t>: The microcontroller relies on central high-performance computing. Edge transactions are routed directly into the pretrained 4-model ensemble, including the PyTorch Deep Autoencoder reconstruction loss, without retraining or weight alteration.</w:t>
      </w:r>
    </w:p>
    <w:p>
      <w:pPr>
        <w:spacing w:before="0" w:after="80"/>
      </w:pPr>
      <w:r>
        <w:rPr>
          <w:rFonts w:ascii="Arial" w:hAnsi="Arial"/>
          <w:color w:val="2D3748"/>
          <w:sz w:val="18"/>
        </w:rPr>
        <w:t>---</w:t>
      </w:r>
    </w:p>
    <w:p>
      <w:pPr>
        <w:keepNext/>
        <w:spacing w:before="280" w:after="80"/>
      </w:pPr>
      <w:r>
        <w:rPr>
          <w:rFonts w:ascii="Arial" w:hAnsi="Arial"/>
          <w:b/>
          <w:color w:val="1A365D"/>
          <w:sz w:val="26"/>
        </w:rPr>
        <w:t>22. Status Classification: Implemented vs. Simulated vs. Future</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3264"/>
        <w:gridCol w:w="3264"/>
        <w:gridCol w:w="3264"/>
      </w:tblGrid>
      <w:tr>
        <w:trPr>
          <w:tblHeader/>
        </w:trPr>
        <w:tc>
          <w:tcPr>
            <w:tcW w:type="dxa" w:w="3120"/>
            <w:shd w:fill="1A365D"/>
            <w:tcMar>
              <w:top w:w="120" w:type="dxa"/>
              <w:bottom w:w="120" w:type="dxa"/>
              <w:left w:w="140" w:type="dxa"/>
              <w:right w:w="140" w:type="dxa"/>
            </w:tcMar>
          </w:tcPr>
          <w:p>
            <w:pPr>
              <w:spacing w:before="0" w:after="0"/>
            </w:pPr>
            <w:r>
              <w:rPr>
                <w:rFonts w:ascii="Arial" w:hAnsi="Arial"/>
                <w:b/>
                <w:color w:val="FFFFFF"/>
                <w:sz w:val="17"/>
              </w:rPr>
              <w:t>Feature / Component</w:t>
            </w:r>
          </w:p>
        </w:tc>
        <w:tc>
          <w:tcPr>
            <w:tcW w:type="dxa" w:w="3120"/>
            <w:shd w:fill="1A365D"/>
            <w:tcMar>
              <w:top w:w="120" w:type="dxa"/>
              <w:bottom w:w="120" w:type="dxa"/>
              <w:left w:w="140" w:type="dxa"/>
              <w:right w:w="140" w:type="dxa"/>
            </w:tcMar>
          </w:tcPr>
          <w:p>
            <w:pPr>
              <w:spacing w:before="0" w:after="0"/>
            </w:pPr>
            <w:r>
              <w:rPr>
                <w:rFonts w:ascii="Arial" w:hAnsi="Arial"/>
                <w:b/>
                <w:color w:val="FFFFFF"/>
                <w:sz w:val="17"/>
              </w:rPr>
              <w:t>Status</w:t>
            </w:r>
          </w:p>
        </w:tc>
        <w:tc>
          <w:tcPr>
            <w:tcW w:type="dxa" w:w="3120"/>
            <w:shd w:fill="1A365D"/>
            <w:tcMar>
              <w:top w:w="120" w:type="dxa"/>
              <w:bottom w:w="120" w:type="dxa"/>
              <w:left w:w="140" w:type="dxa"/>
              <w:right w:w="140" w:type="dxa"/>
            </w:tcMar>
          </w:tcPr>
          <w:p>
            <w:pPr>
              <w:spacing w:before="0" w:after="0"/>
            </w:pPr>
            <w:r>
              <w:rPr>
                <w:rFonts w:ascii="Arial" w:hAnsi="Arial"/>
                <w:b/>
                <w:color w:val="FFFFFF"/>
                <w:sz w:val="17"/>
              </w:rPr>
              <w:t>Detailed Description</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**FastAPI Ingress Endpoints**</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`/api/v1/iot/transactions` and `/api/v1/iot/heartbeat` live and functional</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**Cryptographic Device Auth**</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SHA-256 digest lookup and constant-time comparison</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**Database Replay Defense**</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Composite unique constraint `uq_device_client_tx` on `(device_id, client_tx_id)`</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**Structured Audit Logging**</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Event persistence in relational `audit_logs` table</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**Compile-Oriented Firmware**</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Complete Arduino C++ source code in `iot/esp32/argus_esp32.ino`</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**Python Hardware Simulator**</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Full-featured test script in `scripts/simulate_esp32.py`</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**Automated Test Coverage**</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73 automated tests passing cleanly via `pytest`</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**Live Network Server Checks**</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**`IMPLEMENTED`**</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Automated verification scripts executing against Uvicorn</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**ESP32 Microcontroller Behavior**</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**`SIMULATED`**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Microcontroller network interactions verified via Python software client</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**Physical LED / Switch Actuation**</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**`SIMULATED`**</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Hardware pin reading/writing implemented in firmware, but bench-tested via simulation</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**Physical Hardware Bench Flashing**</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**`SIMULATED`**</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No physical ESP32 was connected to the automated testbed during this run</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**Production TLS / PKI Infrastructure**</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**`FUTURE`**</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Dedicated CA, mutual TLS (mTLS), and client X.509 certificate enrollment</w:t>
            </w:r>
          </w:p>
        </w:tc>
      </w:tr>
      <w:tr>
        <w:tc>
          <w:tcPr>
            <w:tcW w:type="dxa" w:w="3120"/>
            <w:shd w:fill="FFFFFF"/>
            <w:tcMar>
              <w:top w:w="80" w:type="dxa"/>
              <w:bottom w:w="80" w:type="dxa"/>
              <w:left w:w="140" w:type="dxa"/>
              <w:right w:w="140" w:type="dxa"/>
            </w:tcMar>
          </w:tcPr>
          <w:p>
            <w:pPr>
              <w:spacing w:before="0" w:after="0"/>
            </w:pPr>
            <w:r>
              <w:rPr>
                <w:rFonts w:ascii="Arial" w:hAnsi="Arial"/>
                <w:color w:val="2D3748"/>
                <w:sz w:val="17"/>
              </w:rPr>
              <w:t>**Over-The-Air (OTA) Firmware Updates**</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**`FUTURE`**</w:t>
            </w:r>
          </w:p>
        </w:tc>
        <w:tc>
          <w:tcPr>
            <w:tcW w:type="dxa" w:w="3120"/>
            <w:shd w:fill="FFFFFF"/>
            <w:tcMar>
              <w:top w:w="80" w:type="dxa"/>
              <w:bottom w:w="80" w:type="dxa"/>
              <w:left w:w="140" w:type="dxa"/>
              <w:right w:w="140" w:type="dxa"/>
            </w:tcMar>
          </w:tcPr>
          <w:p>
            <w:pPr>
              <w:spacing w:before="0" w:after="0"/>
            </w:pPr>
            <w:r>
              <w:rPr>
                <w:rFonts w:ascii="Arial" w:hAnsi="Arial"/>
                <w:color w:val="2D3748"/>
                <w:sz w:val="17"/>
              </w:rPr>
              <w:t>Remote firmware binary delivery via heartbeat `server_command`</w:t>
            </w:r>
          </w:p>
        </w:tc>
      </w:tr>
      <w:tr>
        <w:tc>
          <w:tcPr>
            <w:tcW w:type="dxa" w:w="3120"/>
            <w:shd w:fill="F7FAFC"/>
            <w:tcMar>
              <w:top w:w="80" w:type="dxa"/>
              <w:bottom w:w="80" w:type="dxa"/>
              <w:left w:w="140" w:type="dxa"/>
              <w:right w:w="140" w:type="dxa"/>
            </w:tcMar>
          </w:tcPr>
          <w:p>
            <w:pPr>
              <w:spacing w:before="0" w:after="0"/>
            </w:pPr>
            <w:r>
              <w:rPr>
                <w:rFonts w:ascii="Arial" w:hAnsi="Arial"/>
                <w:color w:val="2D3748"/>
                <w:sz w:val="17"/>
              </w:rPr>
              <w:t>**Web UI &amp; Visualization Dashboard (M9)**</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**`FUTURE`**</w:t>
            </w:r>
          </w:p>
        </w:tc>
        <w:tc>
          <w:tcPr>
            <w:tcW w:type="dxa" w:w="3120"/>
            <w:shd w:fill="F7FAFC"/>
            <w:tcMar>
              <w:top w:w="80" w:type="dxa"/>
              <w:bottom w:w="80" w:type="dxa"/>
              <w:left w:w="140" w:type="dxa"/>
              <w:right w:w="140" w:type="dxa"/>
            </w:tcMar>
          </w:tcPr>
          <w:p>
            <w:pPr>
              <w:spacing w:before="0" w:after="0"/>
            </w:pPr>
            <w:r>
              <w:rPr>
                <w:rFonts w:ascii="Arial" w:hAnsi="Arial"/>
                <w:color w:val="2D3748"/>
                <w:sz w:val="17"/>
              </w:rPr>
              <w:t>Interactive analyst dashboard, transaction simulator, and visual risk plots</w:t>
            </w:r>
          </w:p>
        </w:tc>
      </w:tr>
    </w:tbl>
    <w:p>
      <w:pPr>
        <w:spacing w:before="0" w:after="120"/>
      </w:pPr>
    </w:p>
    <w:p>
      <w:pPr>
        <w:spacing w:before="0" w:after="80"/>
      </w:pPr>
      <w:r>
        <w:rPr>
          <w:rFonts w:ascii="Arial" w:hAnsi="Arial"/>
          <w:color w:val="2D3748"/>
          <w:sz w:val="18"/>
        </w:rPr>
        <w:t>---</w:t>
      </w:r>
    </w:p>
    <w:p>
      <w:pPr>
        <w:keepNext/>
        <w:spacing w:before="280" w:after="80"/>
      </w:pPr>
      <w:r>
        <w:rPr>
          <w:rFonts w:ascii="Arial" w:hAnsi="Arial"/>
          <w:b/>
          <w:color w:val="1A365D"/>
          <w:sz w:val="26"/>
        </w:rPr>
        <w:t>23. Complete Current System Architecture (M0–M8)</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9792"/>
      </w:tblGrid>
      <w:tr>
        <w:tc>
          <w:tcPr>
            <w:tcW w:type="dxa" w:w="9360"/>
            <w:shd w:fill="F1F5F9"/>
            <w:tcMar>
              <w:top w:w="100" w:type="dxa"/>
              <w:bottom w:w="100" w:type="dxa"/>
              <w:left w:w="140" w:type="dxa"/>
              <w:right w:w="140" w:type="dxa"/>
            </w:tcMar>
          </w:tcPr>
          <w:p>
            <w:pPr>
              <w:spacing w:before="0" w:after="0"/>
            </w:pPr>
            <w:r>
              <w:rPr>
                <w:rFonts w:ascii="Consolas" w:hAnsi="Consolas"/>
                <w:color w:val="1E293B"/>
                <w:sz w:val="16"/>
              </w:rPr>
              <w:t>+-----------------------------------------------------------------------------+</w:t>
              <w:br/>
              <w:t>|                          CLIENT INGRESS CHANNELS                            |</w:t>
              <w:br/>
              <w:t>|   Web / API Client (Human Operator)      ESP32 Smart POS (Edge Terminal)    |</w:t>
              <w:br/>
              <w:t>|   Header: Authorization: Bearer &lt;JWT&gt;    Headers: X-Device-Code, API-Key    |</w:t>
              <w:br/>
              <w:t>+-----------------------------------------------------------------------------+</w:t>
              <w:br/>
              <w:t xml:space="preserve">                                       │</w:t>
              <w:br/>
              <w:t xml:space="preserve">                                       ▼</w:t>
              <w:br/>
              <w:t>+-----------------------------------------------------------------------------+</w:t>
              <w:br/>
              <w:t>|                          FASTAPI APPLICATION GATEWAY                        |</w:t>
              <w:br/>
              <w:t>|  - SecurityHeadersMiddleware (nosniff, DENY, CSP, Referrer-Policy)          |</w:t>
              <w:br/>
              <w:t>|  - RateLimitMiddleware (100 req / 60s per client IP)                        |</w:t>
              <w:br/>
              <w:t>|  - CORS &amp; Exception Handling                                                |</w:t>
              <w:br/>
              <w:t>+-----------------------------------------------------------------------------+</w:t>
              <w:br/>
              <w:t xml:space="preserve">                                       │</w:t>
              <w:br/>
              <w:t xml:space="preserve">                                       ▼</w:t>
              <w:br/>
              <w:t>+-----------------------------------------------------------------------------+</w:t>
              <w:br/>
              <w:t>|                       SECURITY &amp; AUTHENTICATION LAYER                       |</w:t>
              <w:br/>
              <w:t>|  - Human Auth: JWT verification, User lookup, active check, RBAC role guard  |</w:t>
              <w:br/>
              <w:t>|  - Device Auth: SHA-256 key hash lookup, constant-time compare, tamper lock |</w:t>
              <w:br/>
              <w:t>|  - IDOR Defense: Object ownership validation on transaction retrieval        |</w:t>
              <w:br/>
              <w:t>+-----------------------------------------------------------------------------+</w:t>
              <w:br/>
              <w:t xml:space="preserve">                                       │</w:t>
              <w:br/>
              <w:t xml:space="preserve">                                       ▼</w:t>
              <w:br/>
              <w:t>+-----------------------------------------------------------------------------+</w:t>
              <w:br/>
              <w:t>|                          INPUT VALIDATION &amp; GUARDS                          |</w:t>
              <w:br/>
              <w:t>|  - Anti-Leakage Guard: Rejects isFraud / isFlaggedFraud (HTTP 422)          |</w:t>
              <w:br/>
              <w:t>|  - Subspace Policy: TRANSFER &amp; CASH_OUT only; others return HTTP 422        |</w:t>
              <w:br/>
              <w:t>|  - Concurrency Replay Defense: uq_device_client_tx checks (HTTP 409)        |</w:t>
              <w:br/>
              <w:t>+-----------------------------------------------------------------------------+</w:t>
              <w:br/>
              <w:t xml:space="preserve">                                       │</w:t>
              <w:br/>
              <w:t xml:space="preserve">                                       ▼</w:t>
              <w:br/>
              <w:t>+-----------------------------------------------------------------------------+</w:t>
              <w:br/>
              <w:t>|                       REAL-TIME FEATURE ENGINEERING                         |</w:t>
              <w:br/>
              <w:t>|  - 18 Engineered Features (Balance errors, drain ratios, zero anomalies)    |</w:t>
              <w:br/>
              <w:t>|  - Preloaded StandardScaler (Zero test data leakage)                        |</w:t>
              <w:br/>
              <w:t>+-----------------------------------------------------------------------------+</w:t>
              <w:br/>
              <w:t xml:space="preserve">                                       │</w:t>
              <w:br/>
              <w:t xml:space="preserve">                                       ▼</w:t>
              <w:br/>
              <w:t>+-----------------------------------------------------------------------------+</w:t>
              <w:br/>
              <w:t>|                        MULTI-MODEL INFERENCE ENGINE                         |</w:t>
              <w:br/>
              <w:t>|  - Supervised XGBoost (Tree-based, unscaled features)                       |</w:t>
              <w:br/>
              <w:t>|  - Supervised Logistic Regression (Linear baseline, scaled features)        |</w:t>
              <w:br/>
              <w:t>|  - Unsupervised Isolation Forest (Spatial anomaly isolation, unscaled)      |</w:t>
              <w:br/>
              <w:t>|  - Unsupervised Deep Autoencoder (PyTorch reconstruction loss, scaled)      |</w:t>
              <w:br/>
              <w:t>+-----------------------------------------------------------------------------+</w:t>
              <w:br/>
              <w:t xml:space="preserve">                                       │</w:t>
              <w:br/>
              <w:t xml:space="preserve">                                       ▼</w:t>
              <w:br/>
              <w:t>+-----------------------------------------------------------------------------+</w:t>
              <w:br/>
              <w:t>|                          ENSEMBLE RISK SCORING                              |</w:t>
              <w:br/>
              <w:t>|  - Continuous Risk Score (0 - 100): 0.50 XGB + 0.20 AE + 0.15 IF + 0.15 LR  |</w:t>
              <w:br/>
              <w:t>|  - Tri-State Decision Policy: APPROVE (&lt;40), REVIEW (40-69), BLOCK (&gt;=70)   |</w:t>
              <w:br/>
              <w:t>|  - Automated Explanation Generation                                         |</w:t>
              <w:br/>
              <w:t>+-----------------------------------------------------------------------------+</w:t>
              <w:br/>
              <w:t xml:space="preserve">                                       │</w:t>
              <w:br/>
              <w:t xml:space="preserve">                                       ▼</w:t>
              <w:br/>
              <w:t>+-----------------------------------------------------------------------------+</w:t>
              <w:br/>
              <w:t>|                         POSTGRESQL RELATIONAL 3NF                           |</w:t>
              <w:br/>
              <w:t>|  - transactions (with client_tx_id &amp; device_id foreign keys)                |</w:t>
              <w:br/>
              <w:t>|  - transaction_features (18 columns)                                        |</w:t>
              <w:br/>
              <w:t>|  - model_results (4 model scores per transaction)                           |</w:t>
              <w:br/>
              <w:t>|  - risk_assessments &amp; decisions (scores &amp; policy actions)                   |</w:t>
              <w:br/>
              <w:t>|  - alerts (automatically created for REVIEW and BLOCK decisions)            |</w:t>
              <w:br/>
              <w:t>|  - audit_logs (security &amp; operational event trail)                          |</w:t>
              <w:br/>
              <w:t>+-----------------------------------------------------------------------------+</w:t>
            </w:r>
          </w:p>
        </w:tc>
      </w:tr>
    </w:tbl>
    <w:p>
      <w:pPr>
        <w:spacing w:before="0" w:after="80"/>
      </w:pPr>
    </w:p>
    <w:p>
      <w:pPr>
        <w:spacing w:before="0" w:after="80"/>
      </w:pPr>
      <w:r>
        <w:rPr>
          <w:rFonts w:ascii="Arial" w:hAnsi="Arial"/>
          <w:color w:val="2D3748"/>
          <w:sz w:val="18"/>
        </w:rPr>
        <w:t>---</w:t>
      </w:r>
    </w:p>
    <w:p>
      <w:pPr>
        <w:keepNext/>
        <w:spacing w:before="280" w:after="80"/>
      </w:pPr>
      <w:r>
        <w:rPr>
          <w:rFonts w:ascii="Arial" w:hAnsi="Arial"/>
          <w:b/>
          <w:color w:val="1A365D"/>
          <w:sz w:val="26"/>
        </w:rPr>
        <w:t>24. Current Project Status</w:t>
      </w:r>
    </w:p>
    <w:tbl>
      <w:tblPr>
        <w:tblW w:type="auto" w:w="0"/>
        <w:jc w:val="center"/>
        <w:tblLayout w:type="fixed"/>
        <w:tblLook w:firstColumn="1" w:firstRow="1" w:lastColumn="0" w:lastRow="0" w:noHBand="0" w:noVBand="1" w:val="04A0"/>
        <w:tblBorders>
          <w:top w:val="single" w:sz="6" w:space="0" w:color="CBD5E0"/>
          <w:bottom w:val="single" w:sz="6" w:space="0" w:color="CBD5E0"/>
          <w:left w:val="none"/>
          <w:right w:val="none"/>
          <w:insideH w:val="single" w:sz="4" w:space="0" w:color="CBD5E0"/>
          <w:insideV w:val="none"/>
        </w:tblBorders>
      </w:tblPr>
      <w:tblGrid>
        <w:gridCol w:w="2448"/>
        <w:gridCol w:w="2448"/>
        <w:gridCol w:w="2448"/>
        <w:gridCol w:w="2448"/>
      </w:tblGrid>
      <w:tr>
        <w:trPr>
          <w:tblHeader/>
        </w:trPr>
        <w:tc>
          <w:tcPr>
            <w:tcW w:type="dxa" w:w="2340"/>
            <w:shd w:fill="1A365D"/>
            <w:tcMar>
              <w:top w:w="120" w:type="dxa"/>
              <w:bottom w:w="120" w:type="dxa"/>
              <w:left w:w="140" w:type="dxa"/>
              <w:right w:w="140" w:type="dxa"/>
            </w:tcMar>
          </w:tcPr>
          <w:p>
            <w:pPr>
              <w:spacing w:before="0" w:after="0"/>
            </w:pPr>
            <w:r>
              <w:rPr>
                <w:rFonts w:ascii="Arial" w:hAnsi="Arial"/>
                <w:b/>
                <w:color w:val="FFFFFF"/>
                <w:sz w:val="17"/>
              </w:rPr>
              <w:t>Milestone</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Title / Description</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Status</w:t>
            </w:r>
          </w:p>
        </w:tc>
        <w:tc>
          <w:tcPr>
            <w:tcW w:type="dxa" w:w="2340"/>
            <w:shd w:fill="1A365D"/>
            <w:tcMar>
              <w:top w:w="120" w:type="dxa"/>
              <w:bottom w:w="120" w:type="dxa"/>
              <w:left w:w="140" w:type="dxa"/>
              <w:right w:w="140" w:type="dxa"/>
            </w:tcMar>
          </w:tcPr>
          <w:p>
            <w:pPr>
              <w:spacing w:before="0" w:after="0"/>
            </w:pPr>
            <w:r>
              <w:rPr>
                <w:rFonts w:ascii="Arial" w:hAnsi="Arial"/>
                <w:b/>
                <w:color w:val="FFFFFF"/>
                <w:sz w:val="17"/>
              </w:rPr>
              <w:t>Verification Summary</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**M0**</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Environment &amp; Project Setup</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Python 3.13 virtualenv, requirements baseline</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**M1**</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PaySim Dataset Research &amp; Inspection</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Class imbalance analyzed (0.129%), fraud patterns identified</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**M2**</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Feature Pipeline &amp; Temporal Split</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18 features, temporal train/val/test splits</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**M3**</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ML/DL Model Development &amp; Evaluation</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XGBoost, Logistic Reg, Isolation Forest, Autoencoder</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**M3A**</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Leakage Audit &amp; Forensic Autopsy</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Leakage audit confirmed, Row 3583 discrepancy solved</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**M4**</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Multi-Model Risk Engine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0–100 score, weights (0.50, 0.20, 0.15, 0.15), decision policy</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**M5**</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PostgreSQL Database Layer</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3NF relational schema, models, atomic repository bridge</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**M6**</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FastAPI Gateway &amp; Model Integration</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Lifespan Model Manager, REST routes, subspace policy</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**M7**</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Security &amp; Application/OOP Layer</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bcrypt, JWT, RBAC, IDOR defense, audit logs, rate limit</w:t>
            </w:r>
          </w:p>
        </w:tc>
      </w:tr>
      <w:tr>
        <w:tc>
          <w:tcPr>
            <w:tcW w:type="dxa" w:w="2340"/>
            <w:shd w:fill="F7FAFC"/>
            <w:tcMar>
              <w:top w:w="80" w:type="dxa"/>
              <w:bottom w:w="80" w:type="dxa"/>
              <w:left w:w="140" w:type="dxa"/>
              <w:right w:w="140" w:type="dxa"/>
            </w:tcMar>
          </w:tcPr>
          <w:p>
            <w:pPr>
              <w:spacing w:before="0" w:after="0"/>
            </w:pPr>
            <w:r>
              <w:rPr>
                <w:rFonts w:ascii="Arial" w:hAnsi="Arial"/>
                <w:color w:val="2D3748"/>
                <w:sz w:val="17"/>
              </w:rPr>
              <w:t>**M8**</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ESP32 / IoT Edge Integration</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**COMPLETE**</w:t>
            </w:r>
          </w:p>
        </w:tc>
        <w:tc>
          <w:tcPr>
            <w:tcW w:type="dxa" w:w="2340"/>
            <w:shd w:fill="F7FAFC"/>
            <w:tcMar>
              <w:top w:w="80" w:type="dxa"/>
              <w:bottom w:w="80" w:type="dxa"/>
              <w:left w:w="140" w:type="dxa"/>
              <w:right w:w="140" w:type="dxa"/>
            </w:tcMar>
          </w:tcPr>
          <w:p>
            <w:pPr>
              <w:spacing w:before="0" w:after="0"/>
            </w:pPr>
            <w:r>
              <w:rPr>
                <w:rFonts w:ascii="Arial" w:hAnsi="Arial"/>
                <w:color w:val="2D3748"/>
                <w:sz w:val="17"/>
              </w:rPr>
              <w:t>Edge ingestion, device auth, replay defense, firmware</w:t>
            </w:r>
          </w:p>
        </w:tc>
      </w:tr>
      <w:tr>
        <w:tc>
          <w:tcPr>
            <w:tcW w:type="dxa" w:w="2340"/>
            <w:shd w:fill="FFFFFF"/>
            <w:tcMar>
              <w:top w:w="80" w:type="dxa"/>
              <w:bottom w:w="80" w:type="dxa"/>
              <w:left w:w="140" w:type="dxa"/>
              <w:right w:w="140" w:type="dxa"/>
            </w:tcMar>
          </w:tcPr>
          <w:p>
            <w:pPr>
              <w:spacing w:before="0" w:after="0"/>
            </w:pPr>
            <w:r>
              <w:rPr>
                <w:rFonts w:ascii="Arial" w:hAnsi="Arial"/>
                <w:color w:val="2D3748"/>
                <w:sz w:val="17"/>
              </w:rPr>
              <w:t>**M9**</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Web UI, Dashboard &amp; Demonstration</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**NEXT STEP**</w:t>
            </w:r>
          </w:p>
        </w:tc>
        <w:tc>
          <w:tcPr>
            <w:tcW w:type="dxa" w:w="2340"/>
            <w:shd w:fill="FFFFFF"/>
            <w:tcMar>
              <w:top w:w="80" w:type="dxa"/>
              <w:bottom w:w="80" w:type="dxa"/>
              <w:left w:w="140" w:type="dxa"/>
              <w:right w:w="140" w:type="dxa"/>
            </w:tcMar>
          </w:tcPr>
          <w:p>
            <w:pPr>
              <w:spacing w:before="0" w:after="0"/>
            </w:pPr>
            <w:r>
              <w:rPr>
                <w:rFonts w:ascii="Arial" w:hAnsi="Arial"/>
                <w:color w:val="2D3748"/>
                <w:sz w:val="17"/>
              </w:rPr>
              <w:t>**NOT STARTED** — Pending next development session</w:t>
            </w:r>
          </w:p>
        </w:tc>
      </w:tr>
    </w:tbl>
    <w:p>
      <w:pPr>
        <w:spacing w:before="0" w:after="120"/>
      </w:pPr>
    </w:p>
    <w:p>
      <w:pPr>
        <w:spacing w:before="0" w:after="80"/>
      </w:pPr>
      <w:r>
        <w:rPr>
          <w:rFonts w:ascii="Arial" w:hAnsi="Arial"/>
          <w:color w:val="2D3748"/>
          <w:sz w:val="18"/>
        </w:rPr>
        <w:t>---</w:t>
      </w:r>
    </w:p>
    <w:p>
      <w:pPr>
        <w:keepNext/>
        <w:spacing w:before="280" w:after="80"/>
      </w:pPr>
      <w:r>
        <w:rPr>
          <w:rFonts w:ascii="Arial" w:hAnsi="Arial"/>
          <w:b/>
          <w:color w:val="1A365D"/>
          <w:sz w:val="26"/>
        </w:rPr>
        <w:t>25. Next Step: Milestone 9</w:t>
      </w:r>
    </w:p>
    <w:p>
      <w:pPr>
        <w:spacing w:before="0" w:after="80"/>
      </w:pPr>
      <w:r>
        <w:rPr>
          <w:rFonts w:ascii="Arial" w:hAnsi="Arial"/>
          <w:color w:val="2D3748"/>
          <w:sz w:val="18"/>
        </w:rPr>
        <w:t>The next development milestone is:</w:t>
      </w:r>
    </w:p>
    <w:p>
      <w:pPr>
        <w:keepNext/>
        <w:spacing w:before="200" w:after="60"/>
      </w:pPr>
      <w:r>
        <w:rPr>
          <w:rFonts w:ascii="Arial" w:hAnsi="Arial"/>
          <w:b/>
          <w:color w:val="2B6CB0"/>
          <w:sz w:val="22"/>
        </w:rPr>
        <w:t>**Milestone 9 (M9) — Web UI, Analyst Dashboard &amp; Final Demonstration**</w:t>
      </w:r>
    </w:p>
    <w:p>
      <w:pPr>
        <w:spacing w:before="0" w:after="80"/>
      </w:pPr>
      <w:r>
        <w:rPr>
          <w:rFonts w:ascii="Arial" w:hAnsi="Arial"/>
          <w:color w:val="2D3748"/>
          <w:sz w:val="18"/>
        </w:rPr>
      </w:r>
      <w:r>
        <w:rPr>
          <w:rFonts w:ascii="Arial" w:hAnsi="Arial"/>
          <w:b/>
          <w:color w:val="2D3748"/>
          <w:sz w:val="18"/>
        </w:rPr>
        <w:t>Scope for Milestone 9 (Planned / Future)</w:t>
      </w:r>
      <w:r>
        <w:rPr>
          <w:rFonts w:ascii="Arial" w:hAnsi="Arial"/>
          <w:color w:val="2D3748"/>
          <w:sz w:val="18"/>
        </w:rPr>
        <w:t>:</w:t>
      </w:r>
    </w:p>
    <w:p>
      <w:pPr>
        <w:pStyle w:val="ListNumber"/>
        <w:spacing w:before="0" w:after="40"/>
      </w:pPr>
      <w:r>
        <w:rPr>
          <w:rFonts w:ascii="Arial" w:hAnsi="Arial"/>
          <w:color w:val="2D3748"/>
          <w:sz w:val="18"/>
        </w:rPr>
      </w:r>
      <w:r>
        <w:rPr>
          <w:rFonts w:ascii="Arial" w:hAnsi="Arial"/>
          <w:b/>
          <w:color w:val="2D3748"/>
          <w:sz w:val="18"/>
        </w:rPr>
        <w:t>Interactive Transaction Simulator</w:t>
      </w:r>
      <w:r>
        <w:rPr>
          <w:rFonts w:ascii="Arial" w:hAnsi="Arial"/>
          <w:color w:val="2D3748"/>
          <w:sz w:val="18"/>
        </w:rPr>
        <w:t>: Web interface allowing operators to simulate benign and anomalous transactions, submit PaySim test records, and trigger edge POS terminal evaluations.</w:t>
      </w:r>
    </w:p>
    <w:p>
      <w:pPr>
        <w:pStyle w:val="ListNumber"/>
        <w:spacing w:before="0" w:after="40"/>
      </w:pPr>
      <w:r>
        <w:rPr>
          <w:rFonts w:ascii="Arial" w:hAnsi="Arial"/>
          <w:color w:val="2D3748"/>
          <w:sz w:val="18"/>
        </w:rPr>
      </w:r>
      <w:r>
        <w:rPr>
          <w:rFonts w:ascii="Arial" w:hAnsi="Arial"/>
          <w:b/>
          <w:color w:val="2D3748"/>
          <w:sz w:val="18"/>
        </w:rPr>
        <w:t>Analyst Investigation Dashboard</w:t>
      </w:r>
      <w:r>
        <w:rPr>
          <w:rFonts w:ascii="Arial" w:hAnsi="Arial"/>
          <w:color w:val="2D3748"/>
          <w:sz w:val="18"/>
        </w:rPr>
        <w:t>: Visual display of incoming transactions, triage queues for `REVIEW` and `BLOCK` decisions, and alert resolution workflows.</w:t>
      </w:r>
    </w:p>
    <w:p>
      <w:pPr>
        <w:pStyle w:val="ListNumber"/>
        <w:spacing w:before="0" w:after="40"/>
      </w:pPr>
      <w:r>
        <w:rPr>
          <w:rFonts w:ascii="Arial" w:hAnsi="Arial"/>
          <w:color w:val="2D3748"/>
          <w:sz w:val="18"/>
        </w:rPr>
      </w:r>
      <w:r>
        <w:rPr>
          <w:rFonts w:ascii="Arial" w:hAnsi="Arial"/>
          <w:b/>
          <w:color w:val="2D3748"/>
          <w:sz w:val="18"/>
        </w:rPr>
        <w:t>Decomposed Risk Visualization</w:t>
      </w:r>
      <w:r>
        <w:rPr>
          <w:rFonts w:ascii="Arial" w:hAnsi="Arial"/>
          <w:color w:val="2D3748"/>
          <w:sz w:val="18"/>
        </w:rPr>
        <w:t>: Visual breakdown of model contributions ($0.50 \text{ XGB}, 0.20 \text{ AE}, 0.15 \text{ IF}, 0.15 \text{ LR}$), reconstruction error distributions, and natural language explanations.</w:t>
      </w:r>
    </w:p>
    <w:p>
      <w:pPr>
        <w:pStyle w:val="ListNumber"/>
        <w:spacing w:before="0" w:after="40"/>
      </w:pPr>
      <w:r>
        <w:rPr>
          <w:rFonts w:ascii="Arial" w:hAnsi="Arial"/>
          <w:color w:val="2D3748"/>
          <w:sz w:val="18"/>
        </w:rPr>
      </w:r>
      <w:r>
        <w:rPr>
          <w:rFonts w:ascii="Arial" w:hAnsi="Arial"/>
          <w:b/>
          <w:color w:val="2D3748"/>
          <w:sz w:val="18"/>
        </w:rPr>
        <w:t>Terminal &amp; Device Monitoring</w:t>
      </w:r>
      <w:r>
        <w:rPr>
          <w:rFonts w:ascii="Arial" w:hAnsi="Arial"/>
          <w:color w:val="2D3748"/>
          <w:sz w:val="18"/>
        </w:rPr>
        <w:t>: Real-time status display of registered edge terminals, telemetry gauges (SoC temperature, uptime), and tamper alert indicators.</w:t>
      </w:r>
    </w:p>
    <w:p>
      <w:pPr>
        <w:pStyle w:val="ListNumber"/>
        <w:spacing w:before="0" w:after="40"/>
      </w:pPr>
      <w:r>
        <w:rPr>
          <w:rFonts w:ascii="Arial" w:hAnsi="Arial"/>
          <w:color w:val="2D3748"/>
          <w:sz w:val="18"/>
        </w:rPr>
      </w:r>
      <w:r>
        <w:rPr>
          <w:rFonts w:ascii="Arial" w:hAnsi="Arial"/>
          <w:b/>
          <w:color w:val="2D3748"/>
          <w:sz w:val="18"/>
        </w:rPr>
        <w:t>Security Audit Log Explorer</w:t>
      </w:r>
      <w:r>
        <w:rPr>
          <w:rFonts w:ascii="Arial" w:hAnsi="Arial"/>
          <w:color w:val="2D3748"/>
          <w:sz w:val="18"/>
        </w:rPr>
        <w:t>: Administrative view for filtering security events, authentication attempts, and access violations.</w:t>
      </w:r>
    </w:p>
    <w:p>
      <w:pPr>
        <w:spacing w:before="0" w:after="80"/>
      </w:pPr>
      <w:r>
        <w:rPr>
          <w:rFonts w:ascii="Arial" w:hAnsi="Arial"/>
          <w:color w:val="2D3748"/>
          <w:sz w:val="18"/>
        </w:rPr>
      </w:r>
      <w:r>
        <w:rPr>
          <w:rFonts w:ascii="Arial" w:hAnsi="Arial"/>
          <w:i/>
          <w:color w:val="2D3748"/>
          <w:sz w:val="18"/>
        </w:rPr>
        <w:t>Notice</w:t>
      </w:r>
      <w:r>
        <w:rPr>
          <w:rFonts w:ascii="Arial" w:hAnsi="Arial"/>
          <w:color w:val="2D3748"/>
          <w:sz w:val="18"/>
        </w:rPr>
        <w:t xml:space="preserve">: Milestone 9 has </w:t>
      </w:r>
      <w:r>
        <w:rPr>
          <w:rFonts w:ascii="Arial" w:hAnsi="Arial"/>
          <w:b/>
          <w:color w:val="2D3748"/>
          <w:sz w:val="18"/>
        </w:rPr>
        <w:t>not</w:t>
      </w:r>
      <w:r>
        <w:rPr>
          <w:rFonts w:ascii="Arial" w:hAnsi="Arial"/>
          <w:color w:val="2D3748"/>
          <w:sz w:val="18"/>
        </w:rPr>
        <w:t xml:space="preserve"> been started during this development session. No UI files, frontend frameworks, or dashboard components were created or modified.</w:t>
      </w:r>
    </w:p>
    <w:p>
      <w:pPr>
        <w:spacing w:before="0" w:after="80"/>
      </w:pPr>
      <w:r>
        <w:rPr>
          <w:rFonts w:ascii="Arial" w:hAnsi="Arial"/>
          <w:color w:val="2D3748"/>
          <w:sz w:val="18"/>
        </w:rPr>
        <w:t>---</w:t>
      </w:r>
    </w:p>
    <w:p>
      <w:pPr>
        <w:keepNext/>
        <w:spacing w:before="280" w:after="80"/>
      </w:pPr>
      <w:r>
        <w:rPr>
          <w:rFonts w:ascii="Arial" w:hAnsi="Arial"/>
          <w:b/>
          <w:color w:val="1A365D"/>
          <w:sz w:val="26"/>
        </w:rPr>
        <w:t>Document Validation &amp; Integrity Statement</w:t>
      </w:r>
    </w:p>
    <w:p>
      <w:pPr>
        <w:pStyle w:val="ListNumber"/>
        <w:spacing w:before="0" w:after="40"/>
      </w:pPr>
      <w:r>
        <w:rPr>
          <w:rFonts w:ascii="Arial" w:hAnsi="Arial"/>
          <w:color w:val="2D3748"/>
          <w:sz w:val="18"/>
        </w:rPr>
      </w:r>
      <w:r>
        <w:rPr>
          <w:rFonts w:ascii="Arial" w:hAnsi="Arial"/>
          <w:b/>
          <w:color w:val="2D3748"/>
          <w:sz w:val="18"/>
        </w:rPr>
        <w:t>File Path Verification</w:t>
      </w:r>
      <w:r>
        <w:rPr>
          <w:rFonts w:ascii="Arial" w:hAnsi="Arial"/>
          <w:color w:val="2D3748"/>
          <w:sz w:val="18"/>
        </w:rPr>
        <w:t>: All file paths referenced in this document ([`backend/security/device_auth.py`](file:///c:/PRO/PBL%20SY/backend/security/device_auth.py), [`backend/dependencies/iot.py`](file:///c:/PRO/PBL%20SY/backend/dependencies/iot.py), [`backend/services/iot_transaction_service.py`](file:///c:/PRO/PBL%20SY/backend/services/iot_transaction_service.py), [`iot/esp32/argus_esp32.ino`](file:///c:/PRO/PBL%20SY/iot/esp32/argus_esp32.ino), [`scripts/simulate_esp32.py`](file:///c:/PRO/PBL%20SY/scripts/simulate_esp32.py), etc.) exist and were validated against the workspace.</w:t>
      </w:r>
    </w:p>
    <w:p>
      <w:pPr>
        <w:pStyle w:val="ListNumber"/>
        <w:spacing w:before="0" w:after="40"/>
      </w:pPr>
      <w:r>
        <w:rPr>
          <w:rFonts w:ascii="Arial" w:hAnsi="Arial"/>
          <w:color w:val="2D3748"/>
          <w:sz w:val="18"/>
        </w:rPr>
      </w:r>
      <w:r>
        <w:rPr>
          <w:rFonts w:ascii="Arial" w:hAnsi="Arial"/>
          <w:b/>
          <w:color w:val="2D3748"/>
          <w:sz w:val="18"/>
        </w:rPr>
        <w:t>Endpoint Verification</w:t>
      </w:r>
      <w:r>
        <w:rPr>
          <w:rFonts w:ascii="Arial" w:hAnsi="Arial"/>
          <w:color w:val="2D3748"/>
          <w:sz w:val="18"/>
        </w:rPr>
        <w:t>: All endpoint names (`/api/v1/iot/transactions`, `/api/v1/iot/heartbeat`, `/api/v1/auth/login`, `/api/v1/admin/audit-logs`) match the active FastAPI routers.</w:t>
      </w:r>
    </w:p>
    <w:p>
      <w:pPr>
        <w:pStyle w:val="ListNumber"/>
        <w:spacing w:before="0" w:after="40"/>
      </w:pPr>
      <w:r>
        <w:rPr>
          <w:rFonts w:ascii="Arial" w:hAnsi="Arial"/>
          <w:color w:val="2D3748"/>
          <w:sz w:val="18"/>
        </w:rPr>
      </w:r>
      <w:r>
        <w:rPr>
          <w:rFonts w:ascii="Arial" w:hAnsi="Arial"/>
          <w:b/>
          <w:color w:val="2D3748"/>
          <w:sz w:val="18"/>
        </w:rPr>
        <w:t>Test Count Integrity</w:t>
      </w:r>
      <w:r>
        <w:rPr>
          <w:rFonts w:ascii="Arial" w:hAnsi="Arial"/>
          <w:color w:val="2D3748"/>
          <w:sz w:val="18"/>
        </w:rPr>
        <w:t>: Test counts accurately reflect the automated test runs (</w:t>
      </w:r>
      <w:r>
        <w:rPr>
          <w:rFonts w:ascii="Arial" w:hAnsi="Arial"/>
          <w:b/>
          <w:color w:val="2D3748"/>
          <w:sz w:val="18"/>
        </w:rPr>
        <w:t>73 / 73 passed</w:t>
      </w:r>
      <w:r>
        <w:rPr>
          <w:rFonts w:ascii="Arial" w:hAnsi="Arial"/>
          <w:color w:val="2D3748"/>
          <w:sz w:val="18"/>
        </w:rPr>
        <w:t>).</w:t>
      </w:r>
    </w:p>
    <w:p>
      <w:pPr>
        <w:pStyle w:val="ListNumber"/>
        <w:spacing w:before="0" w:after="40"/>
      </w:pPr>
      <w:r>
        <w:rPr>
          <w:rFonts w:ascii="Arial" w:hAnsi="Arial"/>
          <w:color w:val="2D3748"/>
          <w:sz w:val="18"/>
        </w:rPr>
      </w:r>
      <w:r>
        <w:rPr>
          <w:rFonts w:ascii="Arial" w:hAnsi="Arial"/>
          <w:b/>
          <w:color w:val="2D3748"/>
          <w:sz w:val="18"/>
        </w:rPr>
        <w:t>Hardware Status Disclosure</w:t>
      </w:r>
      <w:r>
        <w:rPr>
          <w:rFonts w:ascii="Arial" w:hAnsi="Arial"/>
          <w:color w:val="2D3748"/>
          <w:sz w:val="18"/>
        </w:rPr>
        <w:t>: Physical hardware bench testing is explicitly marked as simulated; no false claims of physical device attachment are made.</w:t>
      </w:r>
    </w:p>
    <w:p>
      <w:pPr>
        <w:pStyle w:val="ListNumber"/>
        <w:spacing w:before="0" w:after="40"/>
      </w:pPr>
      <w:r>
        <w:rPr>
          <w:rFonts w:ascii="Arial" w:hAnsi="Arial"/>
          <w:color w:val="2D3748"/>
          <w:sz w:val="18"/>
        </w:rPr>
      </w:r>
      <w:r>
        <w:rPr>
          <w:rFonts w:ascii="Arial" w:hAnsi="Arial"/>
          <w:b/>
          <w:color w:val="2D3748"/>
          <w:sz w:val="18"/>
        </w:rPr>
        <w:t>Terminology Governance</w:t>
      </w:r>
      <w:r>
        <w:rPr>
          <w:rFonts w:ascii="Arial" w:hAnsi="Arial"/>
          <w:color w:val="2D3748"/>
          <w:sz w:val="18"/>
        </w:rPr>
        <w:t>: Marketing terminology ("enterprise-grade", "production-ready") has been omitted in favor of rigorous academic prototype engineering terminology.</w:t>
      </w:r>
    </w:p>
    <w:p>
      <w:pPr>
        <w:pStyle w:val="ListNumber"/>
        <w:spacing w:before="0" w:after="40"/>
      </w:pPr>
      <w:r>
        <w:rPr>
          <w:rFonts w:ascii="Arial" w:hAnsi="Arial"/>
          <w:color w:val="2D3748"/>
          <w:sz w:val="18"/>
        </w:rPr>
      </w:r>
      <w:r>
        <w:rPr>
          <w:rFonts w:ascii="Arial" w:hAnsi="Arial"/>
          <w:b/>
          <w:color w:val="2D3748"/>
          <w:sz w:val="18"/>
        </w:rPr>
        <w:t>Code Invariance</w:t>
      </w:r>
      <w:r>
        <w:rPr>
          <w:rFonts w:ascii="Arial" w:hAnsi="Arial"/>
          <w:color w:val="2D3748"/>
          <w:sz w:val="18"/>
        </w:rPr>
        <w:t>: Zero application source files, database schemas, model weights, or test assertions were altered during this documentation task.</w:t>
      </w:r>
    </w:p>
    <w:sectPr w:rsidR="00FC693F" w:rsidRPr="0006063C" w:rsidSect="00034616">
      <w:headerReference w:type="default" r:id="rId9"/>
      <w:footerReference w:type="default" r:id="rId10"/>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6"/>
      </w:rPr>
      <w:t>A.R.G.U.S. Academic PBL Prototype • Odd Semester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6"/>
      </w:rPr>
      <w:t>A.R.G.U.S. — Milestones 7 &amp; 8 Development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