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porting-deployment-security.md"/>
    <w:p>
      <w:pPr>
        <w:pStyle w:val="Heading1"/>
      </w:pPr>
      <w:r>
        <w:t xml:space="preserve">05-reporting-deployment-security.md</w:t>
      </w:r>
    </w:p>
    <w:bookmarkStart w:id="20" w:name="X25cd45c213a0bcf4393624063141c722e133108"/>
    <w:p>
      <w:pPr>
        <w:pStyle w:val="Heading2"/>
      </w:pPr>
      <w:r>
        <w:t xml:space="preserve">Reporting, Notifications, Security, DevOps, Production Go-Live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reporting-engine"/>
    <w:p>
      <w:pPr>
        <w:pStyle w:val="Heading1"/>
      </w:pPr>
      <w:r>
        <w:t xml:space="preserve">1. Reporting Engine</w:t>
      </w:r>
    </w:p>
    <w:bookmarkStart w:id="22" w:name="objective"/>
    <w:p>
      <w:pPr>
        <w:pStyle w:val="Heading2"/>
      </w:pPr>
      <w:r>
        <w:t xml:space="preserve">1.1 Objective</w:t>
      </w:r>
    </w:p>
    <w:p>
      <w:pPr>
        <w:pStyle w:val="FirstParagraph"/>
      </w:pPr>
      <w:r>
        <w:t xml:space="preserve">Generate business-ready intelligence reports automatically.</w:t>
      </w:r>
    </w:p>
    <w:p>
      <w:pPr>
        <w:pStyle w:val="BodyText"/>
      </w:pPr>
      <w:r>
        <w:t xml:space="preserve">Reports must support:</w:t>
      </w:r>
    </w:p>
    <w:p>
      <w:pPr>
        <w:pStyle w:val="Compact"/>
        <w:numPr>
          <w:ilvl w:val="0"/>
          <w:numId w:val="1001"/>
        </w:numPr>
      </w:pPr>
      <w:r>
        <w:t xml:space="preserve">leadership review</w:t>
      </w:r>
    </w:p>
    <w:p>
      <w:pPr>
        <w:pStyle w:val="Compact"/>
        <w:numPr>
          <w:ilvl w:val="0"/>
          <w:numId w:val="1001"/>
        </w:numPr>
      </w:pPr>
      <w:r>
        <w:t xml:space="preserve">sales planning</w:t>
      </w:r>
    </w:p>
    <w:p>
      <w:pPr>
        <w:pStyle w:val="Compact"/>
        <w:numPr>
          <w:ilvl w:val="0"/>
          <w:numId w:val="1001"/>
        </w:numPr>
      </w:pPr>
      <w:r>
        <w:t xml:space="preserve">regional strategy</w:t>
      </w:r>
    </w:p>
    <w:p>
      <w:pPr>
        <w:pStyle w:val="Compact"/>
        <w:numPr>
          <w:ilvl w:val="0"/>
          <w:numId w:val="1001"/>
        </w:numPr>
      </w:pPr>
      <w:r>
        <w:t xml:space="preserve">pipeline analysis</w:t>
      </w:r>
    </w:p>
    <w:p>
      <w:pPr>
        <w:pStyle w:val="Compact"/>
        <w:numPr>
          <w:ilvl w:val="0"/>
          <w:numId w:val="1001"/>
        </w:numPr>
      </w:pPr>
      <w:r>
        <w:t xml:space="preserve">standards adoption tracking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port-types"/>
    <w:p>
      <w:pPr>
        <w:pStyle w:val="Heading1"/>
      </w:pPr>
      <w:r>
        <w:t xml:space="preserve">1.2 Report Types</w:t>
      </w:r>
    </w:p>
    <w:p>
      <w:pPr>
        <w:pStyle w:val="FirstParagraph"/>
      </w:pPr>
      <w:r>
        <w:t xml:space="preserve">System shall support:</w:t>
      </w:r>
    </w:p>
    <w:p>
      <w:r>
        <w:pict>
          <v:rect style="width:0;height:1.5pt" o:hralign="center" o:hrstd="t" o:hr="t"/>
        </w:pict>
      </w:r>
    </w:p>
    <w:bookmarkStart w:id="24" w:name="weekly-intelligence-report"/>
    <w:p>
      <w:pPr>
        <w:pStyle w:val="Heading2"/>
      </w:pPr>
      <w:r>
        <w:t xml:space="preserve">Weekly Intelligence Report</w:t>
      </w:r>
    </w:p>
    <w:p>
      <w:pPr>
        <w:pStyle w:val="FirstParagraph"/>
      </w:pPr>
      <w:r>
        <w:t xml:space="preserve">Generated automatically every week.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2"/>
        </w:numPr>
      </w:pPr>
      <w:r>
        <w:t xml:space="preserve">new opportunities</w:t>
      </w:r>
    </w:p>
    <w:p>
      <w:pPr>
        <w:pStyle w:val="Compact"/>
        <w:numPr>
          <w:ilvl w:val="0"/>
          <w:numId w:val="1002"/>
        </w:numPr>
      </w:pPr>
      <w:r>
        <w:t xml:space="preserve">high-priority opportunities</w:t>
      </w:r>
    </w:p>
    <w:p>
      <w:pPr>
        <w:pStyle w:val="Compact"/>
        <w:numPr>
          <w:ilvl w:val="0"/>
          <w:numId w:val="1002"/>
        </w:numPr>
      </w:pPr>
      <w:r>
        <w:t xml:space="preserve">region trends</w:t>
      </w:r>
    </w:p>
    <w:p>
      <w:pPr>
        <w:pStyle w:val="Compact"/>
        <w:numPr>
          <w:ilvl w:val="0"/>
          <w:numId w:val="1002"/>
        </w:numPr>
      </w:pPr>
      <w:r>
        <w:t xml:space="preserve">standards trends</w:t>
      </w:r>
    </w:p>
    <w:p>
      <w:pPr>
        <w:pStyle w:val="Compact"/>
        <w:numPr>
          <w:ilvl w:val="0"/>
          <w:numId w:val="1002"/>
        </w:numPr>
      </w:pPr>
      <w:r>
        <w:t xml:space="preserve">AI executive summary</w:t>
      </w:r>
    </w:p>
    <w:p>
      <w:pPr>
        <w:pStyle w:val="FirstParagraph"/>
      </w:pPr>
      <w:r>
        <w:t xml:space="preserve">Frequency:</w:t>
      </w:r>
    </w:p>
    <w:p>
      <w:pPr>
        <w:pStyle w:val="Compact"/>
        <w:numPr>
          <w:ilvl w:val="0"/>
          <w:numId w:val="1003"/>
        </w:numPr>
      </w:pPr>
      <w:r>
        <w:t xml:space="preserve">Weekly (default Monday 8 AM)</w:t>
      </w:r>
    </w:p>
    <w:p>
      <w:r>
        <w:pict>
          <v:rect style="width:0;height:1.5pt" o:hralign="center" o:hrstd="t" o:hr="t"/>
        </w:pict>
      </w:r>
    </w:p>
    <w:bookmarkEnd w:id="24"/>
    <w:bookmarkStart w:id="25" w:name="monthly-strategic-report"/>
    <w:p>
      <w:pPr>
        <w:pStyle w:val="Heading2"/>
      </w:pPr>
      <w:r>
        <w:t xml:space="preserve">Monthly Strategic Report</w:t>
      </w:r>
    </w:p>
    <w:p>
      <w:pPr>
        <w:pStyle w:val="FirstParagraph"/>
      </w:pPr>
      <w:r>
        <w:t xml:space="preserve">Contents:</w:t>
      </w:r>
    </w:p>
    <w:p>
      <w:pPr>
        <w:pStyle w:val="Compact"/>
        <w:numPr>
          <w:ilvl w:val="0"/>
          <w:numId w:val="1004"/>
        </w:numPr>
      </w:pPr>
      <w:r>
        <w:t xml:space="preserve">opportunity growth</w:t>
      </w:r>
    </w:p>
    <w:p>
      <w:pPr>
        <w:pStyle w:val="Compact"/>
        <w:numPr>
          <w:ilvl w:val="0"/>
          <w:numId w:val="1004"/>
        </w:numPr>
      </w:pPr>
      <w:r>
        <w:t xml:space="preserve">top regulators</w:t>
      </w:r>
    </w:p>
    <w:p>
      <w:pPr>
        <w:pStyle w:val="Compact"/>
        <w:numPr>
          <w:ilvl w:val="0"/>
          <w:numId w:val="1004"/>
        </w:numPr>
      </w:pPr>
      <w:r>
        <w:t xml:space="preserve">market movement</w:t>
      </w:r>
    </w:p>
    <w:p>
      <w:pPr>
        <w:pStyle w:val="Compact"/>
        <w:numPr>
          <w:ilvl w:val="0"/>
          <w:numId w:val="1004"/>
        </w:numPr>
      </w:pPr>
      <w:r>
        <w:t xml:space="preserve">adoption trends</w:t>
      </w:r>
    </w:p>
    <w:p>
      <w:pPr>
        <w:pStyle w:val="Compact"/>
        <w:numPr>
          <w:ilvl w:val="0"/>
          <w:numId w:val="1004"/>
        </w:numPr>
      </w:pPr>
      <w:r>
        <w:t xml:space="preserve">regional analysis</w:t>
      </w:r>
    </w:p>
    <w:p>
      <w:r>
        <w:pict>
          <v:rect style="width:0;height:1.5pt" o:hralign="center" o:hrstd="t" o:hr="t"/>
        </w:pict>
      </w:r>
    </w:p>
    <w:bookmarkEnd w:id="25"/>
    <w:bookmarkStart w:id="26" w:name="custom-report"/>
    <w:p>
      <w:pPr>
        <w:pStyle w:val="Heading2"/>
      </w:pPr>
      <w:r>
        <w:t xml:space="preserve">Custom Report</w:t>
      </w:r>
    </w:p>
    <w:p>
      <w:pPr>
        <w:pStyle w:val="FirstParagraph"/>
      </w:pPr>
      <w:r>
        <w:t xml:space="preserve">User-defined filters:</w:t>
      </w:r>
    </w:p>
    <w:p>
      <w:pPr>
        <w:pStyle w:val="Compact"/>
        <w:numPr>
          <w:ilvl w:val="0"/>
          <w:numId w:val="1005"/>
        </w:numPr>
      </w:pPr>
      <w:r>
        <w:t xml:space="preserve">region</w:t>
      </w:r>
    </w:p>
    <w:p>
      <w:pPr>
        <w:pStyle w:val="Compact"/>
        <w:numPr>
          <w:ilvl w:val="0"/>
          <w:numId w:val="1005"/>
        </w:numPr>
      </w:pPr>
      <w:r>
        <w:t xml:space="preserve">regulator</w:t>
      </w:r>
    </w:p>
    <w:p>
      <w:pPr>
        <w:pStyle w:val="Compact"/>
        <w:numPr>
          <w:ilvl w:val="0"/>
          <w:numId w:val="1005"/>
        </w:numPr>
      </w:pPr>
      <w:r>
        <w:t xml:space="preserve">score</w:t>
      </w:r>
    </w:p>
    <w:p>
      <w:pPr>
        <w:pStyle w:val="Compact"/>
        <w:numPr>
          <w:ilvl w:val="0"/>
          <w:numId w:val="1005"/>
        </w:numPr>
      </w:pPr>
      <w:r>
        <w:t xml:space="preserve">category</w:t>
      </w:r>
    </w:p>
    <w:p>
      <w:pPr>
        <w:pStyle w:val="Compact"/>
        <w:numPr>
          <w:ilvl w:val="0"/>
          <w:numId w:val="1005"/>
        </w:numPr>
      </w:pPr>
      <w:r>
        <w:t xml:space="preserve">date range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port-generation-workflow"/>
    <w:p>
      <w:pPr>
        <w:pStyle w:val="Heading1"/>
      </w:pPr>
      <w:r>
        <w:t xml:space="preserve">1.3 Report Generation Workflow</w:t>
      </w:r>
    </w:p>
    <w:p>
      <w:pPr>
        <w:pStyle w:val="FirstParagraph"/>
      </w:pPr>
      <w:r>
        <w:rPr>
          <w:rStyle w:val="VerbatimChar"/>
        </w:rPr>
        <w:t xml:space="preserve">text id="0s3tpb" Scheduler Trigger       | Fetch Opportunity Data       | Aggregate Metrics       | Generate Charts       | AI Summary Generation       | Excel / PDF Export       | Store Report       | Send Notifications</w:t>
      </w:r>
    </w:p>
    <w:p>
      <w:r>
        <w:pict>
          <v:rect style="width:0;height:1.5pt" o:hralign="center" o:hrstd="t" o:hr="t"/>
        </w:pict>
      </w:r>
    </w:p>
    <w:bookmarkEnd w:id="28"/>
    <w:bookmarkStart w:id="36" w:name="excel-export-requirements"/>
    <w:p>
      <w:pPr>
        <w:pStyle w:val="Heading1"/>
      </w:pPr>
      <w:r>
        <w:t xml:space="preserve">1.4 Excel Export Requirements</w:t>
      </w:r>
    </w:p>
    <w:p>
      <w:pPr>
        <w:pStyle w:val="FirstParagraph"/>
      </w:pPr>
      <w:r>
        <w:t xml:space="preserve">Excel export is mandatory.</w:t>
      </w:r>
    </w:p>
    <w:p>
      <w:pPr>
        <w:pStyle w:val="BodyText"/>
      </w:pPr>
      <w:r>
        <w:t xml:space="preserve">Supported exports:</w:t>
      </w:r>
    </w:p>
    <w:p>
      <w:pPr>
        <w:pStyle w:val="Compact"/>
        <w:numPr>
          <w:ilvl w:val="0"/>
          <w:numId w:val="1006"/>
        </w:numPr>
      </w:pPr>
      <w:r>
        <w:t xml:space="preserve">opportunity list</w:t>
      </w:r>
    </w:p>
    <w:p>
      <w:pPr>
        <w:pStyle w:val="Compact"/>
        <w:numPr>
          <w:ilvl w:val="0"/>
          <w:numId w:val="1006"/>
        </w:numPr>
      </w:pPr>
      <w:r>
        <w:t xml:space="preserve">weekly report</w:t>
      </w:r>
    </w:p>
    <w:p>
      <w:pPr>
        <w:pStyle w:val="Compact"/>
        <w:numPr>
          <w:ilvl w:val="0"/>
          <w:numId w:val="1006"/>
        </w:numPr>
      </w:pPr>
      <w:r>
        <w:t xml:space="preserve">pipeline report</w:t>
      </w:r>
    </w:p>
    <w:p>
      <w:pPr>
        <w:pStyle w:val="Compact"/>
        <w:numPr>
          <w:ilvl w:val="0"/>
          <w:numId w:val="1006"/>
        </w:numPr>
      </w:pPr>
      <w:r>
        <w:t xml:space="preserve">trend analysis</w:t>
      </w:r>
    </w:p>
    <w:p>
      <w:pPr>
        <w:pStyle w:val="Compact"/>
        <w:numPr>
          <w:ilvl w:val="0"/>
          <w:numId w:val="1006"/>
        </w:numPr>
      </w:pPr>
      <w:r>
        <w:t xml:space="preserve">custom filtered exports</w:t>
      </w:r>
    </w:p>
    <w:p>
      <w:r>
        <w:pict>
          <v:rect style="width:0;height:1.5pt" o:hralign="center" o:hrstd="t" o:hr="t"/>
        </w:pict>
      </w:r>
    </w:p>
    <w:bookmarkStart w:id="35" w:name="workbook-structure"/>
    <w:p>
      <w:pPr>
        <w:pStyle w:val="Heading2"/>
      </w:pPr>
      <w:r>
        <w:t xml:space="preserve">Workbook Structure</w:t>
      </w:r>
    </w:p>
    <w:p>
      <w:r>
        <w:pict>
          <v:rect style="width:0;height:1.5pt" o:hralign="center" o:hrstd="t" o:hr="t"/>
        </w:pict>
      </w:r>
    </w:p>
    <w:bookmarkStart w:id="29" w:name="sheet-1-executive-summary"/>
    <w:p>
      <w:pPr>
        <w:pStyle w:val="Heading3"/>
      </w:pPr>
      <w:r>
        <w:t xml:space="preserve">Sheet 1 — Executive Summary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07"/>
        </w:numPr>
      </w:pPr>
      <w:r>
        <w:t xml:space="preserve">KPI summary</w:t>
      </w:r>
    </w:p>
    <w:p>
      <w:pPr>
        <w:pStyle w:val="Compact"/>
        <w:numPr>
          <w:ilvl w:val="0"/>
          <w:numId w:val="1007"/>
        </w:numPr>
      </w:pPr>
      <w:r>
        <w:t xml:space="preserve">trends</w:t>
      </w:r>
    </w:p>
    <w:p>
      <w:pPr>
        <w:pStyle w:val="Compact"/>
        <w:numPr>
          <w:ilvl w:val="0"/>
          <w:numId w:val="1007"/>
        </w:numPr>
      </w:pPr>
      <w:r>
        <w:t xml:space="preserve">charts</w:t>
      </w:r>
    </w:p>
    <w:p>
      <w:pPr>
        <w:pStyle w:val="Compact"/>
        <w:numPr>
          <w:ilvl w:val="0"/>
          <w:numId w:val="1007"/>
        </w:numPr>
      </w:pPr>
      <w:r>
        <w:t xml:space="preserve">AI summary</w:t>
      </w:r>
    </w:p>
    <w:p>
      <w:r>
        <w:pict>
          <v:rect style="width:0;height:1.5pt" o:hralign="center" o:hrstd="t" o:hr="t"/>
        </w:pict>
      </w:r>
    </w:p>
    <w:bookmarkEnd w:id="29"/>
    <w:bookmarkStart w:id="30" w:name="sheet-2-new-opportunities"/>
    <w:p>
      <w:pPr>
        <w:pStyle w:val="Heading3"/>
      </w:pPr>
      <w:r>
        <w:t xml:space="preserve">Sheet 2 — New Opportunities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08"/>
        </w:numPr>
      </w:pPr>
      <w:r>
        <w:t xml:space="preserve">Opportunity ID</w:t>
      </w:r>
    </w:p>
    <w:p>
      <w:pPr>
        <w:pStyle w:val="Compact"/>
        <w:numPr>
          <w:ilvl w:val="0"/>
          <w:numId w:val="1008"/>
        </w:numPr>
      </w:pPr>
      <w:r>
        <w:t xml:space="preserve">Title</w:t>
      </w:r>
    </w:p>
    <w:p>
      <w:pPr>
        <w:pStyle w:val="Compact"/>
        <w:numPr>
          <w:ilvl w:val="0"/>
          <w:numId w:val="1008"/>
        </w:numPr>
      </w:pPr>
      <w:r>
        <w:t xml:space="preserve">Country</w:t>
      </w:r>
    </w:p>
    <w:p>
      <w:pPr>
        <w:pStyle w:val="Compact"/>
        <w:numPr>
          <w:ilvl w:val="0"/>
          <w:numId w:val="1008"/>
        </w:numPr>
      </w:pPr>
      <w:r>
        <w:t xml:space="preserve">Region</w:t>
      </w:r>
    </w:p>
    <w:p>
      <w:pPr>
        <w:pStyle w:val="Compact"/>
        <w:numPr>
          <w:ilvl w:val="0"/>
          <w:numId w:val="1008"/>
        </w:numPr>
      </w:pPr>
      <w:r>
        <w:t xml:space="preserve">Regulator</w:t>
      </w:r>
    </w:p>
    <w:p>
      <w:pPr>
        <w:pStyle w:val="Compact"/>
        <w:numPr>
          <w:ilvl w:val="0"/>
          <w:numId w:val="1008"/>
        </w:numPr>
      </w:pPr>
      <w:r>
        <w:t xml:space="preserve">Category</w:t>
      </w:r>
    </w:p>
    <w:p>
      <w:pPr>
        <w:pStyle w:val="Compact"/>
        <w:numPr>
          <w:ilvl w:val="0"/>
          <w:numId w:val="1008"/>
        </w:numPr>
      </w:pPr>
      <w:r>
        <w:t xml:space="preserve">Score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Compact"/>
        <w:numPr>
          <w:ilvl w:val="0"/>
          <w:numId w:val="1008"/>
        </w:numPr>
      </w:pPr>
      <w:r>
        <w:t xml:space="preserve">Budget</w:t>
      </w:r>
    </w:p>
    <w:p>
      <w:pPr>
        <w:pStyle w:val="Compact"/>
        <w:numPr>
          <w:ilvl w:val="0"/>
          <w:numId w:val="1008"/>
        </w:numPr>
      </w:pPr>
      <w:r>
        <w:t xml:space="preserve">Deadline</w:t>
      </w:r>
    </w:p>
    <w:p>
      <w:r>
        <w:pict>
          <v:rect style="width:0;height:1.5pt" o:hralign="center" o:hrstd="t" o:hr="t"/>
        </w:pict>
      </w:r>
    </w:p>
    <w:bookmarkEnd w:id="30"/>
    <w:bookmarkStart w:id="31" w:name="sheet-3-active-opportunities"/>
    <w:p>
      <w:pPr>
        <w:pStyle w:val="Heading3"/>
      </w:pPr>
      <w:r>
        <w:t xml:space="preserve">Sheet 3 — Active Opportunities</w:t>
      </w:r>
    </w:p>
    <w:p>
      <w:pPr>
        <w:pStyle w:val="FirstParagraph"/>
      </w:pPr>
      <w:r>
        <w:t xml:space="preserve">All active pipeline.</w:t>
      </w:r>
    </w:p>
    <w:p>
      <w:r>
        <w:pict>
          <v:rect style="width:0;height:1.5pt" o:hralign="center" o:hrstd="t" o:hr="t"/>
        </w:pict>
      </w:r>
    </w:p>
    <w:bookmarkEnd w:id="31"/>
    <w:bookmarkStart w:id="32" w:name="sheet-4-regional-summary"/>
    <w:p>
      <w:pPr>
        <w:pStyle w:val="Heading3"/>
      </w:pPr>
      <w:r>
        <w:t xml:space="preserve">Sheet 4 — Regional Summary</w:t>
      </w:r>
    </w:p>
    <w:p>
      <w:pPr>
        <w:pStyle w:val="FirstParagraph"/>
      </w:pPr>
      <w:r>
        <w:t xml:space="preserve">Metrics by region.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 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heet-5-standards-summary"/>
    <w:p>
      <w:pPr>
        <w:pStyle w:val="Heading3"/>
      </w:pPr>
      <w:r>
        <w:t xml:space="preserve">Sheet 5 — Standards Summary</w:t>
      </w:r>
    </w:p>
    <w:p>
      <w:pPr>
        <w:pStyle w:val="FirstParagraph"/>
      </w:pPr>
      <w:r>
        <w:t xml:space="preserve">Track mentions of:</w:t>
      </w:r>
    </w:p>
    <w:p>
      <w:pPr>
        <w:pStyle w:val="Compact"/>
        <w:numPr>
          <w:ilvl w:val="0"/>
          <w:numId w:val="1009"/>
        </w:numPr>
      </w:pPr>
      <w:r>
        <w:t xml:space="preserve">XBRL</w:t>
      </w:r>
    </w:p>
    <w:p>
      <w:pPr>
        <w:pStyle w:val="Compact"/>
        <w:numPr>
          <w:ilvl w:val="0"/>
          <w:numId w:val="1009"/>
        </w:numPr>
      </w:pPr>
      <w:r>
        <w:t xml:space="preserve">SDMX</w:t>
      </w:r>
    </w:p>
    <w:p>
      <w:pPr>
        <w:pStyle w:val="Compact"/>
        <w:numPr>
          <w:ilvl w:val="0"/>
          <w:numId w:val="1009"/>
        </w:numPr>
      </w:pPr>
      <w:r>
        <w:t xml:space="preserve">ISO 20022</w:t>
      </w:r>
    </w:p>
    <w:p>
      <w:pPr>
        <w:pStyle w:val="Compact"/>
        <w:numPr>
          <w:ilvl w:val="0"/>
          <w:numId w:val="1009"/>
        </w:numPr>
      </w:pPr>
      <w:r>
        <w:t xml:space="preserve">DPM</w:t>
      </w:r>
    </w:p>
    <w:p>
      <w:r>
        <w:pict>
          <v:rect style="width:0;height:1.5pt" o:hralign="center" o:hrstd="t" o:hr="t"/>
        </w:pict>
      </w:r>
    </w:p>
    <w:bookmarkEnd w:id="33"/>
    <w:bookmarkStart w:id="34" w:name="sheet-6-closed-opportunities"/>
    <w:p>
      <w:pPr>
        <w:pStyle w:val="Heading3"/>
      </w:pPr>
      <w:r>
        <w:t xml:space="preserve">Sheet 6 — Closed Opportunities</w:t>
      </w:r>
    </w:p>
    <w:p>
      <w:pPr>
        <w:pStyle w:val="FirstParagraph"/>
      </w:pPr>
      <w:r>
        <w:t xml:space="preserve">Won / Lost / Archived.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8" w:name="excel-formatting-rules"/>
    <w:p>
      <w:pPr>
        <w:pStyle w:val="Heading1"/>
      </w:pPr>
      <w:r>
        <w:t xml:space="preserve">1.5 Excel Formatting Rules</w:t>
      </w:r>
    </w:p>
    <w:p>
      <w:pPr>
        <w:pStyle w:val="FirstParagraph"/>
      </w:pPr>
      <w:r>
        <w:t xml:space="preserve">Workbook should include:</w:t>
      </w:r>
    </w:p>
    <w:p>
      <w:pPr>
        <w:pStyle w:val="Compact"/>
        <w:numPr>
          <w:ilvl w:val="0"/>
          <w:numId w:val="1010"/>
        </w:numPr>
      </w:pPr>
      <w:r>
        <w:t xml:space="preserve">frozen headers</w:t>
      </w:r>
    </w:p>
    <w:p>
      <w:pPr>
        <w:pStyle w:val="Compact"/>
        <w:numPr>
          <w:ilvl w:val="0"/>
          <w:numId w:val="1010"/>
        </w:numPr>
      </w:pPr>
      <w:r>
        <w:t xml:space="preserve">filters</w:t>
      </w:r>
    </w:p>
    <w:p>
      <w:pPr>
        <w:pStyle w:val="Compact"/>
        <w:numPr>
          <w:ilvl w:val="0"/>
          <w:numId w:val="1010"/>
        </w:numPr>
      </w:pPr>
      <w:r>
        <w:t xml:space="preserve">conditional formatting</w:t>
      </w:r>
    </w:p>
    <w:p>
      <w:pPr>
        <w:pStyle w:val="Compact"/>
        <w:numPr>
          <w:ilvl w:val="0"/>
          <w:numId w:val="1010"/>
        </w:numPr>
      </w:pPr>
      <w:r>
        <w:t xml:space="preserve">charts</w:t>
      </w:r>
    </w:p>
    <w:p>
      <w:pPr>
        <w:pStyle w:val="Compact"/>
        <w:numPr>
          <w:ilvl w:val="0"/>
          <w:numId w:val="1010"/>
        </w:numPr>
      </w:pPr>
      <w:r>
        <w:t xml:space="preserve">pivot summaries</w:t>
      </w:r>
    </w:p>
    <w:p>
      <w:pPr>
        <w:pStyle w:val="Compact"/>
        <w:numPr>
          <w:ilvl w:val="0"/>
          <w:numId w:val="1010"/>
        </w:numPr>
      </w:pPr>
      <w:r>
        <w:t xml:space="preserve">hyperlinks to source docs</w:t>
      </w:r>
    </w:p>
    <w:p>
      <w:r>
        <w:pict>
          <v:rect style="width:0;height:1.5pt" o:hralign="center" o:hrstd="t" o:hr="t"/>
        </w:pict>
      </w:r>
    </w:p>
    <w:bookmarkStart w:id="37" w:name="conditional-formatting"/>
    <w:p>
      <w:pPr>
        <w:pStyle w:val="Heading2"/>
      </w:pPr>
      <w:r>
        <w:t xml:space="preserve">Conditional Formatting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Score ≥ 80 → High Priority</w:t>
      </w:r>
      <w:r>
        <w:br/>
      </w:r>
      <w:r>
        <w:t xml:space="preserve">Score 50–79 → Medium</w:t>
      </w:r>
      <w:r>
        <w:br/>
      </w:r>
      <w:r>
        <w:t xml:space="preserve">Score &lt; 50 → Low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df-reports"/>
    <w:p>
      <w:pPr>
        <w:pStyle w:val="Heading1"/>
      </w:pPr>
      <w:r>
        <w:t xml:space="preserve">1.6 PDF Reports</w:t>
      </w:r>
    </w:p>
    <w:p>
      <w:pPr>
        <w:pStyle w:val="FirstParagraph"/>
      </w:pPr>
      <w:r>
        <w:t xml:space="preserve">PDF should support executive sharing.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11"/>
        </w:numPr>
      </w:pPr>
      <w:r>
        <w:t xml:space="preserve">summary</w:t>
      </w:r>
    </w:p>
    <w:p>
      <w:pPr>
        <w:pStyle w:val="Compact"/>
        <w:numPr>
          <w:ilvl w:val="0"/>
          <w:numId w:val="1011"/>
        </w:numPr>
      </w:pPr>
      <w:r>
        <w:t xml:space="preserve">charts</w:t>
      </w:r>
    </w:p>
    <w:p>
      <w:pPr>
        <w:pStyle w:val="Compact"/>
        <w:numPr>
          <w:ilvl w:val="0"/>
          <w:numId w:val="1011"/>
        </w:numPr>
      </w:pPr>
      <w:r>
        <w:t xml:space="preserve">key insights</w:t>
      </w:r>
    </w:p>
    <w:p>
      <w:pPr>
        <w:pStyle w:val="Compact"/>
        <w:numPr>
          <w:ilvl w:val="0"/>
          <w:numId w:val="1011"/>
        </w:numPr>
      </w:pPr>
      <w:r>
        <w:t xml:space="preserve">AI narrative</w:t>
      </w:r>
    </w:p>
    <w:p>
      <w:r>
        <w:pict>
          <v:rect style="width:0;height:1.5pt" o:hralign="center" o:hrstd="t" o:hr="t"/>
        </w:pict>
      </w:r>
    </w:p>
    <w:bookmarkEnd w:id="39"/>
    <w:bookmarkStart w:id="40" w:name="notification-engine"/>
    <w:p>
      <w:pPr>
        <w:pStyle w:val="Heading1"/>
      </w:pPr>
      <w:r>
        <w:t xml:space="preserve">2. Notification Engine</w:t>
      </w:r>
    </w:p>
    <w:p>
      <w:r>
        <w:pict>
          <v:rect style="width:0;height:1.5pt" o:hralign="center" o:hrstd="t" o:hr="t"/>
        </w:pict>
      </w:r>
    </w:p>
    <w:bookmarkEnd w:id="40"/>
    <w:bookmarkStart w:id="41" w:name="notification-channels"/>
    <w:p>
      <w:pPr>
        <w:pStyle w:val="Heading1"/>
      </w:pPr>
      <w:r>
        <w:t xml:space="preserve">2.1 Notification Channels</w:t>
      </w:r>
    </w:p>
    <w:p>
      <w:pPr>
        <w:pStyle w:val="FirstParagraph"/>
      </w:pPr>
      <w:r>
        <w:t xml:space="preserve">Supported channels: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Compact"/>
        <w:numPr>
          <w:ilvl w:val="0"/>
          <w:numId w:val="1012"/>
        </w:numPr>
      </w:pPr>
      <w:r>
        <w:t xml:space="preserve">Microsoft Teams</w:t>
      </w:r>
    </w:p>
    <w:p>
      <w:pPr>
        <w:pStyle w:val="Compact"/>
        <w:numPr>
          <w:ilvl w:val="0"/>
          <w:numId w:val="1012"/>
        </w:numPr>
      </w:pPr>
      <w:r>
        <w:t xml:space="preserve">In-app</w:t>
      </w:r>
    </w:p>
    <w:p>
      <w:pPr>
        <w:pStyle w:val="Compact"/>
        <w:numPr>
          <w:ilvl w:val="0"/>
          <w:numId w:val="1012"/>
        </w:numPr>
      </w:pPr>
      <w:r>
        <w:t xml:space="preserve">Webhook</w:t>
      </w:r>
    </w:p>
    <w:p>
      <w:pPr>
        <w:pStyle w:val="Compact"/>
        <w:numPr>
          <w:ilvl w:val="0"/>
          <w:numId w:val="1012"/>
        </w:numPr>
      </w:pPr>
      <w:r>
        <w:t xml:space="preserve">SMS (future)</w:t>
      </w:r>
    </w:p>
    <w:p>
      <w:r>
        <w:pict>
          <v:rect style="width:0;height:1.5pt" o:hralign="center" o:hrstd="t" o:hr="t"/>
        </w:pict>
      </w:r>
    </w:p>
    <w:bookmarkEnd w:id="41"/>
    <w:bookmarkStart w:id="45" w:name="notification-types"/>
    <w:p>
      <w:pPr>
        <w:pStyle w:val="Heading1"/>
      </w:pPr>
      <w:r>
        <w:t xml:space="preserve">2.2 Notification Types</w:t>
      </w:r>
    </w:p>
    <w:p>
      <w:r>
        <w:pict>
          <v:rect style="width:0;height:1.5pt" o:hralign="center" o:hrstd="t" o:hr="t"/>
        </w:pict>
      </w:r>
    </w:p>
    <w:bookmarkStart w:id="42" w:name="opportunity-alerts"/>
    <w:p>
      <w:pPr>
        <w:pStyle w:val="Heading2"/>
      </w:pPr>
      <w:r>
        <w:t xml:space="preserve">Opportunity Alerts</w:t>
      </w:r>
    </w:p>
    <w:p>
      <w:pPr>
        <w:pStyle w:val="FirstParagraph"/>
      </w:pPr>
      <w:r>
        <w:t xml:space="preserve">Triggered when:</w:t>
      </w:r>
    </w:p>
    <w:p>
      <w:pPr>
        <w:pStyle w:val="Compact"/>
        <w:numPr>
          <w:ilvl w:val="0"/>
          <w:numId w:val="1013"/>
        </w:numPr>
      </w:pPr>
      <w:r>
        <w:t xml:space="preserve">new opportunity detected</w:t>
      </w:r>
    </w:p>
    <w:p>
      <w:pPr>
        <w:pStyle w:val="Compact"/>
        <w:numPr>
          <w:ilvl w:val="0"/>
          <w:numId w:val="1013"/>
        </w:numPr>
      </w:pPr>
      <w:r>
        <w:t xml:space="preserve">score increases</w:t>
      </w:r>
    </w:p>
    <w:p>
      <w:pPr>
        <w:pStyle w:val="Compact"/>
        <w:numPr>
          <w:ilvl w:val="0"/>
          <w:numId w:val="1013"/>
        </w:numPr>
      </w:pPr>
      <w:r>
        <w:t xml:space="preserve">status changes</w:t>
      </w:r>
    </w:p>
    <w:p>
      <w:r>
        <w:pict>
          <v:rect style="width:0;height:1.5pt" o:hralign="center" o:hrstd="t" o:hr="t"/>
        </w:pict>
      </w:r>
    </w:p>
    <w:bookmarkEnd w:id="42"/>
    <w:bookmarkStart w:id="43" w:name="deadline-alerts"/>
    <w:p>
      <w:pPr>
        <w:pStyle w:val="Heading2"/>
      </w:pPr>
      <w:r>
        <w:t xml:space="preserve">Deadline Alerts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deadline in 14 days</w:t>
      </w:r>
    </w:p>
    <w:p>
      <w:pPr>
        <w:pStyle w:val="Compact"/>
        <w:numPr>
          <w:ilvl w:val="0"/>
          <w:numId w:val="1014"/>
        </w:numPr>
      </w:pPr>
      <w:r>
        <w:t xml:space="preserve">deadline in 7 days</w:t>
      </w:r>
    </w:p>
    <w:p>
      <w:pPr>
        <w:pStyle w:val="Compact"/>
        <w:numPr>
          <w:ilvl w:val="0"/>
          <w:numId w:val="1014"/>
        </w:numPr>
      </w:pPr>
      <w:r>
        <w:t xml:space="preserve">deadline in 24 hours</w:t>
      </w:r>
    </w:p>
    <w:p>
      <w:r>
        <w:pict>
          <v:rect style="width:0;height:1.5pt" o:hralign="center" o:hrstd="t" o:hr="t"/>
        </w:pict>
      </w:r>
    </w:p>
    <w:bookmarkEnd w:id="43"/>
    <w:bookmarkStart w:id="44" w:name="ai-alerts"/>
    <w:p>
      <w:pPr>
        <w:pStyle w:val="Heading2"/>
      </w:pPr>
      <w:r>
        <w:t xml:space="preserve">AI Alerts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sudden regional spike</w:t>
      </w:r>
    </w:p>
    <w:p>
      <w:pPr>
        <w:pStyle w:val="Compact"/>
        <w:numPr>
          <w:ilvl w:val="0"/>
          <w:numId w:val="1015"/>
        </w:numPr>
      </w:pPr>
      <w:r>
        <w:t xml:space="preserve">anomaly detection</w:t>
      </w:r>
    </w:p>
    <w:p>
      <w:pPr>
        <w:pStyle w:val="Compact"/>
        <w:numPr>
          <w:ilvl w:val="0"/>
          <w:numId w:val="1015"/>
        </w:numPr>
      </w:pPr>
      <w:r>
        <w:t xml:space="preserve">crawl failure</w:t>
      </w:r>
    </w:p>
    <w:p>
      <w:pPr>
        <w:pStyle w:val="Compact"/>
        <w:numPr>
          <w:ilvl w:val="0"/>
          <w:numId w:val="1015"/>
        </w:numPr>
      </w:pPr>
      <w:r>
        <w:t xml:space="preserve">model failure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lert-severity"/>
    <w:p>
      <w:pPr>
        <w:pStyle w:val="Heading1"/>
      </w:pPr>
      <w:r>
        <w:t xml:space="preserve">2.3 Alert Severity</w:t>
      </w:r>
    </w:p>
    <w:p>
      <w:pPr>
        <w:pStyle w:val="FirstParagraph"/>
      </w:pPr>
      <w:r>
        <w:t xml:space="preserve">Levels:</w:t>
      </w:r>
    </w:p>
    <w:p>
      <w:pPr>
        <w:pStyle w:val="Compact"/>
        <w:numPr>
          <w:ilvl w:val="0"/>
          <w:numId w:val="1016"/>
        </w:numPr>
      </w:pPr>
      <w:r>
        <w:t xml:space="preserve">Info</w:t>
      </w:r>
    </w:p>
    <w:p>
      <w:pPr>
        <w:pStyle w:val="Compact"/>
        <w:numPr>
          <w:ilvl w:val="0"/>
          <w:numId w:val="1016"/>
        </w:numPr>
      </w:pPr>
      <w:r>
        <w:t xml:space="preserve">Warning</w:t>
      </w:r>
    </w:p>
    <w:p>
      <w:pPr>
        <w:pStyle w:val="Compact"/>
        <w:numPr>
          <w:ilvl w:val="0"/>
          <w:numId w:val="1016"/>
        </w:numPr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architecture"/>
    <w:p>
      <w:pPr>
        <w:pStyle w:val="Heading1"/>
      </w:pPr>
      <w:r>
        <w:t xml:space="preserve">3. Security Architecture</w:t>
      </w:r>
    </w:p>
    <w:p>
      <w:pPr>
        <w:pStyle w:val="FirstParagraph"/>
      </w:pPr>
      <w:r>
        <w:t xml:space="preserve">Security is enterprise-critical.</w:t>
      </w:r>
    </w:p>
    <w:p>
      <w:r>
        <w:pict>
          <v:rect style="width:0;height:1.5pt" o:hralign="center" o:hrstd="t" o:hr="t"/>
        </w:pict>
      </w:r>
    </w:p>
    <w:bookmarkEnd w:id="47"/>
    <w:bookmarkStart w:id="48" w:name="authentication-security"/>
    <w:p>
      <w:pPr>
        <w:pStyle w:val="Heading1"/>
      </w:pPr>
      <w:r>
        <w:t xml:space="preserve">3.1 Authentication Security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7"/>
        </w:numPr>
      </w:pPr>
      <w:r>
        <w:t xml:space="preserve">SSO</w:t>
      </w:r>
    </w:p>
    <w:p>
      <w:pPr>
        <w:pStyle w:val="Compact"/>
        <w:numPr>
          <w:ilvl w:val="0"/>
          <w:numId w:val="1017"/>
        </w:numPr>
      </w:pPr>
      <w:r>
        <w:t xml:space="preserve">MFA</w:t>
      </w:r>
    </w:p>
    <w:p>
      <w:pPr>
        <w:pStyle w:val="Compact"/>
        <w:numPr>
          <w:ilvl w:val="0"/>
          <w:numId w:val="1017"/>
        </w:numPr>
      </w:pPr>
      <w:r>
        <w:t xml:space="preserve">password policy</w:t>
      </w:r>
    </w:p>
    <w:p>
      <w:pPr>
        <w:pStyle w:val="Compact"/>
        <w:numPr>
          <w:ilvl w:val="0"/>
          <w:numId w:val="1017"/>
        </w:numPr>
      </w:pPr>
      <w:r>
        <w:t xml:space="preserve">token expiry</w:t>
      </w:r>
    </w:p>
    <w:p>
      <w:pPr>
        <w:pStyle w:val="Compact"/>
        <w:numPr>
          <w:ilvl w:val="0"/>
          <w:numId w:val="1017"/>
        </w:numPr>
      </w:pPr>
      <w:r>
        <w:t xml:space="preserve">secure refresh tokens</w:t>
      </w:r>
    </w:p>
    <w:p>
      <w:r>
        <w:pict>
          <v:rect style="width:0;height:1.5pt" o:hralign="center" o:hrstd="t" o:hr="t"/>
        </w:pict>
      </w:r>
    </w:p>
    <w:bookmarkEnd w:id="48"/>
    <w:bookmarkStart w:id="49" w:name="authorization"/>
    <w:p>
      <w:pPr>
        <w:pStyle w:val="Heading1"/>
      </w:pPr>
      <w:r>
        <w:t xml:space="preserve">3.2 Authorization</w:t>
      </w:r>
    </w:p>
    <w:p>
      <w:pPr>
        <w:pStyle w:val="FirstParagraph"/>
      </w:pPr>
      <w:r>
        <w:t xml:space="preserve">Role-based access control.</w:t>
      </w:r>
    </w:p>
    <w:p>
      <w:pPr>
        <w:pStyle w:val="BodyText"/>
      </w:pPr>
      <w:r>
        <w:t xml:space="preserve">Example matrix: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Opportunities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Prompts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data-encryption"/>
    <w:p>
      <w:pPr>
        <w:pStyle w:val="Heading1"/>
      </w:pPr>
      <w:r>
        <w:t xml:space="preserve">3.3 Data Encryption</w:t>
      </w:r>
    </w:p>
    <w:p>
      <w:r>
        <w:pict>
          <v:rect style="width:0;height:1.5pt" o:hralign="center" o:hrstd="t" o:hr="t"/>
        </w:pict>
      </w:r>
    </w:p>
    <w:bookmarkStart w:id="50" w:name="at-rest"/>
    <w:p>
      <w:pPr>
        <w:pStyle w:val="Heading2"/>
      </w:pPr>
      <w:r>
        <w:t xml:space="preserve">At Rest</w:t>
      </w:r>
    </w:p>
    <w:p>
      <w:pPr>
        <w:pStyle w:val="FirstParagraph"/>
      </w:pPr>
      <w:r>
        <w:t xml:space="preserve">Encrypt:</w:t>
      </w:r>
    </w:p>
    <w:p>
      <w:pPr>
        <w:pStyle w:val="Compact"/>
        <w:numPr>
          <w:ilvl w:val="0"/>
          <w:numId w:val="1018"/>
        </w:numPr>
      </w:pPr>
      <w:r>
        <w:t xml:space="preserve">database</w:t>
      </w:r>
    </w:p>
    <w:p>
      <w:pPr>
        <w:pStyle w:val="Compact"/>
        <w:numPr>
          <w:ilvl w:val="0"/>
          <w:numId w:val="1018"/>
        </w:numPr>
      </w:pPr>
      <w:r>
        <w:t xml:space="preserve">blobs</w:t>
      </w:r>
    </w:p>
    <w:p>
      <w:pPr>
        <w:pStyle w:val="Compact"/>
        <w:numPr>
          <w:ilvl w:val="0"/>
          <w:numId w:val="1018"/>
        </w:numPr>
      </w:pPr>
      <w:r>
        <w:t xml:space="preserve">backups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AES-256</w:t>
      </w:r>
    </w:p>
    <w:p>
      <w:r>
        <w:pict>
          <v:rect style="width:0;height:1.5pt" o:hralign="center" o:hrstd="t" o:hr="t"/>
        </w:pict>
      </w:r>
    </w:p>
    <w:bookmarkEnd w:id="50"/>
    <w:bookmarkStart w:id="51" w:name="in-transit"/>
    <w:p>
      <w:pPr>
        <w:pStyle w:val="Heading2"/>
      </w:pPr>
      <w:r>
        <w:t xml:space="preserve">In Transit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TLS 1.2+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ecrets-management"/>
    <w:p>
      <w:pPr>
        <w:pStyle w:val="Heading1"/>
      </w:pPr>
      <w:r>
        <w:t xml:space="preserve">3.4 Secrets Management</w:t>
      </w:r>
    </w:p>
    <w:p>
      <w:pPr>
        <w:pStyle w:val="FirstParagraph"/>
      </w:pPr>
      <w:r>
        <w:t xml:space="preserve">Secrets stored in:</w:t>
      </w:r>
    </w:p>
    <w:p>
      <w:pPr>
        <w:pStyle w:val="BodyText"/>
      </w:pPr>
      <w:r>
        <w:t xml:space="preserve">urlAzure Key Vaulthttps://azure.microsoft.com/en-us/products/key-vault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DB passwords</w:t>
      </w:r>
    </w:p>
    <w:p>
      <w:pPr>
        <w:pStyle w:val="Compact"/>
        <w:numPr>
          <w:ilvl w:val="0"/>
          <w:numId w:val="1019"/>
        </w:numPr>
      </w:pPr>
      <w:r>
        <w:t xml:space="preserve">API keys</w:t>
      </w:r>
    </w:p>
    <w:p>
      <w:pPr>
        <w:pStyle w:val="Compact"/>
        <w:numPr>
          <w:ilvl w:val="0"/>
          <w:numId w:val="1019"/>
        </w:numPr>
      </w:pPr>
      <w:r>
        <w:t xml:space="preserve">certificates</w:t>
      </w:r>
    </w:p>
    <w:p>
      <w:pPr>
        <w:pStyle w:val="Compact"/>
        <w:numPr>
          <w:ilvl w:val="0"/>
          <w:numId w:val="1019"/>
        </w:numPr>
      </w:pPr>
      <w:r>
        <w:t xml:space="preserve">model configs</w:t>
      </w:r>
    </w:p>
    <w:p>
      <w:r>
        <w:pict>
          <v:rect style="width:0;height:1.5pt" o:hralign="center" o:hrstd="t" o:hr="t"/>
        </w:pict>
      </w:r>
    </w:p>
    <w:bookmarkEnd w:id="53"/>
    <w:bookmarkStart w:id="54" w:name="audit-security"/>
    <w:p>
      <w:pPr>
        <w:pStyle w:val="Heading1"/>
      </w:pPr>
      <w:r>
        <w:t xml:space="preserve">3.5 Audit Security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20"/>
        </w:numPr>
      </w:pPr>
      <w:r>
        <w:t xml:space="preserve">login attempts</w:t>
      </w:r>
    </w:p>
    <w:p>
      <w:pPr>
        <w:pStyle w:val="Compact"/>
        <w:numPr>
          <w:ilvl w:val="0"/>
          <w:numId w:val="1020"/>
        </w:numPr>
      </w:pPr>
      <w:r>
        <w:t xml:space="preserve">role changes</w:t>
      </w:r>
    </w:p>
    <w:p>
      <w:pPr>
        <w:pStyle w:val="Compact"/>
        <w:numPr>
          <w:ilvl w:val="0"/>
          <w:numId w:val="1020"/>
        </w:numPr>
      </w:pPr>
      <w:r>
        <w:t xml:space="preserve">AI config changes</w:t>
      </w:r>
    </w:p>
    <w:p>
      <w:pPr>
        <w:pStyle w:val="Compact"/>
        <w:numPr>
          <w:ilvl w:val="0"/>
          <w:numId w:val="1020"/>
        </w:numPr>
      </w:pPr>
      <w:r>
        <w:t xml:space="preserve">exports</w:t>
      </w:r>
    </w:p>
    <w:p>
      <w:pPr>
        <w:pStyle w:val="Compact"/>
        <w:numPr>
          <w:ilvl w:val="0"/>
          <w:numId w:val="1020"/>
        </w:numPr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bookmarkEnd w:id="54"/>
    <w:bookmarkStart w:id="56" w:name="ai-security"/>
    <w:p>
      <w:pPr>
        <w:pStyle w:val="Heading1"/>
      </w:pPr>
      <w:r>
        <w:t xml:space="preserve">3.6 AI Security</w:t>
      </w:r>
    </w:p>
    <w:p>
      <w:pPr>
        <w:pStyle w:val="FirstParagraph"/>
      </w:pPr>
      <w:r>
        <w:t xml:space="preserve">AI system must prevent:</w:t>
      </w:r>
    </w:p>
    <w:p>
      <w:pPr>
        <w:pStyle w:val="Compact"/>
        <w:numPr>
          <w:ilvl w:val="0"/>
          <w:numId w:val="1021"/>
        </w:numPr>
      </w:pPr>
      <w:r>
        <w:t xml:space="preserve">prompt injection</w:t>
      </w:r>
    </w:p>
    <w:p>
      <w:pPr>
        <w:pStyle w:val="Compact"/>
        <w:numPr>
          <w:ilvl w:val="0"/>
          <w:numId w:val="1021"/>
        </w:numPr>
      </w:pPr>
      <w:r>
        <w:t xml:space="preserve">prompt leakage</w:t>
      </w:r>
    </w:p>
    <w:p>
      <w:pPr>
        <w:pStyle w:val="Compact"/>
        <w:numPr>
          <w:ilvl w:val="0"/>
          <w:numId w:val="1021"/>
        </w:numPr>
      </w:pPr>
      <w:r>
        <w:t xml:space="preserve">data exfiltration</w:t>
      </w:r>
    </w:p>
    <w:p>
      <w:pPr>
        <w:pStyle w:val="Compact"/>
        <w:numPr>
          <w:ilvl w:val="0"/>
          <w:numId w:val="1021"/>
        </w:numPr>
      </w:pPr>
      <w:r>
        <w:t xml:space="preserve">malicious file processing</w:t>
      </w:r>
    </w:p>
    <w:p>
      <w:r>
        <w:pict>
          <v:rect style="width:0;height:1.5pt" o:hralign="center" o:hrstd="t" o:hr="t"/>
        </w:pict>
      </w:r>
    </w:p>
    <w:bookmarkStart w:id="55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022"/>
        </w:numPr>
      </w:pPr>
      <w:r>
        <w:t xml:space="preserve">prompts</w:t>
      </w:r>
    </w:p>
    <w:p>
      <w:pPr>
        <w:pStyle w:val="Compact"/>
        <w:numPr>
          <w:ilvl w:val="0"/>
          <w:numId w:val="1022"/>
        </w:numPr>
      </w:pPr>
      <w:r>
        <w:t xml:space="preserve">outputs</w:t>
      </w:r>
    </w:p>
    <w:p>
      <w:pPr>
        <w:pStyle w:val="Compact"/>
        <w:numPr>
          <w:ilvl w:val="0"/>
          <w:numId w:val="1022"/>
        </w:numPr>
      </w:pPr>
      <w:r>
        <w:t xml:space="preserve">JSON schemas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devops-deployment"/>
    <w:p>
      <w:pPr>
        <w:pStyle w:val="Heading1"/>
      </w:pPr>
      <w:r>
        <w:t xml:space="preserve">4. DevOps &amp; Deployment</w:t>
      </w:r>
    </w:p>
    <w:p>
      <w:r>
        <w:pict>
          <v:rect style="width:0;height:1.5pt" o:hralign="center" o:hrstd="t" o:hr="t"/>
        </w:pict>
      </w:r>
    </w:p>
    <w:bookmarkEnd w:id="57"/>
    <w:bookmarkStart w:id="58" w:name="environments"/>
    <w:p>
      <w:pPr>
        <w:pStyle w:val="Heading1"/>
      </w:pPr>
      <w:r>
        <w:t xml:space="preserve">4.1 Environments</w:t>
      </w:r>
    </w:p>
    <w:p>
      <w:pPr>
        <w:pStyle w:val="FirstParagraph"/>
      </w:pPr>
      <w:r>
        <w:t xml:space="preserve">System must support:</w:t>
      </w:r>
    </w:p>
    <w:p>
      <w:pPr>
        <w:pStyle w:val="BodyText"/>
      </w:pPr>
      <w:r>
        <w:rPr>
          <w:rStyle w:val="VerbatimChar"/>
        </w:rPr>
        <w:t xml:space="preserve">text id="vclvib" Local Dev QA UAT Production</w:t>
      </w:r>
    </w:p>
    <w:p>
      <w:r>
        <w:pict>
          <v:rect style="width:0;height:1.5pt" o:hralign="center" o:hrstd="t" o:hr="t"/>
        </w:pict>
      </w:r>
    </w:p>
    <w:bookmarkEnd w:id="58"/>
    <w:bookmarkStart w:id="59" w:name="containerization"/>
    <w:p>
      <w:pPr>
        <w:pStyle w:val="Heading1"/>
      </w:pPr>
      <w:r>
        <w:t xml:space="preserve">4.2 Containerization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3"/>
        </w:numPr>
      </w:pPr>
      <w:r>
        <w:t xml:space="preserve">Docker</w:t>
      </w:r>
    </w:p>
    <w:p>
      <w:pPr>
        <w:pStyle w:val="Compact"/>
        <w:numPr>
          <w:ilvl w:val="0"/>
          <w:numId w:val="1023"/>
        </w:numPr>
      </w:pPr>
      <w:r>
        <w:t xml:space="preserve">Docker Compose (dev)</w:t>
      </w:r>
    </w:p>
    <w:p>
      <w:pPr>
        <w:pStyle w:val="FirstParagraph"/>
      </w:pPr>
      <w:r>
        <w:t xml:space="preserve">All services containerized.</w:t>
      </w:r>
    </w:p>
    <w:p>
      <w:r>
        <w:pict>
          <v:rect style="width:0;height:1.5pt" o:hralign="center" o:hrstd="t" o:hr="t"/>
        </w:pict>
      </w:r>
    </w:p>
    <w:bookmarkEnd w:id="59"/>
    <w:bookmarkStart w:id="60" w:name="cicd-pipeline"/>
    <w:p>
      <w:pPr>
        <w:pStyle w:val="Heading1"/>
      </w:pPr>
      <w:r>
        <w:t xml:space="preserve">4.3 CI/CD Pipeline</w:t>
      </w:r>
    </w:p>
    <w:p>
      <w:pPr>
        <w:pStyle w:val="FirstParagraph"/>
      </w:pPr>
      <w:r>
        <w:t xml:space="preserve">Pipeline stages:</w:t>
      </w:r>
    </w:p>
    <w:p>
      <w:pPr>
        <w:pStyle w:val="BodyText"/>
      </w:pPr>
      <w:r>
        <w:rPr>
          <w:rStyle w:val="VerbatimChar"/>
        </w:rPr>
        <w:t xml:space="preserve">text id="mp9y9t" Code Commit     | Build     | Unit Tests     | Integration Tests     | Security Scan     | Deploy</w:t>
      </w:r>
    </w:p>
    <w:p>
      <w:r>
        <w:pict>
          <v:rect style="width:0;height:1.5pt" o:hralign="center" o:hrstd="t" o:hr="t"/>
        </w:pict>
      </w:r>
    </w:p>
    <w:bookmarkEnd w:id="60"/>
    <w:bookmarkStart w:id="62" w:name="deployment-targets"/>
    <w:p>
      <w:pPr>
        <w:pStyle w:val="Heading1"/>
      </w:pPr>
      <w:r>
        <w:t xml:space="preserve">4.4 Deployment Targets</w:t>
      </w:r>
    </w:p>
    <w:p>
      <w:pPr>
        <w:pStyle w:val="FirstParagraph"/>
      </w:pPr>
      <w:r>
        <w:t xml:space="preserve">Preferred cloud:</w:t>
      </w:r>
    </w:p>
    <w:p>
      <w:pPr>
        <w:pStyle w:val="BodyText"/>
      </w:pPr>
      <w:r>
        <w:t xml:space="preserve">urlMicrosoft Azurehttps://azure.microsoft.com/</w:t>
      </w:r>
    </w:p>
    <w:p>
      <w:r>
        <w:pict>
          <v:rect style="width:0;height:1.5pt" o:hralign="center" o:hrstd="t" o:hr="t"/>
        </w:pict>
      </w:r>
    </w:p>
    <w:bookmarkStart w:id="61" w:name="services-mapping"/>
    <w:p>
      <w:pPr>
        <w:pStyle w:val="Heading2"/>
      </w:pPr>
      <w:r>
        <w:t xml:space="preserve">Services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Azure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Azure Static Web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Azure App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Azure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Blob</w:t>
            </w:r>
          </w:p>
        </w:tc>
        <w:tc>
          <w:tcPr/>
          <w:p>
            <w:pPr>
              <w:pStyle w:val="Compact"/>
            </w:pPr>
            <w:r>
              <w:t xml:space="preserve">Azure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Azure 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Azure Document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Azure Monitor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deployment-architecture"/>
    <w:p>
      <w:pPr>
        <w:pStyle w:val="Heading1"/>
      </w:pPr>
      <w:r>
        <w:t xml:space="preserve">4.5 Deployment Architecture</w:t>
      </w:r>
    </w:p>
    <w:p>
      <w:pPr>
        <w:pStyle w:val="FirstParagraph"/>
      </w:pPr>
      <w:r>
        <w:rPr>
          <w:rStyle w:val="VerbatimChar"/>
        </w:rPr>
        <w:t xml:space="preserve">text id="mvlm4n" Internet    | WAF    | Load Balancer    | ----------------------- | Frontend | Backend | -----------------------          | ------------------------------- | Postgres | Redis | Blob | -------------------------------          | ------------------------------- | AI Workers | Crawlers | -------------------------------</w:t>
      </w:r>
    </w:p>
    <w:p>
      <w:r>
        <w:pict>
          <v:rect style="width:0;height:1.5pt" o:hralign="center" o:hrstd="t" o:hr="t"/>
        </w:pict>
      </w:r>
    </w:p>
    <w:bookmarkEnd w:id="63"/>
    <w:bookmarkStart w:id="64" w:name="monitoring-observability"/>
    <w:p>
      <w:pPr>
        <w:pStyle w:val="Heading1"/>
      </w:pPr>
      <w:r>
        <w:t xml:space="preserve">5. Monitoring &amp; Observability</w:t>
      </w:r>
    </w:p>
    <w:p>
      <w:r>
        <w:pict>
          <v:rect style="width:0;height:1.5pt" o:hralign="center" o:hrstd="t" o:hr="t"/>
        </w:pict>
      </w:r>
    </w:p>
    <w:bookmarkEnd w:id="64"/>
    <w:bookmarkStart w:id="65" w:name="monitoring-metrics"/>
    <w:p>
      <w:pPr>
        <w:pStyle w:val="Heading1"/>
      </w:pPr>
      <w:r>
        <w:t xml:space="preserve">5.1 Monitoring 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4"/>
        </w:numPr>
      </w:pPr>
      <w:r>
        <w:t xml:space="preserve">API latency</w:t>
      </w:r>
    </w:p>
    <w:p>
      <w:pPr>
        <w:pStyle w:val="Compact"/>
        <w:numPr>
          <w:ilvl w:val="0"/>
          <w:numId w:val="1024"/>
        </w:numPr>
      </w:pPr>
      <w:r>
        <w:t xml:space="preserve">error rates</w:t>
      </w:r>
    </w:p>
    <w:p>
      <w:pPr>
        <w:pStyle w:val="Compact"/>
        <w:numPr>
          <w:ilvl w:val="0"/>
          <w:numId w:val="1024"/>
        </w:numPr>
      </w:pPr>
      <w:r>
        <w:t xml:space="preserve">crawl success</w:t>
      </w:r>
    </w:p>
    <w:p>
      <w:pPr>
        <w:pStyle w:val="Compact"/>
        <w:numPr>
          <w:ilvl w:val="0"/>
          <w:numId w:val="1024"/>
        </w:numPr>
      </w:pPr>
      <w:r>
        <w:t xml:space="preserve">AI latency</w:t>
      </w:r>
    </w:p>
    <w:p>
      <w:pPr>
        <w:pStyle w:val="Compact"/>
        <w:numPr>
          <w:ilvl w:val="0"/>
          <w:numId w:val="1024"/>
        </w:numPr>
      </w:pPr>
      <w:r>
        <w:t xml:space="preserve">report generation time</w:t>
      </w:r>
    </w:p>
    <w:p>
      <w:pPr>
        <w:pStyle w:val="Compact"/>
        <w:numPr>
          <w:ilvl w:val="0"/>
          <w:numId w:val="1024"/>
        </w:numPr>
      </w:pPr>
      <w:r>
        <w:t xml:space="preserve">DB load</w:t>
      </w:r>
    </w:p>
    <w:p>
      <w:r>
        <w:pict>
          <v:rect style="width:0;height:1.5pt" o:hralign="center" o:hrstd="t" o:hr="t"/>
        </w:pict>
      </w:r>
    </w:p>
    <w:bookmarkEnd w:id="65"/>
    <w:bookmarkStart w:id="66" w:name="logs"/>
    <w:p>
      <w:pPr>
        <w:pStyle w:val="Heading1"/>
      </w:pPr>
      <w:r>
        <w:t xml:space="preserve">5.2 Logs</w:t>
      </w:r>
    </w:p>
    <w:p>
      <w:pPr>
        <w:pStyle w:val="FirstParagraph"/>
      </w:pPr>
      <w:r>
        <w:t xml:space="preserve">Log categories:</w:t>
      </w:r>
    </w:p>
    <w:p>
      <w:pPr>
        <w:pStyle w:val="Compact"/>
        <w:numPr>
          <w:ilvl w:val="0"/>
          <w:numId w:val="1025"/>
        </w:numPr>
      </w:pPr>
      <w:r>
        <w:t xml:space="preserve">application</w:t>
      </w:r>
    </w:p>
    <w:p>
      <w:pPr>
        <w:pStyle w:val="Compact"/>
        <w:numPr>
          <w:ilvl w:val="0"/>
          <w:numId w:val="1025"/>
        </w:numPr>
      </w:pPr>
      <w:r>
        <w:t xml:space="preserve">crawler</w:t>
      </w:r>
    </w:p>
    <w:p>
      <w:pPr>
        <w:pStyle w:val="Compact"/>
        <w:numPr>
          <w:ilvl w:val="0"/>
          <w:numId w:val="1025"/>
        </w:numPr>
      </w:pPr>
      <w:r>
        <w:t xml:space="preserve">AI</w:t>
      </w:r>
    </w:p>
    <w:p>
      <w:pPr>
        <w:pStyle w:val="Compact"/>
        <w:numPr>
          <w:ilvl w:val="0"/>
          <w:numId w:val="1025"/>
        </w:numPr>
      </w:pPr>
      <w:r>
        <w:t xml:space="preserve">security</w:t>
      </w:r>
    </w:p>
    <w:p>
      <w:pPr>
        <w:pStyle w:val="Compact"/>
        <w:numPr>
          <w:ilvl w:val="0"/>
          <w:numId w:val="1025"/>
        </w:numPr>
      </w:pPr>
      <w:r>
        <w:t xml:space="preserve">audit</w:t>
      </w:r>
    </w:p>
    <w:p>
      <w:r>
        <w:pict>
          <v:rect style="width:0;height:1.5pt" o:hralign="center" o:hrstd="t" o:hr="t"/>
        </w:pict>
      </w:r>
    </w:p>
    <w:bookmarkEnd w:id="66"/>
    <w:bookmarkStart w:id="67" w:name="alerts"/>
    <w:p>
      <w:pPr>
        <w:pStyle w:val="Heading1"/>
      </w:pPr>
      <w:r>
        <w:t xml:space="preserve">5.3 Alerts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6"/>
        </w:numPr>
      </w:pPr>
      <w:r>
        <w:t xml:space="preserve">CPU &gt; 80%</w:t>
      </w:r>
    </w:p>
    <w:p>
      <w:pPr>
        <w:pStyle w:val="Compact"/>
        <w:numPr>
          <w:ilvl w:val="0"/>
          <w:numId w:val="1026"/>
        </w:numPr>
      </w:pPr>
      <w:r>
        <w:t xml:space="preserve">DB connections exhausted</w:t>
      </w:r>
    </w:p>
    <w:p>
      <w:pPr>
        <w:pStyle w:val="Compact"/>
        <w:numPr>
          <w:ilvl w:val="0"/>
          <w:numId w:val="1026"/>
        </w:numPr>
      </w:pPr>
      <w:r>
        <w:t xml:space="preserve">AI latency high</w:t>
      </w:r>
    </w:p>
    <w:p>
      <w:pPr>
        <w:pStyle w:val="Compact"/>
        <w:numPr>
          <w:ilvl w:val="0"/>
          <w:numId w:val="1026"/>
        </w:numPr>
      </w:pPr>
      <w:r>
        <w:t xml:space="preserve">crawl failures spike</w:t>
      </w:r>
    </w:p>
    <w:p>
      <w:r>
        <w:pict>
          <v:rect style="width:0;height:1.5pt" o:hralign="center" o:hrstd="t" o:hr="t"/>
        </w:pict>
      </w:r>
    </w:p>
    <w:bookmarkEnd w:id="67"/>
    <w:bookmarkStart w:id="68" w:name="performance-requirements"/>
    <w:p>
      <w:pPr>
        <w:pStyle w:val="Heading1"/>
      </w:pPr>
      <w:r>
        <w:t xml:space="preserve">6. Performance Requirements</w:t>
      </w:r>
    </w:p>
    <w:p>
      <w:r>
        <w:pict>
          <v:rect style="width:0;height:1.5pt" o:hralign="center" o:hrstd="t" o:hr="t"/>
        </w:pict>
      </w:r>
    </w:p>
    <w:bookmarkEnd w:id="68"/>
    <w:bookmarkStart w:id="69" w:name="scale-targets"/>
    <w:p>
      <w:pPr>
        <w:pStyle w:val="Heading1"/>
      </w:pPr>
      <w:r>
        <w:t xml:space="preserve">6.1 Scale Targets</w:t>
      </w:r>
    </w:p>
    <w:p>
      <w:pPr>
        <w:pStyle w:val="FirstParagraph"/>
      </w:pPr>
      <w:r>
        <w:t xml:space="preserve">Initial scale:</w:t>
      </w:r>
    </w:p>
    <w:p>
      <w:pPr>
        <w:pStyle w:val="Compact"/>
        <w:numPr>
          <w:ilvl w:val="0"/>
          <w:numId w:val="1027"/>
        </w:numPr>
      </w:pPr>
      <w:r>
        <w:t xml:space="preserve">100 users</w:t>
      </w:r>
    </w:p>
    <w:p>
      <w:pPr>
        <w:pStyle w:val="Compact"/>
        <w:numPr>
          <w:ilvl w:val="0"/>
          <w:numId w:val="1027"/>
        </w:numPr>
      </w:pPr>
      <w:r>
        <w:t xml:space="preserve">5,000 regulators</w:t>
      </w:r>
    </w:p>
    <w:p>
      <w:pPr>
        <w:pStyle w:val="Compact"/>
        <w:numPr>
          <w:ilvl w:val="0"/>
          <w:numId w:val="1027"/>
        </w:numPr>
      </w:pPr>
      <w:r>
        <w:t xml:space="preserve">100 countries</w:t>
      </w:r>
    </w:p>
    <w:p>
      <w:pPr>
        <w:pStyle w:val="Compact"/>
        <w:numPr>
          <w:ilvl w:val="0"/>
          <w:numId w:val="1027"/>
        </w:numPr>
      </w:pPr>
      <w:r>
        <w:t xml:space="preserve">1M documents</w:t>
      </w:r>
    </w:p>
    <w:p>
      <w:pPr>
        <w:pStyle w:val="FirstParagraph"/>
      </w:pPr>
      <w:r>
        <w:t xml:space="preserve">Future scale:</w:t>
      </w:r>
    </w:p>
    <w:p>
      <w:pPr>
        <w:pStyle w:val="Compact"/>
        <w:numPr>
          <w:ilvl w:val="0"/>
          <w:numId w:val="1028"/>
        </w:numPr>
      </w:pPr>
      <w:r>
        <w:t xml:space="preserve">1,000 users</w:t>
      </w:r>
    </w:p>
    <w:p>
      <w:pPr>
        <w:pStyle w:val="Compact"/>
        <w:numPr>
          <w:ilvl w:val="0"/>
          <w:numId w:val="1028"/>
        </w:numPr>
      </w:pPr>
      <w:r>
        <w:t xml:space="preserve">50M documents</w:t>
      </w:r>
    </w:p>
    <w:p>
      <w:r>
        <w:pict>
          <v:rect style="width:0;height:1.5pt" o:hralign="center" o:hrstd="t" o:hr="t"/>
        </w:pict>
      </w:r>
    </w:p>
    <w:bookmarkEnd w:id="69"/>
    <w:bookmarkStart w:id="70" w:name="performance-targets"/>
    <w:p>
      <w:pPr>
        <w:pStyle w:val="Heading1"/>
      </w:pPr>
      <w:r>
        <w:t xml:space="preserve">6.2 Performance Targets</w:t>
      </w:r>
    </w:p>
    <w:p>
      <w:pPr>
        <w:pStyle w:val="FirstParagraph"/>
      </w:pPr>
      <w:r>
        <w:t xml:space="preserve">Dashboard:</w:t>
      </w:r>
      <w:r>
        <w:t xml:space="preserve"> </w:t>
      </w:r>
      <w:r>
        <w:t xml:space="preserve">&lt; 2 sec</w:t>
      </w:r>
    </w:p>
    <w:p>
      <w:pPr>
        <w:pStyle w:val="BodyText"/>
      </w:pPr>
      <w:r>
        <w:t xml:space="preserve">Search:</w:t>
      </w:r>
      <w:r>
        <w:t xml:space="preserve"> </w:t>
      </w:r>
      <w:r>
        <w:t xml:space="preserve">&lt; 1 sec</w:t>
      </w:r>
    </w:p>
    <w:p>
      <w:pPr>
        <w:pStyle w:val="BodyText"/>
      </w:pPr>
      <w:r>
        <w:t xml:space="preserve">Opportunity load:</w:t>
      </w:r>
      <w:r>
        <w:t xml:space="preserve"> </w:t>
      </w:r>
      <w:r>
        <w:t xml:space="preserve">&lt; 500 ms</w:t>
      </w:r>
    </w:p>
    <w:p>
      <w:pPr>
        <w:pStyle w:val="BodyText"/>
      </w:pPr>
      <w:r>
        <w:t xml:space="preserve">AI Copilot:</w:t>
      </w:r>
      <w:r>
        <w:t xml:space="preserve"> </w:t>
      </w:r>
      <w:r>
        <w:t xml:space="preserve">&lt; 15 sec</w:t>
      </w:r>
    </w:p>
    <w:p>
      <w:pPr>
        <w:pStyle w:val="BodyText"/>
      </w:pPr>
      <w:r>
        <w:t xml:space="preserve">Excel report:</w:t>
      </w:r>
      <w:r>
        <w:t xml:space="preserve"> </w:t>
      </w:r>
      <w:r>
        <w:t xml:space="preserve">&lt; 2 min</w:t>
      </w:r>
    </w:p>
    <w:p>
      <w:r>
        <w:pict>
          <v:rect style="width:0;height:1.5pt" o:hralign="center" o:hrstd="t" o:hr="t"/>
        </w:pict>
      </w:r>
    </w:p>
    <w:bookmarkEnd w:id="70"/>
    <w:bookmarkStart w:id="71" w:name="testing-strategy"/>
    <w:p>
      <w:pPr>
        <w:pStyle w:val="Heading1"/>
      </w:pPr>
      <w:r>
        <w:t xml:space="preserve">7. Testing Strategy</w:t>
      </w:r>
    </w:p>
    <w:p>
      <w:pPr>
        <w:pStyle w:val="FirstParagraph"/>
      </w:pPr>
      <w:r>
        <w:t xml:space="preserve">Testing must cover all layers.</w:t>
      </w:r>
    </w:p>
    <w:p>
      <w:r>
        <w:pict>
          <v:rect style="width:0;height:1.5pt" o:hralign="center" o:hrstd="t" o:hr="t"/>
        </w:pict>
      </w:r>
    </w:p>
    <w:bookmarkEnd w:id="71"/>
    <w:bookmarkStart w:id="72" w:name="unit-testing"/>
    <w:p>
      <w:pPr>
        <w:pStyle w:val="Heading1"/>
      </w:pPr>
      <w:r>
        <w:t xml:space="preserve">7.1 Unit Testing</w:t>
      </w:r>
    </w:p>
    <w:p>
      <w:pPr>
        <w:pStyle w:val="FirstParagraph"/>
      </w:pPr>
      <w:r>
        <w:t xml:space="preserve">Coverage target:</w:t>
      </w:r>
      <w:r>
        <w:t xml:space="preserve"> </w:t>
      </w:r>
      <w:r>
        <w:t xml:space="preserve">≥ 80%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29"/>
        </w:numPr>
      </w:pPr>
      <w:r>
        <w:t xml:space="preserve">services</w:t>
      </w:r>
    </w:p>
    <w:p>
      <w:pPr>
        <w:pStyle w:val="Compact"/>
        <w:numPr>
          <w:ilvl w:val="0"/>
          <w:numId w:val="1029"/>
        </w:numPr>
      </w:pPr>
      <w:r>
        <w:t xml:space="preserve">repositories</w:t>
      </w:r>
    </w:p>
    <w:p>
      <w:pPr>
        <w:pStyle w:val="Compact"/>
        <w:numPr>
          <w:ilvl w:val="0"/>
          <w:numId w:val="1029"/>
        </w:numPr>
      </w:pPr>
      <w:r>
        <w:t xml:space="preserve">AI parsing</w:t>
      </w:r>
    </w:p>
    <w:p>
      <w:pPr>
        <w:pStyle w:val="Compact"/>
        <w:numPr>
          <w:ilvl w:val="0"/>
          <w:numId w:val="1029"/>
        </w:numPr>
      </w:pPr>
      <w:r>
        <w:t xml:space="preserve">scoring</w:t>
      </w:r>
    </w:p>
    <w:p>
      <w:r>
        <w:pict>
          <v:rect style="width:0;height:1.5pt" o:hralign="center" o:hrstd="t" o:hr="t"/>
        </w:pict>
      </w:r>
    </w:p>
    <w:bookmarkEnd w:id="72"/>
    <w:bookmarkStart w:id="73" w:name="integration-testing"/>
    <w:p>
      <w:pPr>
        <w:pStyle w:val="Heading1"/>
      </w:pPr>
      <w:r>
        <w:t xml:space="preserve">7.2 Integration Testing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0"/>
        </w:numPr>
      </w:pPr>
      <w:r>
        <w:t xml:space="preserve">API + DB</w:t>
      </w:r>
    </w:p>
    <w:p>
      <w:pPr>
        <w:pStyle w:val="Compact"/>
        <w:numPr>
          <w:ilvl w:val="0"/>
          <w:numId w:val="1030"/>
        </w:numPr>
      </w:pPr>
      <w:r>
        <w:t xml:space="preserve">AI + vector search</w:t>
      </w:r>
    </w:p>
    <w:p>
      <w:pPr>
        <w:pStyle w:val="Compact"/>
        <w:numPr>
          <w:ilvl w:val="0"/>
          <w:numId w:val="1030"/>
        </w:numPr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bookmarkEnd w:id="73"/>
    <w:bookmarkStart w:id="74" w:name="ui-testing"/>
    <w:p>
      <w:pPr>
        <w:pStyle w:val="Heading1"/>
      </w:pPr>
      <w:r>
        <w:t xml:space="preserve">7.3 UI Testing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1"/>
        </w:numPr>
      </w:pPr>
      <w:r>
        <w:t xml:space="preserve">navigation</w:t>
      </w:r>
    </w:p>
    <w:p>
      <w:pPr>
        <w:pStyle w:val="Compact"/>
        <w:numPr>
          <w:ilvl w:val="0"/>
          <w:numId w:val="1031"/>
        </w:numPr>
      </w:pPr>
      <w:r>
        <w:t xml:space="preserve">filters</w:t>
      </w:r>
    </w:p>
    <w:p>
      <w:pPr>
        <w:pStyle w:val="Compact"/>
        <w:numPr>
          <w:ilvl w:val="0"/>
          <w:numId w:val="1031"/>
        </w:numPr>
      </w:pPr>
      <w:r>
        <w:t xml:space="preserve">exports</w:t>
      </w:r>
    </w:p>
    <w:p>
      <w:pPr>
        <w:pStyle w:val="Compact"/>
        <w:numPr>
          <w:ilvl w:val="0"/>
          <w:numId w:val="1031"/>
        </w:numPr>
      </w:pPr>
      <w:r>
        <w:t xml:space="preserve">responsiveness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32"/>
        </w:numPr>
      </w:pPr>
      <w:r>
        <w:t xml:space="preserve">Playwright</w:t>
      </w:r>
    </w:p>
    <w:p>
      <w:pPr>
        <w:pStyle w:val="Compact"/>
        <w:numPr>
          <w:ilvl w:val="0"/>
          <w:numId w:val="1032"/>
        </w:numPr>
      </w:pPr>
      <w:r>
        <w:t xml:space="preserve">Cypress</w:t>
      </w:r>
    </w:p>
    <w:p>
      <w:r>
        <w:pict>
          <v:rect style="width:0;height:1.5pt" o:hralign="center" o:hrstd="t" o:hr="t"/>
        </w:pict>
      </w:r>
    </w:p>
    <w:bookmarkEnd w:id="74"/>
    <w:bookmarkStart w:id="75" w:name="ai-testing"/>
    <w:p>
      <w:pPr>
        <w:pStyle w:val="Heading1"/>
      </w:pPr>
      <w:r>
        <w:t xml:space="preserve">7.4 AI Testing</w:t>
      </w:r>
    </w:p>
    <w:p>
      <w:pPr>
        <w:pStyle w:val="FirstParagraph"/>
      </w:pPr>
      <w:r>
        <w:t xml:space="preserve">Critical.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33"/>
        </w:numPr>
      </w:pPr>
      <w:r>
        <w:t xml:space="preserve">extraction accuracy</w:t>
      </w:r>
    </w:p>
    <w:p>
      <w:pPr>
        <w:pStyle w:val="Compact"/>
        <w:numPr>
          <w:ilvl w:val="0"/>
          <w:numId w:val="1033"/>
        </w:numPr>
      </w:pPr>
      <w:r>
        <w:t xml:space="preserve">hallucination rate</w:t>
      </w:r>
    </w:p>
    <w:p>
      <w:pPr>
        <w:pStyle w:val="Compact"/>
        <w:numPr>
          <w:ilvl w:val="0"/>
          <w:numId w:val="1033"/>
        </w:numPr>
      </w:pPr>
      <w:r>
        <w:t xml:space="preserve">JSON validity</w:t>
      </w:r>
    </w:p>
    <w:p>
      <w:pPr>
        <w:pStyle w:val="Compact"/>
        <w:numPr>
          <w:ilvl w:val="0"/>
          <w:numId w:val="1033"/>
        </w:numPr>
      </w:pPr>
      <w:r>
        <w:t xml:space="preserve">confidence calibration</w:t>
      </w:r>
    </w:p>
    <w:p>
      <w:r>
        <w:pict>
          <v:rect style="width:0;height:1.5pt" o:hralign="center" o:hrstd="t" o:hr="t"/>
        </w:pict>
      </w:r>
    </w:p>
    <w:bookmarkEnd w:id="75"/>
    <w:bookmarkStart w:id="76" w:name="load-testing"/>
    <w:p>
      <w:pPr>
        <w:pStyle w:val="Heading1"/>
      </w:pPr>
      <w:r>
        <w:t xml:space="preserve">7.5 Load Testing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4"/>
        </w:numPr>
      </w:pPr>
      <w:r>
        <w:t xml:space="preserve">concurrent searches</w:t>
      </w:r>
    </w:p>
    <w:p>
      <w:pPr>
        <w:pStyle w:val="Compact"/>
        <w:numPr>
          <w:ilvl w:val="0"/>
          <w:numId w:val="1034"/>
        </w:numPr>
      </w:pPr>
      <w:r>
        <w:t xml:space="preserve">large report exports</w:t>
      </w:r>
    </w:p>
    <w:p>
      <w:pPr>
        <w:pStyle w:val="Compact"/>
        <w:numPr>
          <w:ilvl w:val="0"/>
          <w:numId w:val="1034"/>
        </w:numPr>
      </w:pPr>
      <w:r>
        <w:t xml:space="preserve">AI burst traffic</w:t>
      </w:r>
    </w:p>
    <w:p>
      <w:r>
        <w:pict>
          <v:rect style="width:0;height:1.5pt" o:hralign="center" o:hrstd="t" o:hr="t"/>
        </w:pict>
      </w:r>
    </w:p>
    <w:bookmarkEnd w:id="76"/>
    <w:bookmarkStart w:id="77" w:name="backup-disaster-recovery"/>
    <w:p>
      <w:pPr>
        <w:pStyle w:val="Heading1"/>
      </w:pPr>
      <w:r>
        <w:t xml:space="preserve">8. Backup &amp; Disaster Recovery</w:t>
      </w:r>
    </w:p>
    <w:p>
      <w:r>
        <w:pict>
          <v:rect style="width:0;height:1.5pt" o:hralign="center" o:hrstd="t" o:hr="t"/>
        </w:pict>
      </w:r>
    </w:p>
    <w:bookmarkEnd w:id="77"/>
    <w:bookmarkStart w:id="78" w:name="backups"/>
    <w:p>
      <w:pPr>
        <w:pStyle w:val="Heading1"/>
      </w:pPr>
      <w:r>
        <w:t xml:space="preserve">8.1 Backups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35"/>
        </w:numPr>
      </w:pPr>
      <w:r>
        <w:t xml:space="preserve">daily full</w:t>
      </w:r>
    </w:p>
    <w:p>
      <w:pPr>
        <w:pStyle w:val="Compact"/>
        <w:numPr>
          <w:ilvl w:val="0"/>
          <w:numId w:val="1035"/>
        </w:numPr>
      </w:pPr>
      <w:r>
        <w:t xml:space="preserve">hourly incremental</w:t>
      </w:r>
    </w:p>
    <w:p>
      <w:pPr>
        <w:pStyle w:val="FirstParagraph"/>
      </w:pPr>
      <w:r>
        <w:t xml:space="preserve">Blob:</w:t>
      </w:r>
    </w:p>
    <w:p>
      <w:pPr>
        <w:pStyle w:val="Compact"/>
        <w:numPr>
          <w:ilvl w:val="0"/>
          <w:numId w:val="1036"/>
        </w:numPr>
      </w:pPr>
      <w:r>
        <w:t xml:space="preserve">geo redundancy</w:t>
      </w:r>
    </w:p>
    <w:p>
      <w:r>
        <w:pict>
          <v:rect style="width:0;height:1.5pt" o:hralign="center" o:hrstd="t" o:hr="t"/>
        </w:pict>
      </w:r>
    </w:p>
    <w:bookmarkEnd w:id="78"/>
    <w:bookmarkStart w:id="79" w:name="recovery-targets"/>
    <w:p>
      <w:pPr>
        <w:pStyle w:val="Heading1"/>
      </w:pPr>
      <w:r>
        <w:t xml:space="preserve">8.2 Recovery Targets</w:t>
      </w:r>
    </w:p>
    <w:p>
      <w:pPr>
        <w:pStyle w:val="FirstParagraph"/>
      </w:pPr>
      <w:r>
        <w:t xml:space="preserve">RPO:</w:t>
      </w:r>
      <w:r>
        <w:t xml:space="preserve"> </w:t>
      </w:r>
      <w:r>
        <w:t xml:space="preserve">15 min</w:t>
      </w:r>
    </w:p>
    <w:p>
      <w:pPr>
        <w:pStyle w:val="BodyText"/>
      </w:pPr>
      <w:r>
        <w:t xml:space="preserve">RTO:</w:t>
      </w:r>
      <w:r>
        <w:t xml:space="preserve"> </w:t>
      </w:r>
      <w:r>
        <w:t xml:space="preserve">2 hours</w:t>
      </w:r>
    </w:p>
    <w:p>
      <w:r>
        <w:pict>
          <v:rect style="width:0;height:1.5pt" o:hralign="center" o:hrstd="t" o:hr="t"/>
        </w:pict>
      </w:r>
    </w:p>
    <w:bookmarkEnd w:id="79"/>
    <w:bookmarkStart w:id="81" w:name="cost-governance"/>
    <w:p>
      <w:pPr>
        <w:pStyle w:val="Heading1"/>
      </w:pPr>
      <w:r>
        <w:t xml:space="preserve">9. Cost Governance</w:t>
      </w:r>
    </w:p>
    <w:p>
      <w:pPr>
        <w:pStyle w:val="FirstParagraph"/>
      </w:pPr>
      <w:r>
        <w:t xml:space="preserve">Because AI costs can grow rapidly, cost monitoring is mandatory.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37"/>
        </w:numPr>
      </w:pPr>
      <w:r>
        <w:t xml:space="preserve">token usage</w:t>
      </w:r>
    </w:p>
    <w:p>
      <w:pPr>
        <w:pStyle w:val="Compact"/>
        <w:numPr>
          <w:ilvl w:val="0"/>
          <w:numId w:val="1037"/>
        </w:numPr>
      </w:pPr>
      <w:r>
        <w:t xml:space="preserve">cost per report</w:t>
      </w:r>
    </w:p>
    <w:p>
      <w:pPr>
        <w:pStyle w:val="Compact"/>
        <w:numPr>
          <w:ilvl w:val="0"/>
          <w:numId w:val="1037"/>
        </w:numPr>
      </w:pPr>
      <w:r>
        <w:t xml:space="preserve">cost per AI workflow</w:t>
      </w:r>
    </w:p>
    <w:p>
      <w:pPr>
        <w:pStyle w:val="Compact"/>
        <w:numPr>
          <w:ilvl w:val="0"/>
          <w:numId w:val="1037"/>
        </w:numPr>
      </w:pPr>
      <w:r>
        <w:t xml:space="preserve">cost per user session</w:t>
      </w:r>
    </w:p>
    <w:p>
      <w:r>
        <w:pict>
          <v:rect style="width:0;height:1.5pt" o:hralign="center" o:hrstd="t" o:hr="t"/>
        </w:pict>
      </w:r>
    </w:p>
    <w:bookmarkStart w:id="80" w:name="cost-controls"/>
    <w:p>
      <w:pPr>
        <w:pStyle w:val="Heading2"/>
      </w:pPr>
      <w:r>
        <w:t xml:space="preserve">Cost Controls</w:t>
      </w:r>
    </w:p>
    <w:p>
      <w:pPr>
        <w:pStyle w:val="Compact"/>
        <w:numPr>
          <w:ilvl w:val="0"/>
          <w:numId w:val="1038"/>
        </w:numPr>
      </w:pPr>
      <w:r>
        <w:t xml:space="preserve">caching</w:t>
      </w:r>
    </w:p>
    <w:p>
      <w:pPr>
        <w:pStyle w:val="Compact"/>
        <w:numPr>
          <w:ilvl w:val="0"/>
          <w:numId w:val="1038"/>
        </w:numPr>
      </w:pPr>
      <w:r>
        <w:t xml:space="preserve">batching</w:t>
      </w:r>
    </w:p>
    <w:p>
      <w:pPr>
        <w:pStyle w:val="Compact"/>
        <w:numPr>
          <w:ilvl w:val="0"/>
          <w:numId w:val="1038"/>
        </w:numPr>
      </w:pPr>
      <w:r>
        <w:t xml:space="preserve">smaller models for routing</w:t>
      </w:r>
    </w:p>
    <w:p>
      <w:pPr>
        <w:pStyle w:val="Compact"/>
        <w:numPr>
          <w:ilvl w:val="0"/>
          <w:numId w:val="1038"/>
        </w:numPr>
      </w:pPr>
      <w:r>
        <w:t xml:space="preserve">prompt optimization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oadmap"/>
    <w:p>
      <w:pPr>
        <w:pStyle w:val="Heading1"/>
      </w:pPr>
      <w:r>
        <w:t xml:space="preserve">10. Roadmap</w:t>
      </w:r>
    </w:p>
    <w:p>
      <w:r>
        <w:pict>
          <v:rect style="width:0;height:1.5pt" o:hralign="center" o:hrstd="t" o:hr="t"/>
        </w:pict>
      </w:r>
    </w:p>
    <w:bookmarkEnd w:id="82"/>
    <w:bookmarkStart w:id="83" w:name="phase-1-mvp"/>
    <w:p>
      <w:pPr>
        <w:pStyle w:val="Heading1"/>
      </w:pPr>
      <w:r>
        <w:t xml:space="preserve">Phase 1 (MVP)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9"/>
        </w:numPr>
      </w:pPr>
      <w:r>
        <w:t xml:space="preserve">source management</w:t>
      </w:r>
    </w:p>
    <w:p>
      <w:pPr>
        <w:pStyle w:val="Compact"/>
        <w:numPr>
          <w:ilvl w:val="0"/>
          <w:numId w:val="1039"/>
        </w:numPr>
      </w:pPr>
      <w:r>
        <w:t xml:space="preserve">crawling</w:t>
      </w:r>
    </w:p>
    <w:p>
      <w:pPr>
        <w:pStyle w:val="Compact"/>
        <w:numPr>
          <w:ilvl w:val="0"/>
          <w:numId w:val="1039"/>
        </w:numPr>
      </w:pPr>
      <w:r>
        <w:t xml:space="preserve">opportunity tracker</w:t>
      </w:r>
    </w:p>
    <w:p>
      <w:pPr>
        <w:pStyle w:val="Compact"/>
        <w:numPr>
          <w:ilvl w:val="0"/>
          <w:numId w:val="1039"/>
        </w:numPr>
      </w:pPr>
      <w:r>
        <w:t xml:space="preserve">dashboard</w:t>
      </w:r>
    </w:p>
    <w:p>
      <w:pPr>
        <w:pStyle w:val="Compact"/>
        <w:numPr>
          <w:ilvl w:val="0"/>
          <w:numId w:val="1039"/>
        </w:numPr>
      </w:pPr>
      <w:r>
        <w:t xml:space="preserve">Excel reports</w:t>
      </w:r>
    </w:p>
    <w:p>
      <w:pPr>
        <w:pStyle w:val="FirstParagraph"/>
      </w:pPr>
      <w:r>
        <w:t xml:space="preserve">Timeline:</w:t>
      </w:r>
      <w:r>
        <w:t xml:space="preserve"> </w:t>
      </w:r>
      <w:r>
        <w:t xml:space="preserve">8–12 weeks</w:t>
      </w:r>
    </w:p>
    <w:p>
      <w:r>
        <w:pict>
          <v:rect style="width:0;height:1.5pt" o:hralign="center" o:hrstd="t" o:hr="t"/>
        </w:pict>
      </w:r>
    </w:p>
    <w:bookmarkEnd w:id="83"/>
    <w:bookmarkStart w:id="84" w:name="phase-2"/>
    <w:p>
      <w:pPr>
        <w:pStyle w:val="Heading1"/>
      </w:pPr>
      <w:r>
        <w:t xml:space="preserve">Phase 2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40"/>
        </w:numPr>
      </w:pPr>
      <w:r>
        <w:t xml:space="preserve">AI classification</w:t>
      </w:r>
    </w:p>
    <w:p>
      <w:pPr>
        <w:pStyle w:val="Compact"/>
        <w:numPr>
          <w:ilvl w:val="0"/>
          <w:numId w:val="1040"/>
        </w:numPr>
      </w:pPr>
      <w:r>
        <w:t xml:space="preserve">scoring</w:t>
      </w:r>
    </w:p>
    <w:p>
      <w:pPr>
        <w:pStyle w:val="Compact"/>
        <w:numPr>
          <w:ilvl w:val="0"/>
          <w:numId w:val="1040"/>
        </w:numPr>
      </w:pPr>
      <w:r>
        <w:t xml:space="preserve">alerts</w:t>
      </w:r>
    </w:p>
    <w:p>
      <w:pPr>
        <w:pStyle w:val="Compact"/>
        <w:numPr>
          <w:ilvl w:val="0"/>
          <w:numId w:val="1040"/>
        </w:numPr>
      </w:pPr>
      <w:r>
        <w:t xml:space="preserve">semantic search</w:t>
      </w:r>
    </w:p>
    <w:p>
      <w:pPr>
        <w:pStyle w:val="FirstParagraph"/>
      </w:pPr>
      <w:r>
        <w:t xml:space="preserve">Timeline:</w:t>
      </w:r>
      <w:r>
        <w:t xml:space="preserve"> </w:t>
      </w:r>
      <w:r>
        <w:t xml:space="preserve">6–8 weeks</w:t>
      </w:r>
    </w:p>
    <w:p>
      <w:r>
        <w:pict>
          <v:rect style="width:0;height:1.5pt" o:hralign="center" o:hrstd="t" o:hr="t"/>
        </w:pict>
      </w:r>
    </w:p>
    <w:bookmarkEnd w:id="84"/>
    <w:bookmarkStart w:id="85" w:name="phase-3"/>
    <w:p>
      <w:pPr>
        <w:pStyle w:val="Heading1"/>
      </w:pPr>
      <w:r>
        <w:t xml:space="preserve">Phase 3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41"/>
        </w:numPr>
      </w:pPr>
      <w:r>
        <w:t xml:space="preserve">AI copilot</w:t>
      </w:r>
    </w:p>
    <w:p>
      <w:pPr>
        <w:pStyle w:val="Compact"/>
        <w:numPr>
          <w:ilvl w:val="0"/>
          <w:numId w:val="1041"/>
        </w:numPr>
      </w:pPr>
      <w:r>
        <w:t xml:space="preserve">advanced RAG</w:t>
      </w:r>
    </w:p>
    <w:p>
      <w:pPr>
        <w:pStyle w:val="Compact"/>
        <w:numPr>
          <w:ilvl w:val="0"/>
          <w:numId w:val="1041"/>
        </w:numPr>
      </w:pPr>
      <w:r>
        <w:t xml:space="preserve">predictive analytics</w:t>
      </w:r>
    </w:p>
    <w:p>
      <w:pPr>
        <w:pStyle w:val="FirstParagraph"/>
      </w:pPr>
      <w:r>
        <w:t xml:space="preserve">Timeline:</w:t>
      </w:r>
      <w:r>
        <w:t xml:space="preserve"> </w:t>
      </w:r>
      <w:r>
        <w:t xml:space="preserve">8–12 weeks</w:t>
      </w:r>
    </w:p>
    <w:p>
      <w:r>
        <w:pict>
          <v:rect style="width:0;height:1.5pt" o:hralign="center" o:hrstd="t" o:hr="t"/>
        </w:pict>
      </w:r>
    </w:p>
    <w:bookmarkEnd w:id="85"/>
    <w:bookmarkStart w:id="86" w:name="phase-4"/>
    <w:p>
      <w:pPr>
        <w:pStyle w:val="Heading1"/>
      </w:pPr>
      <w:r>
        <w:t xml:space="preserve">Phase 4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42"/>
        </w:numPr>
      </w:pPr>
      <w:r>
        <w:t xml:space="preserve">opportunity forecasting</w:t>
      </w:r>
    </w:p>
    <w:p>
      <w:pPr>
        <w:pStyle w:val="Compact"/>
        <w:numPr>
          <w:ilvl w:val="0"/>
          <w:numId w:val="1042"/>
        </w:numPr>
      </w:pPr>
      <w:r>
        <w:t xml:space="preserve">win probability</w:t>
      </w:r>
    </w:p>
    <w:p>
      <w:pPr>
        <w:pStyle w:val="Compact"/>
        <w:numPr>
          <w:ilvl w:val="0"/>
          <w:numId w:val="1042"/>
        </w:numPr>
      </w:pPr>
      <w:r>
        <w:t xml:space="preserve">competitor intelligence</w:t>
      </w:r>
    </w:p>
    <w:p>
      <w:pPr>
        <w:pStyle w:val="FirstParagraph"/>
      </w:pPr>
      <w:r>
        <w:t xml:space="preserve">Timeline:</w:t>
      </w:r>
      <w:r>
        <w:t xml:space="preserve"> </w:t>
      </w:r>
      <w:r>
        <w:t xml:space="preserve">Future</w:t>
      </w:r>
    </w:p>
    <w:p>
      <w:r>
        <w:pict>
          <v:rect style="width:0;height:1.5pt" o:hralign="center" o:hrstd="t" o:hr="t"/>
        </w:pict>
      </w:r>
    </w:p>
    <w:bookmarkEnd w:id="86"/>
    <w:bookmarkStart w:id="87" w:name="future-enhancements"/>
    <w:p>
      <w:pPr>
        <w:pStyle w:val="Heading1"/>
      </w:pPr>
      <w:r>
        <w:t xml:space="preserve">11. Future Enhancements</w:t>
      </w:r>
    </w:p>
    <w:p>
      <w:pPr>
        <w:pStyle w:val="FirstParagraph"/>
      </w:pPr>
      <w:r>
        <w:t xml:space="preserve">Potential future modules:</w:t>
      </w:r>
    </w:p>
    <w:p>
      <w:pPr>
        <w:pStyle w:val="Compact"/>
        <w:numPr>
          <w:ilvl w:val="0"/>
          <w:numId w:val="1043"/>
        </w:numPr>
      </w:pPr>
      <w:r>
        <w:t xml:space="preserve">CRM integration</w:t>
      </w:r>
    </w:p>
    <w:p>
      <w:pPr>
        <w:pStyle w:val="Compact"/>
        <w:numPr>
          <w:ilvl w:val="0"/>
          <w:numId w:val="1043"/>
        </w:numPr>
      </w:pPr>
      <w:r>
        <w:t xml:space="preserve">proposal drafting</w:t>
      </w:r>
    </w:p>
    <w:p>
      <w:pPr>
        <w:pStyle w:val="Compact"/>
        <w:numPr>
          <w:ilvl w:val="0"/>
          <w:numId w:val="1043"/>
        </w:numPr>
      </w:pPr>
      <w:r>
        <w:t xml:space="preserve">competitor tracking</w:t>
      </w:r>
    </w:p>
    <w:p>
      <w:pPr>
        <w:pStyle w:val="Compact"/>
        <w:numPr>
          <w:ilvl w:val="0"/>
          <w:numId w:val="1043"/>
        </w:numPr>
      </w:pPr>
      <w:r>
        <w:t xml:space="preserve">predictive RFP forecasting</w:t>
      </w:r>
    </w:p>
    <w:p>
      <w:pPr>
        <w:pStyle w:val="Compact"/>
        <w:numPr>
          <w:ilvl w:val="0"/>
          <w:numId w:val="1043"/>
        </w:numPr>
      </w:pPr>
      <w:r>
        <w:t xml:space="preserve">multilingual AI analyst</w:t>
      </w:r>
    </w:p>
    <w:p>
      <w:pPr>
        <w:pStyle w:val="Compact"/>
        <w:numPr>
          <w:ilvl w:val="0"/>
          <w:numId w:val="1043"/>
        </w:numPr>
      </w:pPr>
      <w:r>
        <w:t xml:space="preserve">relationship intelligence</w:t>
      </w:r>
    </w:p>
    <w:p>
      <w:r>
        <w:pict>
          <v:rect style="width:0;height:1.5pt" o:hralign="center" o:hrstd="t" o:hr="t"/>
        </w:pict>
      </w:r>
    </w:p>
    <w:bookmarkEnd w:id="87"/>
    <w:bookmarkStart w:id="93" w:name="production-go-live-checklist"/>
    <w:p>
      <w:pPr>
        <w:pStyle w:val="Heading1"/>
      </w:pPr>
      <w:r>
        <w:t xml:space="preserve">12. Production Go-Live Checklist</w:t>
      </w:r>
    </w:p>
    <w:p>
      <w:pPr>
        <w:pStyle w:val="FirstParagraph"/>
      </w:pPr>
      <w:r>
        <w:t xml:space="preserve">Before production:</w:t>
      </w:r>
    </w:p>
    <w:p>
      <w:r>
        <w:pict>
          <v:rect style="width:0;height:1.5pt" o:hralign="center" o:hrstd="t" o:hr="t"/>
        </w:pict>
      </w:r>
    </w:p>
    <w:bookmarkStart w:id="88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44"/>
        </w:numPr>
      </w:pPr>
      <w:r>
        <w:t xml:space="preserve">production environment ready</w:t>
      </w:r>
    </w:p>
    <w:p>
      <w:pPr>
        <w:pStyle w:val="Compact"/>
        <w:numPr>
          <w:ilvl w:val="0"/>
          <w:numId w:val="1044"/>
        </w:numPr>
      </w:pPr>
      <w:r>
        <w:t xml:space="preserve">backup configured</w:t>
      </w:r>
    </w:p>
    <w:p>
      <w:pPr>
        <w:pStyle w:val="Compact"/>
        <w:numPr>
          <w:ilvl w:val="0"/>
          <w:numId w:val="1044"/>
        </w:numPr>
      </w:pPr>
      <w:r>
        <w:t xml:space="preserve">monitoring configured</w:t>
      </w:r>
    </w:p>
    <w:p>
      <w:r>
        <w:pict>
          <v:rect style="width:0;height:1.5pt" o:hralign="center" o:hrstd="t" o:hr="t"/>
        </w:pict>
      </w:r>
    </w:p>
    <w:bookmarkEnd w:id="88"/>
    <w:bookmarkStart w:id="89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45"/>
        </w:numPr>
      </w:pPr>
      <w:r>
        <w:t xml:space="preserve">penetration test</w:t>
      </w:r>
    </w:p>
    <w:p>
      <w:pPr>
        <w:pStyle w:val="Compact"/>
        <w:numPr>
          <w:ilvl w:val="0"/>
          <w:numId w:val="1045"/>
        </w:numPr>
      </w:pPr>
      <w:r>
        <w:t xml:space="preserve">vulnerability scan</w:t>
      </w:r>
    </w:p>
    <w:p>
      <w:pPr>
        <w:pStyle w:val="Compact"/>
        <w:numPr>
          <w:ilvl w:val="0"/>
          <w:numId w:val="1045"/>
        </w:numPr>
      </w:pPr>
      <w:r>
        <w:t xml:space="preserve">secrets audit</w:t>
      </w:r>
    </w:p>
    <w:p>
      <w:r>
        <w:pict>
          <v:rect style="width:0;height:1.5pt" o:hralign="center" o:hrstd="t" o:hr="t"/>
        </w:pict>
      </w:r>
    </w:p>
    <w:bookmarkEnd w:id="89"/>
    <w:bookmarkStart w:id="90" w:name="application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46"/>
        </w:numPr>
      </w:pPr>
      <w:r>
        <w:t xml:space="preserve">UAT complete</w:t>
      </w:r>
    </w:p>
    <w:p>
      <w:pPr>
        <w:pStyle w:val="Compact"/>
        <w:numPr>
          <w:ilvl w:val="0"/>
          <w:numId w:val="1046"/>
        </w:numPr>
      </w:pPr>
      <w:r>
        <w:t xml:space="preserve">reports validated</w:t>
      </w:r>
    </w:p>
    <w:p>
      <w:pPr>
        <w:pStyle w:val="Compact"/>
        <w:numPr>
          <w:ilvl w:val="0"/>
          <w:numId w:val="1046"/>
        </w:numPr>
      </w:pPr>
      <w:r>
        <w:t xml:space="preserve">exports tested</w:t>
      </w:r>
    </w:p>
    <w:p>
      <w:r>
        <w:pict>
          <v:rect style="width:0;height:1.5pt" o:hralign="center" o:hrstd="t" o:hr="t"/>
        </w:pict>
      </w:r>
    </w:p>
    <w:bookmarkEnd w:id="90"/>
    <w:bookmarkStart w:id="91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47"/>
        </w:numPr>
      </w:pPr>
      <w:r>
        <w:t xml:space="preserve">prompts validated</w:t>
      </w:r>
    </w:p>
    <w:p>
      <w:pPr>
        <w:pStyle w:val="Compact"/>
        <w:numPr>
          <w:ilvl w:val="0"/>
          <w:numId w:val="1047"/>
        </w:numPr>
      </w:pPr>
      <w:r>
        <w:t xml:space="preserve">hallucination tested</w:t>
      </w:r>
    </w:p>
    <w:p>
      <w:pPr>
        <w:pStyle w:val="Compact"/>
        <w:numPr>
          <w:ilvl w:val="0"/>
          <w:numId w:val="1047"/>
        </w:numPr>
      </w:pPr>
      <w:r>
        <w:t xml:space="preserve">costs reviewed</w:t>
      </w:r>
    </w:p>
    <w:p>
      <w:r>
        <w:pict>
          <v:rect style="width:0;height:1.5pt" o:hralign="center" o:hrstd="t" o:hr="t"/>
        </w:pict>
      </w:r>
    </w:p>
    <w:bookmarkEnd w:id="91"/>
    <w:bookmarkStart w:id="92" w:name="business"/>
    <w:p>
      <w:pPr>
        <w:pStyle w:val="Heading2"/>
      </w:pPr>
      <w:r>
        <w:t xml:space="preserve">Business</w:t>
      </w:r>
    </w:p>
    <w:p>
      <w:pPr>
        <w:pStyle w:val="Compact"/>
        <w:numPr>
          <w:ilvl w:val="0"/>
          <w:numId w:val="1048"/>
        </w:numPr>
      </w:pPr>
      <w:r>
        <w:t xml:space="preserve">user training complete</w:t>
      </w:r>
    </w:p>
    <w:p>
      <w:pPr>
        <w:pStyle w:val="Compact"/>
        <w:numPr>
          <w:ilvl w:val="0"/>
          <w:numId w:val="1048"/>
        </w:numPr>
      </w:pPr>
      <w:r>
        <w:t xml:space="preserve">support process defined</w:t>
      </w:r>
    </w:p>
    <w:p>
      <w:pPr>
        <w:pStyle w:val="Compact"/>
        <w:numPr>
          <w:ilvl w:val="0"/>
          <w:numId w:val="1048"/>
        </w:numPr>
      </w:pPr>
      <w:r>
        <w:t xml:space="preserve">escalation matrix ready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final-acceptance-criteria"/>
    <w:p>
      <w:pPr>
        <w:pStyle w:val="Heading1"/>
      </w:pPr>
      <w:r>
        <w:t xml:space="preserve">13. Final Acceptance Criteria</w:t>
      </w:r>
    </w:p>
    <w:p>
      <w:pPr>
        <w:pStyle w:val="FirstParagraph"/>
      </w:pPr>
      <w:r>
        <w:t xml:space="preserve">Platform is accepted when:</w:t>
      </w:r>
    </w:p>
    <w:p>
      <w:pPr>
        <w:pStyle w:val="Compact"/>
        <w:numPr>
          <w:ilvl w:val="0"/>
          <w:numId w:val="1049"/>
        </w:numPr>
      </w:pPr>
      <w:r>
        <w:t xml:space="preserve">All major sources crawl successfully</w:t>
      </w:r>
    </w:p>
    <w:p>
      <w:pPr>
        <w:pStyle w:val="Compact"/>
        <w:numPr>
          <w:ilvl w:val="0"/>
          <w:numId w:val="1049"/>
        </w:numPr>
      </w:pPr>
      <w:r>
        <w:t xml:space="preserve">AI identifies relevant opportunities accurately</w:t>
      </w:r>
    </w:p>
    <w:p>
      <w:pPr>
        <w:pStyle w:val="Compact"/>
        <w:numPr>
          <w:ilvl w:val="0"/>
          <w:numId w:val="1049"/>
        </w:numPr>
      </w:pPr>
      <w:r>
        <w:t xml:space="preserve">Weekly reports generate automatically</w:t>
      </w:r>
    </w:p>
    <w:p>
      <w:pPr>
        <w:pStyle w:val="Compact"/>
        <w:numPr>
          <w:ilvl w:val="0"/>
          <w:numId w:val="1049"/>
        </w:numPr>
      </w:pPr>
      <w:r>
        <w:t xml:space="preserve">Excel exports work correctly</w:t>
      </w:r>
    </w:p>
    <w:p>
      <w:pPr>
        <w:pStyle w:val="Compact"/>
        <w:numPr>
          <w:ilvl w:val="0"/>
          <w:numId w:val="1049"/>
        </w:numPr>
      </w:pPr>
      <w:r>
        <w:t xml:space="preserve">Dashboard meets performance SLA</w:t>
      </w:r>
    </w:p>
    <w:p>
      <w:pPr>
        <w:pStyle w:val="Compact"/>
        <w:numPr>
          <w:ilvl w:val="0"/>
          <w:numId w:val="1049"/>
        </w:numPr>
      </w:pPr>
      <w:r>
        <w:t xml:space="preserve">Security requirements satisfied</w:t>
      </w:r>
    </w:p>
    <w:p>
      <w:pPr>
        <w:pStyle w:val="Compact"/>
        <w:numPr>
          <w:ilvl w:val="0"/>
          <w:numId w:val="1049"/>
        </w:numPr>
      </w:pPr>
      <w:r>
        <w:t xml:space="preserve">Production deployment stable</w:t>
      </w:r>
    </w:p>
    <w:p>
      <w:r>
        <w:pict>
          <v:rect style="width:0;height:1.5pt" o:hralign="center" o:hrstd="t" o:hr="t"/>
        </w:pict>
      </w:r>
    </w:p>
    <w:bookmarkEnd w:id="94"/>
    <w:bookmarkStart w:id="95" w:name="final-summary"/>
    <w:p>
      <w:pPr>
        <w:pStyle w:val="Heading1"/>
      </w:pPr>
      <w:r>
        <w:t xml:space="preserve">14. Final Summary</w:t>
      </w:r>
    </w:p>
    <w:p>
      <w:pPr>
        <w:pStyle w:val="FirstParagraph"/>
      </w:pPr>
      <w:r>
        <w:t xml:space="preserve">This platform delivers a production-grade AI-powered global opportunity intelligence system for IRIS’s SupTech and RegTech business.</w:t>
      </w:r>
    </w:p>
    <w:p>
      <w:pPr>
        <w:pStyle w:val="BodyText"/>
      </w:pPr>
      <w:r>
        <w:t xml:space="preserve">It enables:</w:t>
      </w:r>
    </w:p>
    <w:p>
      <w:pPr>
        <w:pStyle w:val="Compact"/>
        <w:numPr>
          <w:ilvl w:val="0"/>
          <w:numId w:val="1050"/>
        </w:numPr>
      </w:pPr>
      <w:r>
        <w:t xml:space="preserve">early opportunity discovery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AI-powered qualification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strategic intelligence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proactive business development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global regulatory market visibility</w:t>
      </w:r>
    </w:p>
    <w:p>
      <w:pPr>
        <w:pStyle w:val="FirstParagraph"/>
      </w:pPr>
      <w:r>
        <w:t xml:space="preserve">The system combines:</w:t>
      </w:r>
    </w:p>
    <w:p>
      <w:pPr>
        <w:pStyle w:val="Compact"/>
        <w:numPr>
          <w:ilvl w:val="0"/>
          <w:numId w:val="1051"/>
        </w:numPr>
      </w:pPr>
      <w:r>
        <w:t xml:space="preserve">enterprise React UI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FastAPI backend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PostgreSQL + pgvector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Azure AI services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LangGraph orchestration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advanced reporting and analytics</w:t>
      </w:r>
    </w:p>
    <w:p>
      <w:pPr>
        <w:pStyle w:val="FirstParagraph"/>
      </w:pPr>
      <w:r>
        <w:t xml:space="preserve">This architecture is designed for enterprise scale, auditability, AI governance, and long-term extensibility.</w:t>
      </w:r>
    </w:p>
    <w:p>
      <w:r>
        <w:pict>
          <v:rect style="width:0;height:1.5pt" o:hralign="center" o:hrstd="t" o:hr="t"/>
        </w:pic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2026-06-15T06:26:47Z</dcterms:created>
  <dcterms:modified xsi:type="dcterms:W3CDTF">2026-06-15T06:26:47Z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