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dqwshzo6jj52" w:id="0"/>
      <w:bookmarkEnd w:id="0"/>
      <w:r w:rsidDel="00000000" w:rsidR="00000000" w:rsidRPr="00000000">
        <w:rPr>
          <w:rFonts w:ascii="Times New Roman" w:cs="Times New Roman" w:eastAsia="Times New Roman" w:hAnsi="Times New Roman"/>
          <w:b w:val="1"/>
          <w:bCs w:val="1"/>
          <w:sz w:val="28"/>
          <w:szCs w:val="28"/>
          <w:rtl w:val="0"/>
        </w:rPr>
        <w:t xml:space="preserve">HireFlow - Intelligent Candidate Search and Evaluation</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ud04a5bnxnld" w:id="1"/>
      <w:bookmarkEnd w:id="1"/>
      <w:r w:rsidDel="00000000" w:rsidR="00000000" w:rsidRPr="00000000">
        <w:rPr>
          <w:rFonts w:ascii="Times New Roman" w:cs="Times New Roman" w:eastAsia="Times New Roman" w:hAnsi="Times New Roman"/>
          <w:b w:val="1"/>
          <w:bCs w:val="1"/>
          <w:sz w:val="22"/>
          <w:szCs w:val="22"/>
          <w:rtl w:val="0"/>
        </w:rPr>
        <w:t xml:space="preserve">Introduction</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modern recruitment, finding the right talent quickly is a decisive factor in organizational </w:t>
      </w:r>
      <w:r w:rsidDel="00000000" w:rsidR="00000000" w:rsidRPr="00000000">
        <w:rPr>
          <w:rFonts w:ascii="Times New Roman" w:cs="Times New Roman" w:eastAsia="Times New Roman" w:hAnsi="Times New Roman"/>
          <w:rtl w:val="0"/>
        </w:rPr>
        <w:t xml:space="preserve">success</w:t>
      </w:r>
      <w:r w:rsidDel="00000000" w:rsidR="00000000" w:rsidRPr="00000000">
        <w:rPr>
          <w:rFonts w:ascii="Times New Roman" w:cs="Times New Roman" w:eastAsia="Times New Roman" w:hAnsi="Times New Roman"/>
          <w:rtl w:val="0"/>
        </w:rPr>
        <w:t xml:space="preserve">. While traditional Applicant Tracking Systems (ATS) rely on keyword-based filtering, they often fail to capture the deeper semantic alignment between a candidate’s experience and the role requirements. This results in missed opportunities, irrelevant shortlists, and longer hiring cycles.</w:t>
        <w:br w:type="textWrapping"/>
        <w:br w:type="textWrapping"/>
        <w:t xml:space="preserve">HireFlow addresses this by combining semantic search with Generative AI to intelligently match candidates to job descriptions (JDs). By understanding the meaning and context of both resumes and job postings, the system ranks candidates based on confidence scoring and provides human-readable insights into their strengths, weaknesses, and overall fit.</w:t>
        <w:br w:type="textWrapping"/>
        <w:br w:type="textWrapping"/>
        <w:t xml:space="preserve">Designed as a modular, scalable, and explainable system, HireFlow enables recruiters to go beyond keyword matches and make faster, data-driven hiring decisions.</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3l89cr7qv5n" w:id="2"/>
      <w:bookmarkEnd w:id="2"/>
      <w:r w:rsidDel="00000000" w:rsidR="00000000" w:rsidRPr="00000000">
        <w:rPr>
          <w:rFonts w:ascii="Times New Roman" w:cs="Times New Roman" w:eastAsia="Times New Roman" w:hAnsi="Times New Roman"/>
          <w:b w:val="1"/>
          <w:bCs w:val="1"/>
          <w:sz w:val="28"/>
          <w:szCs w:val="28"/>
          <w:rtl w:val="0"/>
        </w:rPr>
        <w:t xml:space="preserve">Problem Context</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mqelfd97zz58" w:id="3"/>
      <w:bookmarkEnd w:id="3"/>
      <w:r w:rsidDel="00000000" w:rsidR="00000000" w:rsidRPr="00000000">
        <w:rPr>
          <w:rFonts w:ascii="Times New Roman" w:cs="Times New Roman" w:eastAsia="Times New Roman" w:hAnsi="Times New Roman"/>
          <w:b w:val="1"/>
          <w:bCs w:val="1"/>
          <w:color w:val="000000"/>
          <w:sz w:val="22"/>
          <w:szCs w:val="22"/>
          <w:rtl w:val="0"/>
        </w:rPr>
        <w:t xml:space="preserve">Real-World Challenge</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 and HR teams face multiple inefficiencies in candidate selection:</w:t>
      </w:r>
    </w:p>
    <w:p w:rsidR="00000000" w:rsidDel="00000000" w:rsidP="00000000" w:rsidRDefault="00000000" w:rsidRPr="00000000" w14:paraId="00000007">
      <w:pPr>
        <w:numPr>
          <w:ilvl w:val="0"/>
          <w:numId w:val="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Rigid keyword matching</w:t>
      </w:r>
      <w:r w:rsidDel="00000000" w:rsidR="00000000" w:rsidRPr="00000000">
        <w:rPr>
          <w:rFonts w:ascii="Times New Roman" w:cs="Times New Roman" w:eastAsia="Times New Roman" w:hAnsi="Times New Roman"/>
          <w:rtl w:val="0"/>
        </w:rPr>
        <w:t xml:space="preserve">: Overlooks semantically relevant candidates who may use  different terminology.</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Time-consuming evaluation</w:t>
      </w:r>
      <w:r w:rsidDel="00000000" w:rsidR="00000000" w:rsidRPr="00000000">
        <w:rPr>
          <w:rFonts w:ascii="Times New Roman" w:cs="Times New Roman" w:eastAsia="Times New Roman" w:hAnsi="Times New Roman"/>
          <w:rtl w:val="0"/>
        </w:rPr>
        <w:t xml:space="preserve">: Reviewing dozens or hundreds of resumes manually delays hiring.  </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Lack of qualitative insights</w:t>
      </w:r>
      <w:r w:rsidDel="00000000" w:rsidR="00000000" w:rsidRPr="00000000">
        <w:rPr>
          <w:rFonts w:ascii="Times New Roman" w:cs="Times New Roman" w:eastAsia="Times New Roman" w:hAnsi="Times New Roman"/>
          <w:rtl w:val="0"/>
        </w:rPr>
        <w:t xml:space="preserve">: Many systems provide scores but no clear reasoning behind candidate ranking.</w:t>
      </w:r>
    </w:p>
    <w:p w:rsidR="00000000" w:rsidDel="00000000" w:rsidP="00000000" w:rsidRDefault="00000000" w:rsidRPr="00000000" w14:paraId="0000000A">
      <w:pPr>
        <w:numPr>
          <w:ilvl w:val="0"/>
          <w:numId w:val="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No adaptability</w:t>
      </w:r>
      <w:r w:rsidDel="00000000" w:rsidR="00000000" w:rsidRPr="00000000">
        <w:rPr>
          <w:rFonts w:ascii="Times New Roman" w:cs="Times New Roman" w:eastAsia="Times New Roman" w:hAnsi="Times New Roman"/>
          <w:rtl w:val="0"/>
        </w:rPr>
        <w:t xml:space="preserve">: Traditional ATS tools struggle to adjust for role-specific priorities or evolving job requirements. </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This leads to:</w:t>
      </w:r>
    </w:p>
    <w:p w:rsidR="00000000" w:rsidDel="00000000" w:rsidP="00000000" w:rsidRDefault="00000000" w:rsidRPr="00000000" w14:paraId="0000000C">
      <w:pPr>
        <w:numPr>
          <w:ilvl w:val="0"/>
          <w:numId w:val="3"/>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Missed high-potential candidates</w:t>
      </w:r>
    </w:p>
    <w:p w:rsidR="00000000" w:rsidDel="00000000" w:rsidP="00000000" w:rsidRDefault="00000000" w:rsidRPr="00000000" w14:paraId="0000000D">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Inflated screening times </w:t>
      </w:r>
    </w:p>
    <w:p w:rsidR="00000000" w:rsidDel="00000000" w:rsidP="00000000" w:rsidRDefault="00000000" w:rsidRPr="00000000" w14:paraId="0000000E">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Unclear hiring rationale</w:t>
      </w:r>
    </w:p>
    <w:p w:rsidR="00000000" w:rsidDel="00000000" w:rsidP="00000000" w:rsidRDefault="00000000" w:rsidRPr="00000000" w14:paraId="0000000F">
      <w:pPr>
        <w:numPr>
          <w:ilvl w:val="0"/>
          <w:numId w:val="3"/>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Higher recruitment costs</w:t>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doz41n21q0k" w:id="4"/>
      <w:bookmarkEnd w:id="4"/>
      <w:r w:rsidDel="00000000" w:rsidR="00000000" w:rsidRPr="00000000">
        <w:rPr>
          <w:rFonts w:ascii="Times New Roman" w:cs="Times New Roman" w:eastAsia="Times New Roman" w:hAnsi="Times New Roman"/>
          <w:b w:val="1"/>
          <w:bCs w:val="1"/>
          <w:color w:val="000000"/>
          <w:sz w:val="26"/>
          <w:szCs w:val="26"/>
          <w:rtl w:val="0"/>
        </w:rPr>
        <w:t xml:space="preserve">Why It Matters for Organizations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 in tech, finance, healthcare, and other industries face intense competition for top talent.</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An intelligent, explainable candidate matching system can:</w:t>
      </w:r>
    </w:p>
    <w:p w:rsidR="00000000" w:rsidDel="00000000" w:rsidP="00000000" w:rsidRDefault="00000000" w:rsidRPr="00000000" w14:paraId="00000014">
      <w:pPr>
        <w:numPr>
          <w:ilvl w:val="0"/>
          <w:numId w:val="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Shorten hiring cycles</w:t>
      </w:r>
    </w:p>
    <w:p w:rsidR="00000000" w:rsidDel="00000000" w:rsidP="00000000" w:rsidRDefault="00000000" w:rsidRPr="00000000" w14:paraId="00000015">
      <w:pPr>
        <w:numPr>
          <w:ilvl w:val="0"/>
          <w:numId w:val="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Improve match quality and retention</w:t>
      </w:r>
    </w:p>
    <w:p w:rsidR="00000000" w:rsidDel="00000000" w:rsidP="00000000" w:rsidRDefault="00000000" w:rsidRPr="00000000" w14:paraId="00000016">
      <w:pPr>
        <w:numPr>
          <w:ilvl w:val="0"/>
          <w:numId w:val="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Reduce recruiter workload</w:t>
      </w:r>
    </w:p>
    <w:p w:rsidR="00000000" w:rsidDel="00000000" w:rsidP="00000000" w:rsidRDefault="00000000" w:rsidRPr="00000000" w14:paraId="00000017">
      <w:pPr>
        <w:numPr>
          <w:ilvl w:val="0"/>
          <w:numId w:val="6"/>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Support data-backed hiring decisions</w:t>
        <w:br w:type="textWrapping"/>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cx6zlinug1mr" w:id="5"/>
      <w:bookmarkEnd w:id="5"/>
      <w:r w:rsidDel="00000000" w:rsidR="00000000" w:rsidRPr="00000000">
        <w:rPr>
          <w:rFonts w:ascii="Times New Roman" w:cs="Times New Roman" w:eastAsia="Times New Roman" w:hAnsi="Times New Roman"/>
          <w:b w:val="1"/>
          <w:bCs w:val="1"/>
          <w:sz w:val="28"/>
          <w:szCs w:val="28"/>
          <w:rtl w:val="0"/>
        </w:rPr>
        <w:t xml:space="preserve">Technical Requirements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Dependencies:</w:t>
      </w:r>
    </w:p>
    <w:p w:rsidR="00000000" w:rsidDel="00000000" w:rsidP="00000000" w:rsidRDefault="00000000" w:rsidRPr="00000000" w14:paraId="0000001A">
      <w:pPr>
        <w:numPr>
          <w:ilvl w:val="0"/>
          <w:numId w:val="1"/>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Python 3.12+ </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Gemini API (for LLM and embeddings)</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FAISS / Pinecone (vector database)</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Pandas (resume data handling)</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Streamlit (for recruiter UI)</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Pydantic (data validation)</w:t>
      </w:r>
    </w:p>
    <w:p w:rsidR="00000000" w:rsidDel="00000000" w:rsidP="00000000" w:rsidRDefault="00000000" w:rsidRPr="00000000" w14:paraId="00000020">
      <w:pPr>
        <w:numPr>
          <w:ilvl w:val="0"/>
          <w:numId w:val="1"/>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Python-dotenv (environment configuration)</w:t>
      </w:r>
    </w:p>
    <w:p w:rsidR="00000000" w:rsidDel="00000000" w:rsidP="00000000" w:rsidRDefault="00000000" w:rsidRPr="00000000" w14:paraId="0000002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t>
      </w:r>
    </w:p>
    <w:p w:rsidR="00000000" w:rsidDel="00000000" w:rsidP="00000000" w:rsidRDefault="00000000" w:rsidRPr="00000000" w14:paraId="00000022">
      <w:pPr>
        <w:numPr>
          <w:ilvl w:val="0"/>
          <w:numId w:val="4"/>
        </w:numPr>
        <w:spacing w:after="0" w:afterAutospacing="0" w:before="240" w:lineRule="auto"/>
        <w:ind w:left="720" w:hanging="360"/>
        <w:rPr>
          <w:rFonts w:ascii="Times New Roman" w:cs="Times New Roman" w:eastAsia="Times New Roman" w:hAnsi="Times New Roman"/>
          <w:u w:val="none"/>
        </w:rPr>
      </w:pPr>
      <w:hyperlink r:id="rId6">
        <w:r w:rsidDel="00000000" w:rsidR="00000000" w:rsidRPr="00000000">
          <w:rPr>
            <w:rFonts w:ascii="Times New Roman" w:cs="Times New Roman" w:eastAsia="Times New Roman" w:hAnsi="Times New Roman"/>
            <w:color w:val="1155cc"/>
            <w:u w:val="single"/>
            <w:rtl w:val="0"/>
          </w:rPr>
          <w:t xml:space="preserve">Resume dataset</w:t>
        </w:r>
      </w:hyperlink>
      <w:r w:rsidDel="00000000" w:rsidR="00000000" w:rsidRPr="00000000">
        <w:rPr>
          <w:rFonts w:ascii="Times New Roman" w:cs="Times New Roman" w:eastAsia="Times New Roman" w:hAnsi="Times New Roman"/>
          <w:rtl w:val="0"/>
        </w:rPr>
        <w:t xml:space="preserve"> (PDF) parsed into structured text + metadata </w:t>
      </w:r>
    </w:p>
    <w:p w:rsidR="00000000" w:rsidDel="00000000" w:rsidP="00000000" w:rsidRDefault="00000000" w:rsidRPr="00000000" w14:paraId="00000023">
      <w:pPr>
        <w:numPr>
          <w:ilvl w:val="0"/>
          <w:numId w:val="4"/>
        </w:numPr>
        <w:spacing w:after="240" w:before="0" w:beforeAutospacing="0" w:lineRule="auto"/>
        <w:ind w:left="720" w:hanging="360"/>
        <w:rPr>
          <w:rFonts w:ascii="Times New Roman" w:cs="Times New Roman" w:eastAsia="Times New Roman" w:hAnsi="Times New Roman"/>
          <w:u w:val="none"/>
        </w:rPr>
      </w:pPr>
      <w:hyperlink r:id="rId7">
        <w:r w:rsidDel="00000000" w:rsidR="00000000" w:rsidRPr="00000000">
          <w:rPr>
            <w:rFonts w:ascii="Times New Roman" w:cs="Times New Roman" w:eastAsia="Times New Roman" w:hAnsi="Times New Roman"/>
            <w:color w:val="1155cc"/>
            <w:u w:val="single"/>
            <w:rtl w:val="0"/>
          </w:rPr>
          <w:t xml:space="preserve">Job descriptions</w:t>
        </w:r>
      </w:hyperlink>
      <w:r w:rsidDel="00000000" w:rsidR="00000000" w:rsidRPr="00000000">
        <w:rPr>
          <w:rFonts w:ascii="Times New Roman" w:cs="Times New Roman" w:eastAsia="Times New Roman" w:hAnsi="Times New Roman"/>
          <w:rtl w:val="0"/>
        </w:rPr>
        <w:t xml:space="preserve"> from various domains for testing semantic matching</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Note:</w:t>
        <w:br w:type="textWrapping"/>
      </w:r>
      <w:r w:rsidDel="00000000" w:rsidR="00000000" w:rsidRPr="00000000">
        <w:rPr>
          <w:rFonts w:ascii="Times New Roman" w:cs="Times New Roman" w:eastAsia="Times New Roman" w:hAnsi="Times New Roman"/>
          <w:i w:val="1"/>
          <w:iCs w:val="1"/>
          <w:rtl w:val="0"/>
        </w:rPr>
        <w:t xml:space="preserve">All data in this dataset are synthetically generated for research and testing purposes. Any similarity to actual persons, companies, or events is entirely coincidental and unintended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xtvnb34h1ddh" w:id="6"/>
      <w:bookmarkEnd w:id="6"/>
      <w:r w:rsidDel="00000000" w:rsidR="00000000" w:rsidRPr="00000000">
        <w:rPr>
          <w:rFonts w:ascii="Times New Roman" w:cs="Times New Roman" w:eastAsia="Times New Roman" w:hAnsi="Times New Roman"/>
          <w:b w:val="1"/>
          <w:bCs w:val="1"/>
          <w:sz w:val="28"/>
          <w:szCs w:val="28"/>
          <w:rtl w:val="0"/>
        </w:rPr>
        <w:t xml:space="preserve">Educational Context</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offers learners the opportunity to:</w:t>
      </w:r>
    </w:p>
    <w:p w:rsidR="00000000" w:rsidDel="00000000" w:rsidP="00000000" w:rsidRDefault="00000000" w:rsidRPr="00000000" w14:paraId="00000027">
      <w:pPr>
        <w:numPr>
          <w:ilvl w:val="0"/>
          <w:numId w:val="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Build a RAG pipeline for semantic document matching</w:t>
      </w:r>
    </w:p>
    <w:p w:rsidR="00000000" w:rsidDel="00000000" w:rsidP="00000000" w:rsidRDefault="00000000" w:rsidRPr="00000000" w14:paraId="00000028">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Apply embedding models for retrieval</w:t>
      </w:r>
    </w:p>
    <w:p w:rsidR="00000000" w:rsidDel="00000000" w:rsidP="00000000" w:rsidRDefault="00000000" w:rsidRPr="00000000" w14:paraId="00000029">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prompt engineering to generate explainable candidate evaluations</w:t>
      </w:r>
    </w:p>
    <w:p w:rsidR="00000000" w:rsidDel="00000000" w:rsidP="00000000" w:rsidRDefault="00000000" w:rsidRPr="00000000" w14:paraId="0000002A">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 modular and scalable AI systems for enterprise use</w:t>
      </w:r>
    </w:p>
    <w:p w:rsidR="00000000" w:rsidDel="00000000" w:rsidP="00000000" w:rsidRDefault="00000000" w:rsidRPr="00000000" w14:paraId="0000002B">
      <w:pPr>
        <w:numPr>
          <w:ilvl w:val="0"/>
          <w:numId w:val="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evaluation metrics for relevance and </w:t>
      </w:r>
      <w:r w:rsidDel="00000000" w:rsidR="00000000" w:rsidRPr="00000000">
        <w:rPr>
          <w:rFonts w:ascii="Times New Roman" w:cs="Times New Roman" w:eastAsia="Times New Roman" w:hAnsi="Times New Roman"/>
          <w:rtl w:val="0"/>
        </w:rPr>
        <w:t xml:space="preserve">interpretability</w:t>
      </w: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n7Y-L1ynyrii49vAuPqyk0tmsK3rfyaN/view?usp=sharing" TargetMode="External"/><Relationship Id="rId7" Type="http://schemas.openxmlformats.org/officeDocument/2006/relationships/hyperlink" Target="https://drive.google.com/file/d/1VgjCB3V-gIRQuUCcVsJspEZ6nxozpEgx/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