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DD37" w14:textId="117B938F" w:rsidR="004504A4" w:rsidRPr="00EF17C9" w:rsidRDefault="00F74F80" w:rsidP="00EF17C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F17C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WORKING OF THE DASHBOARD</w:t>
      </w:r>
    </w:p>
    <w:p w14:paraId="291EF8F8" w14:textId="77777777" w:rsidR="00F74F80" w:rsidRDefault="00F74F80">
      <w:pPr>
        <w:rPr>
          <w:lang w:val="en-US"/>
        </w:rPr>
      </w:pPr>
    </w:p>
    <w:p w14:paraId="08531E79" w14:textId="77777777" w:rsidR="00EF17C9" w:rsidRPr="00EF17C9" w:rsidRDefault="00EF17C9" w:rsidP="00EF17C9">
      <w:pPr>
        <w:rPr>
          <w:b/>
          <w:bCs/>
        </w:rPr>
      </w:pPr>
      <w:r w:rsidRPr="00EF17C9">
        <w:rPr>
          <w:b/>
          <w:bCs/>
        </w:rPr>
        <w:t>Key Logic &amp; Technical Flows</w:t>
      </w:r>
    </w:p>
    <w:p w14:paraId="77C4B1B0" w14:textId="77777777" w:rsidR="00EF17C9" w:rsidRPr="00EF17C9" w:rsidRDefault="00EF17C9" w:rsidP="00EF17C9">
      <w:pPr>
        <w:numPr>
          <w:ilvl w:val="0"/>
          <w:numId w:val="1"/>
        </w:numPr>
      </w:pPr>
      <w:r w:rsidRPr="00EF17C9">
        <w:rPr>
          <w:b/>
          <w:bCs/>
        </w:rPr>
        <w:t>Theme Integration:</w:t>
      </w:r>
      <w:r w:rsidRPr="00EF17C9">
        <w:t xml:space="preserve"> Injecting custom CSS, it establishes a premium dark neon theme. A strict programmatic override enforces specific UI elements (like h1 titles) to render with custom typography (Times New Roman) and gradients.</w:t>
      </w:r>
    </w:p>
    <w:p w14:paraId="4FE1B3CF" w14:textId="77777777" w:rsidR="00EF17C9" w:rsidRPr="00EF17C9" w:rsidRDefault="00EF17C9" w:rsidP="00EF17C9">
      <w:pPr>
        <w:numPr>
          <w:ilvl w:val="0"/>
          <w:numId w:val="1"/>
        </w:numPr>
      </w:pPr>
      <w:r w:rsidRPr="00EF17C9">
        <w:rPr>
          <w:b/>
          <w:bCs/>
        </w:rPr>
        <w:t>Database Pipeline:</w:t>
      </w:r>
      <w:r w:rsidRPr="00EF17C9">
        <w:t xml:space="preserve"> It initializes a secured connection via </w:t>
      </w:r>
      <w:proofErr w:type="spellStart"/>
      <w:r w:rsidRPr="00EF17C9">
        <w:t>SQLAlchemy</w:t>
      </w:r>
      <w:proofErr w:type="spellEnd"/>
      <w:r w:rsidRPr="00EF17C9">
        <w:t xml:space="preserve"> to a MySQL database (</w:t>
      </w:r>
      <w:proofErr w:type="spellStart"/>
      <w:r w:rsidRPr="00EF17C9">
        <w:t>itc_sales_db</w:t>
      </w:r>
      <w:proofErr w:type="spellEnd"/>
      <w:r w:rsidRPr="00EF17C9">
        <w:t>), pulling raw transactional logs (LIMIT 100000).</w:t>
      </w:r>
    </w:p>
    <w:p w14:paraId="0FA39BD4" w14:textId="0037E239" w:rsidR="00EF17C9" w:rsidRDefault="00EF17C9" w:rsidP="00EF17C9">
      <w:pPr>
        <w:numPr>
          <w:ilvl w:val="0"/>
          <w:numId w:val="1"/>
        </w:numPr>
      </w:pPr>
      <w:r w:rsidRPr="00EF17C9">
        <w:rPr>
          <w:b/>
          <w:bCs/>
        </w:rPr>
        <w:t>Global Memory Sharing (</w:t>
      </w:r>
      <w:proofErr w:type="spellStart"/>
      <w:r w:rsidRPr="00EF17C9">
        <w:rPr>
          <w:b/>
          <w:bCs/>
        </w:rPr>
        <w:t>st.session_state</w:t>
      </w:r>
      <w:proofErr w:type="spellEnd"/>
      <w:r w:rsidRPr="00EF17C9">
        <w:rPr>
          <w:b/>
          <w:bCs/>
        </w:rPr>
        <w:t>):</w:t>
      </w:r>
      <w:r w:rsidRPr="00EF17C9">
        <w:t xml:space="preserve"> To avoid hitting the database multiple times as a user switches pages, app.py caches the data and writes it to a global memory variable</w:t>
      </w:r>
      <w:r>
        <w:t xml:space="preserve">. </w:t>
      </w:r>
    </w:p>
    <w:p w14:paraId="0A74F202" w14:textId="06FC144E" w:rsidR="00EF17C9" w:rsidRDefault="00EF17C9" w:rsidP="00EF17C9">
      <w:pPr>
        <w:numPr>
          <w:ilvl w:val="0"/>
          <w:numId w:val="1"/>
        </w:numPr>
      </w:pPr>
      <w:r w:rsidRPr="00EF17C9">
        <w:rPr>
          <w:b/>
          <w:bCs/>
        </w:rPr>
        <w:t>Dynamic Multi-Page Router:</w:t>
      </w:r>
      <w:r w:rsidRPr="00EF17C9">
        <w:t xml:space="preserve"> Uses </w:t>
      </w:r>
      <w:proofErr w:type="spellStart"/>
      <w:r w:rsidRPr="00EF17C9">
        <w:t>Streamlit’s</w:t>
      </w:r>
      <w:proofErr w:type="spellEnd"/>
      <w:r w:rsidRPr="00EF17C9">
        <w:t xml:space="preserve"> native </w:t>
      </w:r>
      <w:proofErr w:type="spellStart"/>
      <w:r w:rsidRPr="00EF17C9">
        <w:t>st.navigation</w:t>
      </w:r>
      <w:proofErr w:type="spellEnd"/>
      <w:r w:rsidRPr="00EF17C9">
        <w:t xml:space="preserve"> system to categorize pages into an executive control room, strategy labs, and dynamically generated single-brand drill-down pages by reading files inside the pages/ directory.</w:t>
      </w:r>
    </w:p>
    <w:p w14:paraId="74587D33" w14:textId="77777777" w:rsidR="00EF17C9" w:rsidRPr="00EF17C9" w:rsidRDefault="00EF17C9" w:rsidP="00EF17C9">
      <w:pPr>
        <w:numPr>
          <w:ilvl w:val="0"/>
          <w:numId w:val="1"/>
        </w:numPr>
      </w:pPr>
    </w:p>
    <w:p w14:paraId="641529F0" w14:textId="77777777" w:rsidR="00EF17C9" w:rsidRPr="00EF17C9" w:rsidRDefault="00EF17C9" w:rsidP="00EF17C9">
      <w:pPr>
        <w:rPr>
          <w:b/>
          <w:bCs/>
        </w:rPr>
      </w:pPr>
      <w:r w:rsidRPr="00EF17C9">
        <w:rPr>
          <w:b/>
          <w:bCs/>
        </w:rPr>
        <w:t>Calculations</w:t>
      </w:r>
    </w:p>
    <w:p w14:paraId="1AF6C25B" w14:textId="77777777" w:rsidR="00EF17C9" w:rsidRPr="00EF17C9" w:rsidRDefault="00EF17C9" w:rsidP="00EF17C9">
      <w:pPr>
        <w:numPr>
          <w:ilvl w:val="0"/>
          <w:numId w:val="2"/>
        </w:numPr>
      </w:pPr>
      <w:r w:rsidRPr="00EF17C9">
        <w:rPr>
          <w:b/>
          <w:bCs/>
        </w:rPr>
        <w:t>Sales Density Calculation:</w:t>
      </w:r>
      <w:r w:rsidRPr="00EF17C9">
        <w:t xml:space="preserve"> Measures the financial value generated per individual transaction.</w:t>
      </w:r>
    </w:p>
    <w:p w14:paraId="078AD6E8" w14:textId="76572F36" w:rsidR="00EF17C9" w:rsidRPr="00EF17C9" w:rsidRDefault="00EF17C9" w:rsidP="00EF17C9">
      <w:pPr>
        <w:jc w:val="center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 xml:space="preserve">Sales Density= 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>Sum(</w:t>
      </w: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>Total Amount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>)</w:t>
      </w: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>/ Total Count of Transactions.</w:t>
      </w:r>
    </w:p>
    <w:p w14:paraId="74633E72" w14:textId="77777777" w:rsidR="00EF17C9" w:rsidRPr="00EF17C9" w:rsidRDefault="00EF17C9" w:rsidP="00EF17C9">
      <w:pPr>
        <w:numPr>
          <w:ilvl w:val="0"/>
          <w:numId w:val="2"/>
        </w:numPr>
      </w:pPr>
      <w:r w:rsidRPr="00EF17C9">
        <w:rPr>
          <w:b/>
          <w:bCs/>
        </w:rPr>
        <w:t>Average Order Value (AOV):</w:t>
      </w:r>
    </w:p>
    <w:p w14:paraId="1A137BD1" w14:textId="7881C448" w:rsidR="00EF17C9" w:rsidRDefault="00EF17C9" w:rsidP="00EF17C9">
      <w:pPr>
        <w:jc w:val="center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>Average Order Value= Mean(Total Amount)</w:t>
      </w:r>
    </w:p>
    <w:p w14:paraId="2403EDB8" w14:textId="77777777" w:rsidR="00EF17C9" w:rsidRDefault="00EF17C9" w:rsidP="00EF17C9">
      <w:pPr>
        <w:rPr>
          <w:rFonts w:ascii="Calibri" w:hAnsi="Calibri" w:cs="Calibri"/>
          <w:b/>
          <w:bCs/>
          <w:color w:val="002060"/>
          <w:sz w:val="24"/>
          <w:szCs w:val="24"/>
        </w:rPr>
      </w:pPr>
    </w:p>
    <w:p w14:paraId="6F8E7B27" w14:textId="77777777" w:rsidR="00EF17C9" w:rsidRDefault="00EF17C9" w:rsidP="00EF17C9">
      <w:pPr>
        <w:rPr>
          <w:rFonts w:ascii="Calibri" w:hAnsi="Calibri" w:cs="Calibri"/>
          <w:b/>
          <w:bCs/>
          <w:color w:val="002060"/>
          <w:sz w:val="24"/>
          <w:szCs w:val="24"/>
        </w:rPr>
      </w:pPr>
    </w:p>
    <w:p w14:paraId="0E3A3A87" w14:textId="77777777" w:rsidR="00EF17C9" w:rsidRPr="00EF17C9" w:rsidRDefault="00EF17C9" w:rsidP="00EF17C9">
      <w:pPr>
        <w:rPr>
          <w:b/>
          <w:bCs/>
        </w:rPr>
      </w:pPr>
      <w:r w:rsidRPr="00EF17C9">
        <w:rPr>
          <w:b/>
          <w:bCs/>
        </w:rPr>
        <w:t>2. Predictive Forecasting &amp; Simulation (planning_hub.py)</w:t>
      </w:r>
    </w:p>
    <w:p w14:paraId="6AE4071C" w14:textId="77777777" w:rsidR="00EF17C9" w:rsidRPr="00EF17C9" w:rsidRDefault="00EF17C9" w:rsidP="00EF17C9">
      <w:r w:rsidRPr="00EF17C9">
        <w:t xml:space="preserve">This module functions as an operational nerve </w:t>
      </w:r>
      <w:proofErr w:type="spellStart"/>
      <w:r w:rsidRPr="00EF17C9">
        <w:t>center</w:t>
      </w:r>
      <w:proofErr w:type="spellEnd"/>
      <w:r w:rsidRPr="00EF17C9">
        <w:t>, housing a time-series predictor, an inventory warning system, and an interactive pricing simulator.</w:t>
      </w:r>
    </w:p>
    <w:p w14:paraId="48F1B49B" w14:textId="77777777" w:rsidR="00EF17C9" w:rsidRPr="00EF17C9" w:rsidRDefault="00EF17C9" w:rsidP="00EF17C9">
      <w:pPr>
        <w:rPr>
          <w:b/>
          <w:bCs/>
        </w:rPr>
      </w:pPr>
      <w:r w:rsidRPr="00EF17C9">
        <w:rPr>
          <w:b/>
          <w:bCs/>
        </w:rPr>
        <w:t>A. The Predictor (Holt-Winters Smoothing)</w:t>
      </w:r>
    </w:p>
    <w:p w14:paraId="7BAA8CD3" w14:textId="77777777" w:rsidR="00EF17C9" w:rsidRPr="00EF17C9" w:rsidRDefault="00EF17C9" w:rsidP="00EF17C9">
      <w:pPr>
        <w:numPr>
          <w:ilvl w:val="0"/>
          <w:numId w:val="3"/>
        </w:numPr>
      </w:pPr>
      <w:r w:rsidRPr="00EF17C9">
        <w:rPr>
          <w:b/>
          <w:bCs/>
        </w:rPr>
        <w:t>Algorithm Used:</w:t>
      </w:r>
      <w:r w:rsidRPr="00EF17C9">
        <w:t xml:space="preserve"> Holt-Winters Exponential Smoothing (Additive Trend, No Seasonality) via </w:t>
      </w:r>
      <w:proofErr w:type="spellStart"/>
      <w:r w:rsidRPr="00EF17C9">
        <w:t>statsmodels</w:t>
      </w:r>
      <w:proofErr w:type="spellEnd"/>
      <w:r w:rsidRPr="00EF17C9">
        <w:t>. This algorithm was chosen because it assigns exponentially decreasing weights to older data points while accounting for continuous growth/decline trends.</w:t>
      </w:r>
    </w:p>
    <w:p w14:paraId="58E977C8" w14:textId="77777777" w:rsidR="00EF17C9" w:rsidRPr="00EF17C9" w:rsidRDefault="00EF17C9" w:rsidP="00EF17C9">
      <w:pPr>
        <w:numPr>
          <w:ilvl w:val="0"/>
          <w:numId w:val="3"/>
        </w:numPr>
      </w:pPr>
      <w:r w:rsidRPr="00EF17C9">
        <w:rPr>
          <w:b/>
          <w:bCs/>
        </w:rPr>
        <w:t>Data Prep Logic:</w:t>
      </w:r>
      <w:r w:rsidRPr="00EF17C9">
        <w:t xml:space="preserve"> Daily transaction anomalies are smoothed out by grouping the timeline by date, resampling it to a definitive daily frequency ('D'), and filling gap days with 0 sales volume.</w:t>
      </w:r>
    </w:p>
    <w:p w14:paraId="0FA51AB0" w14:textId="083A1ADB" w:rsidR="00EF17C9" w:rsidRPr="00EF17C9" w:rsidRDefault="00EF17C9" w:rsidP="00EF17C9">
      <w:pPr>
        <w:numPr>
          <w:ilvl w:val="0"/>
          <w:numId w:val="3"/>
        </w:numPr>
      </w:pPr>
      <w:r w:rsidRPr="00EF17C9">
        <w:rPr>
          <w:b/>
          <w:bCs/>
        </w:rPr>
        <w:t>Calculations &amp; Fallback:</w:t>
      </w:r>
      <w:r w:rsidRPr="00EF17C9">
        <w:t xml:space="preserve"> If data rows are insufficient for the mathematical model to converge safely, the system defaults to a deterministic backup strategy utilizing a structural class (</w:t>
      </w:r>
      <w:proofErr w:type="spellStart"/>
      <w:r w:rsidRPr="00EF17C9">
        <w:t>SalesKPIs</w:t>
      </w:r>
      <w:proofErr w:type="spellEnd"/>
      <w:r w:rsidRPr="00EF17C9">
        <w:t>), multiplying historical mean revenues out over the user's selected month-horizon (M).</w:t>
      </w:r>
    </w:p>
    <w:p w14:paraId="4BFD7C0C" w14:textId="419A95B6" w:rsidR="00EF17C9" w:rsidRPr="00EF17C9" w:rsidRDefault="00EF17C9" w:rsidP="00EF17C9">
      <w:pPr>
        <w:jc w:val="center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lastRenderedPageBreak/>
        <w:t>Fallback Forecast = Mean Daily Revenue</w:t>
      </w: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 xml:space="preserve"> x</w:t>
      </w: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 xml:space="preserve"> (M </w:t>
      </w: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>x</w:t>
      </w:r>
      <w:r w:rsidRPr="00EF17C9">
        <w:rPr>
          <w:rFonts w:ascii="Calibri" w:hAnsi="Calibri" w:cs="Calibri"/>
          <w:b/>
          <w:bCs/>
          <w:color w:val="002060"/>
          <w:sz w:val="24"/>
          <w:szCs w:val="24"/>
        </w:rPr>
        <w:t xml:space="preserve"> 30)</w:t>
      </w:r>
    </w:p>
    <w:p w14:paraId="37FBA87E" w14:textId="77777777" w:rsidR="00EF17C9" w:rsidRDefault="00EF17C9" w:rsidP="00EF17C9"/>
    <w:p w14:paraId="1C9C15C8" w14:textId="77777777" w:rsidR="00EF17C9" w:rsidRDefault="00EF17C9" w:rsidP="00EF17C9"/>
    <w:p w14:paraId="3167D9E8" w14:textId="77777777" w:rsidR="00EF17C9" w:rsidRPr="00EF17C9" w:rsidRDefault="00EF17C9" w:rsidP="00EF17C9">
      <w:pPr>
        <w:rPr>
          <w:b/>
          <w:bCs/>
        </w:rPr>
      </w:pPr>
      <w:r w:rsidRPr="00EF17C9">
        <w:rPr>
          <w:b/>
          <w:bCs/>
        </w:rPr>
        <w:t>B. The Warning System &amp; Stock Tracker</w:t>
      </w:r>
    </w:p>
    <w:p w14:paraId="781F6E06" w14:textId="77777777" w:rsidR="00EF17C9" w:rsidRPr="00EF17C9" w:rsidRDefault="00EF17C9" w:rsidP="00EF17C9">
      <w:pPr>
        <w:numPr>
          <w:ilvl w:val="0"/>
          <w:numId w:val="4"/>
        </w:numPr>
      </w:pPr>
      <w:r w:rsidRPr="00EF17C9">
        <w:rPr>
          <w:b/>
          <w:bCs/>
        </w:rPr>
        <w:t>Logic:</w:t>
      </w:r>
      <w:r w:rsidRPr="00EF17C9">
        <w:t xml:space="preserve"> Tracks product burn rates against current warehouse capacity to prevent stockouts.</w:t>
      </w:r>
    </w:p>
    <w:p w14:paraId="68CCC6BA" w14:textId="77777777" w:rsidR="00EF17C9" w:rsidRPr="00EF17C9" w:rsidRDefault="00EF17C9" w:rsidP="00EF17C9">
      <w:pPr>
        <w:numPr>
          <w:ilvl w:val="0"/>
          <w:numId w:val="4"/>
        </w:numPr>
      </w:pPr>
      <w:r w:rsidRPr="00EF17C9">
        <w:rPr>
          <w:b/>
          <w:bCs/>
        </w:rPr>
        <w:t>Calculations:</w:t>
      </w:r>
    </w:p>
    <w:p w14:paraId="12F0B2CD" w14:textId="77777777" w:rsidR="00EF17C9" w:rsidRPr="00EF17C9" w:rsidRDefault="00EF17C9" w:rsidP="00EF17C9">
      <w:pPr>
        <w:numPr>
          <w:ilvl w:val="1"/>
          <w:numId w:val="4"/>
        </w:numPr>
      </w:pPr>
      <w:r w:rsidRPr="00EF17C9">
        <w:rPr>
          <w:b/>
          <w:bCs/>
        </w:rPr>
        <w:t>Daily Sales Speed (Velocity):</w:t>
      </w:r>
      <w:r w:rsidRPr="00EF17C9">
        <w:t xml:space="preserve"> Determines how many units of a category leave the warehouse per day over the entire historical window ($D_{\text{tracked}}$).</w:t>
      </w:r>
    </w:p>
    <w:p w14:paraId="10B1415E" w14:textId="77777777" w:rsidR="00EF17C9" w:rsidRPr="00527236" w:rsidRDefault="00EF17C9" w:rsidP="00527236">
      <w:pPr>
        <w:jc w:val="center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>Daily Sales Speed= sum(Quantity</w:t>
      </w:r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 xml:space="preserve">) / </w:t>
      </w:r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 xml:space="preserve">Total Operational Days Tracked ( </w:t>
      </w:r>
      <w:proofErr w:type="spellStart"/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>D</w:t>
      </w:r>
      <w:r w:rsidRPr="00527236">
        <w:rPr>
          <w:rFonts w:ascii="Calibri" w:hAnsi="Calibri" w:cs="Calibri"/>
          <w:b/>
          <w:bCs/>
          <w:color w:val="002060"/>
          <w:sz w:val="24"/>
          <w:szCs w:val="24"/>
          <w:vertAlign w:val="subscript"/>
        </w:rPr>
        <w:t>tracked</w:t>
      </w:r>
      <w:proofErr w:type="spellEnd"/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>)</w:t>
      </w:r>
    </w:p>
    <w:p w14:paraId="103A3E39" w14:textId="77777777" w:rsidR="00527236" w:rsidRDefault="00527236" w:rsidP="00EF17C9"/>
    <w:p w14:paraId="4E8662B2" w14:textId="40E44510" w:rsidR="00EF17C9" w:rsidRPr="00EF17C9" w:rsidRDefault="00EF17C9" w:rsidP="00527236">
      <w:pPr>
        <w:ind w:left="720"/>
      </w:pPr>
      <w:r w:rsidRPr="00EF17C9">
        <w:rPr>
          <w:b/>
          <w:bCs/>
        </w:rPr>
        <w:t>14-Day Safety Buffer:</w:t>
      </w:r>
      <w:r w:rsidRPr="00EF17C9">
        <w:t xml:space="preserve"> The minimum stock required to absorb two weeks of uninterrupted demand.</w:t>
      </w:r>
    </w:p>
    <w:p w14:paraId="14852779" w14:textId="44C25F94" w:rsidR="00EF17C9" w:rsidRPr="00527236" w:rsidRDefault="00EF17C9" w:rsidP="00527236">
      <w:pPr>
        <w:ind w:left="720"/>
        <w:jc w:val="center"/>
        <w:rPr>
          <w:rFonts w:ascii="Calibri" w:hAnsi="Calibri" w:cs="Calibri"/>
          <w:b/>
          <w:bCs/>
          <w:color w:val="002060"/>
          <w:sz w:val="24"/>
          <w:szCs w:val="24"/>
        </w:rPr>
      </w:pPr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>Safety Buffer = Daily Sales Speed</w:t>
      </w:r>
      <w:r w:rsidR="00527236" w:rsidRPr="00527236">
        <w:rPr>
          <w:rFonts w:ascii="Calibri" w:hAnsi="Calibri" w:cs="Calibri"/>
          <w:b/>
          <w:bCs/>
          <w:color w:val="002060"/>
          <w:sz w:val="24"/>
          <w:szCs w:val="24"/>
        </w:rPr>
        <w:t xml:space="preserve"> x </w:t>
      </w:r>
      <w:r w:rsidRPr="00527236">
        <w:rPr>
          <w:rFonts w:ascii="Calibri" w:hAnsi="Calibri" w:cs="Calibri"/>
          <w:b/>
          <w:bCs/>
          <w:color w:val="002060"/>
          <w:sz w:val="24"/>
          <w:szCs w:val="24"/>
        </w:rPr>
        <w:t>14</w:t>
      </w:r>
    </w:p>
    <w:p w14:paraId="13AB95A8" w14:textId="77777777" w:rsidR="00527236" w:rsidRPr="00527236" w:rsidRDefault="00527236" w:rsidP="00527236"/>
    <w:p w14:paraId="53481A82" w14:textId="76E03DB1" w:rsidR="00EF17C9" w:rsidRPr="00EF17C9" w:rsidRDefault="00EF17C9" w:rsidP="00EF17C9">
      <w:pPr>
        <w:numPr>
          <w:ilvl w:val="1"/>
          <w:numId w:val="4"/>
        </w:numPr>
      </w:pPr>
      <w:r w:rsidRPr="00EF17C9">
        <w:rPr>
          <w:b/>
          <w:bCs/>
        </w:rPr>
        <w:t>Risk Triage State Classification:</w:t>
      </w:r>
    </w:p>
    <w:p w14:paraId="102DC6FE" w14:textId="7AF13A8F" w:rsidR="00EF17C9" w:rsidRPr="00EF17C9" w:rsidRDefault="00EF17C9" w:rsidP="00EF17C9">
      <w:pPr>
        <w:numPr>
          <w:ilvl w:val="2"/>
          <w:numId w:val="4"/>
        </w:numPr>
      </w:pPr>
      <w:r w:rsidRPr="00EF17C9">
        <w:t>Current Stock</w:t>
      </w:r>
      <w:r w:rsidR="00527236">
        <w:t xml:space="preserve"> </w:t>
      </w:r>
      <w:r w:rsidRPr="00EF17C9">
        <w:t>&lt; Safety Buffer</w:t>
      </w:r>
      <w:r w:rsidR="00527236">
        <w:t xml:space="preserve"> -&gt; </w:t>
      </w:r>
      <w:r w:rsidRPr="00EF17C9">
        <w:t xml:space="preserve"> </w:t>
      </w:r>
      <w:r w:rsidRPr="00EF17C9">
        <w:rPr>
          <w:b/>
          <w:bCs/>
        </w:rPr>
        <w:t>Shortage Risk (Red Alert)</w:t>
      </w:r>
    </w:p>
    <w:p w14:paraId="4737C8FA" w14:textId="0F685462" w:rsidR="00EF17C9" w:rsidRPr="00EF17C9" w:rsidRDefault="00EF17C9" w:rsidP="00EF17C9">
      <w:pPr>
        <w:numPr>
          <w:ilvl w:val="2"/>
          <w:numId w:val="4"/>
        </w:numPr>
      </w:pPr>
      <w:r w:rsidRPr="00EF17C9">
        <w:t>Safety Buffer</w:t>
      </w:r>
      <w:r w:rsidR="00527236">
        <w:t xml:space="preserve"> &lt;= </w:t>
      </w:r>
      <w:r w:rsidRPr="00EF17C9">
        <w:t xml:space="preserve">Current Stock &lt; Safety Buffer </w:t>
      </w:r>
      <w:r w:rsidR="00527236">
        <w:t>x</w:t>
      </w:r>
      <w:r w:rsidRPr="00EF17C9">
        <w:t xml:space="preserve"> 1.5) </w:t>
      </w:r>
      <w:r w:rsidR="00527236">
        <w:t xml:space="preserve">-&gt; </w:t>
      </w:r>
      <w:r w:rsidRPr="00EF17C9">
        <w:t xml:space="preserve"> </w:t>
      </w:r>
      <w:r w:rsidRPr="00EF17C9">
        <w:rPr>
          <w:b/>
          <w:bCs/>
        </w:rPr>
        <w:t>Stock Running Low (Warning)</w:t>
      </w:r>
    </w:p>
    <w:p w14:paraId="074AC69F" w14:textId="1006674D" w:rsidR="00527236" w:rsidRDefault="00EF17C9" w:rsidP="00527236">
      <w:pPr>
        <w:numPr>
          <w:ilvl w:val="2"/>
          <w:numId w:val="4"/>
        </w:numPr>
      </w:pPr>
      <w:r w:rsidRPr="00EF17C9">
        <w:t>Current Stock</w:t>
      </w:r>
      <w:r w:rsidR="00527236">
        <w:t xml:space="preserve">  &gt;= </w:t>
      </w:r>
      <w:r w:rsidRPr="00EF17C9">
        <w:t>Safety Buffer</w:t>
      </w:r>
      <w:r w:rsidR="00527236">
        <w:t xml:space="preserve"> x</w:t>
      </w:r>
      <w:r w:rsidRPr="00EF17C9">
        <w:t xml:space="preserve"> 1.5) </w:t>
      </w:r>
      <w:r w:rsidR="00527236">
        <w:t xml:space="preserve">-&gt; </w:t>
      </w:r>
      <w:r w:rsidRPr="00EF17C9">
        <w:t xml:space="preserve"> </w:t>
      </w:r>
      <w:r w:rsidRPr="00EF17C9">
        <w:rPr>
          <w:b/>
          <w:bCs/>
        </w:rPr>
        <w:t>Fully Stocked (Healthy)</w:t>
      </w:r>
    </w:p>
    <w:p w14:paraId="3705D32E" w14:textId="77777777" w:rsidR="00527236" w:rsidRDefault="00527236" w:rsidP="00527236"/>
    <w:p w14:paraId="08F3CF74" w14:textId="77777777" w:rsidR="00527236" w:rsidRPr="00527236" w:rsidRDefault="00527236" w:rsidP="00527236">
      <w:pPr>
        <w:rPr>
          <w:b/>
          <w:bCs/>
        </w:rPr>
      </w:pPr>
      <w:r w:rsidRPr="00527236">
        <w:rPr>
          <w:b/>
          <w:bCs/>
        </w:rPr>
        <w:t>C. The Practice Room (Scenario Simulator)</w:t>
      </w:r>
    </w:p>
    <w:p w14:paraId="0C6A52A9" w14:textId="1B66E9BA" w:rsidR="00527236" w:rsidRPr="00527236" w:rsidRDefault="00527236" w:rsidP="00527236">
      <w:pPr>
        <w:numPr>
          <w:ilvl w:val="0"/>
          <w:numId w:val="5"/>
        </w:numPr>
      </w:pPr>
      <w:r w:rsidRPr="00527236">
        <w:rPr>
          <w:b/>
          <w:bCs/>
        </w:rPr>
        <w:t>Logic:</w:t>
      </w:r>
      <w:r w:rsidRPr="00527236">
        <w:t xml:space="preserve"> A risk-free sandbox calculating changes in market </w:t>
      </w:r>
      <w:r w:rsidR="00D420FD" w:rsidRPr="00527236">
        <w:t>behaviour</w:t>
      </w:r>
      <w:r w:rsidRPr="00527236">
        <w:t xml:space="preserve"> based on economic elasticity principles.</w:t>
      </w:r>
    </w:p>
    <w:p w14:paraId="44381BD3" w14:textId="77777777" w:rsidR="00D420FD" w:rsidRDefault="00527236" w:rsidP="00527236">
      <w:pPr>
        <w:numPr>
          <w:ilvl w:val="0"/>
          <w:numId w:val="5"/>
        </w:numPr>
      </w:pPr>
      <w:r w:rsidRPr="00527236">
        <w:rPr>
          <w:b/>
          <w:bCs/>
        </w:rPr>
        <w:t>Assumed Coefficients:</w:t>
      </w:r>
      <w:r w:rsidRPr="00527236">
        <w:t xml:space="preserve">  </w:t>
      </w:r>
    </w:p>
    <w:p w14:paraId="65F1D5BD" w14:textId="04A4E028" w:rsidR="00527236" w:rsidRPr="00527236" w:rsidRDefault="00527236" w:rsidP="00D420FD">
      <w:pPr>
        <w:numPr>
          <w:ilvl w:val="1"/>
          <w:numId w:val="5"/>
        </w:numPr>
      </w:pPr>
      <w:r w:rsidRPr="00D420FD">
        <w:rPr>
          <w:i/>
          <w:iCs/>
        </w:rPr>
        <w:t>Price Elasticity of Demand</w:t>
      </w:r>
      <w:r w:rsidRPr="00527236">
        <w:t xml:space="preserve"> = </w:t>
      </w:r>
      <w:r w:rsidRPr="00527236">
        <w:rPr>
          <w:b/>
          <w:bCs/>
        </w:rPr>
        <w:t>-1.4</w:t>
      </w:r>
      <w:r w:rsidRPr="00527236">
        <w:t xml:space="preserve"> (A 1% increase in price results in a 1.4</w:t>
      </w:r>
      <w:r w:rsidR="00D420FD">
        <w:t>%</w:t>
      </w:r>
      <w:r w:rsidRPr="00527236">
        <w:t xml:space="preserve"> drop in sales volume—highly characteristic of competitive FMCG products).</w:t>
      </w:r>
    </w:p>
    <w:p w14:paraId="09A1A448" w14:textId="3F36DF34" w:rsidR="00527236" w:rsidRPr="00527236" w:rsidRDefault="00527236" w:rsidP="00527236">
      <w:pPr>
        <w:numPr>
          <w:ilvl w:val="1"/>
          <w:numId w:val="5"/>
        </w:numPr>
      </w:pPr>
      <w:r w:rsidRPr="00527236">
        <w:rPr>
          <w:i/>
          <w:iCs/>
        </w:rPr>
        <w:t>Marketing Spend Elasticity</w:t>
      </w:r>
      <w:r w:rsidRPr="00527236">
        <w:t xml:space="preserve"> = </w:t>
      </w:r>
      <w:r w:rsidRPr="00527236">
        <w:rPr>
          <w:b/>
          <w:bCs/>
        </w:rPr>
        <w:t>+0.4</w:t>
      </w:r>
      <w:r w:rsidR="00D420FD">
        <w:rPr>
          <w:b/>
          <w:bCs/>
        </w:rPr>
        <w:t xml:space="preserve"> </w:t>
      </w:r>
      <w:r w:rsidRPr="00527236">
        <w:t>(A 1% increase in marketing capital yields a 0.4% boost in unit volume).</w:t>
      </w:r>
    </w:p>
    <w:p w14:paraId="192811DC" w14:textId="77777777" w:rsidR="00527236" w:rsidRPr="00527236" w:rsidRDefault="00527236" w:rsidP="00527236">
      <w:pPr>
        <w:numPr>
          <w:ilvl w:val="0"/>
          <w:numId w:val="5"/>
        </w:numPr>
      </w:pPr>
      <w:r w:rsidRPr="00527236">
        <w:rPr>
          <w:b/>
          <w:bCs/>
        </w:rPr>
        <w:t>Calculations:</w:t>
      </w:r>
    </w:p>
    <w:p w14:paraId="3141E523" w14:textId="1136C8B0" w:rsidR="00527236" w:rsidRPr="00527236" w:rsidRDefault="00527236" w:rsidP="00527236">
      <w:r w:rsidRPr="00527236">
        <w:t>Total Volume Shift (%) = (Delta</w:t>
      </w:r>
      <w:r w:rsidR="00D420FD">
        <w:t>(</w:t>
      </w:r>
      <w:r w:rsidRPr="00527236">
        <w:t>Price</w:t>
      </w:r>
      <w:r w:rsidR="00D420FD">
        <w:t>)</w:t>
      </w:r>
      <w:r w:rsidRPr="00527236">
        <w:t xml:space="preserve">% </w:t>
      </w:r>
      <w:r w:rsidR="00D420FD">
        <w:t>x</w:t>
      </w:r>
      <w:r w:rsidRPr="00527236">
        <w:t xml:space="preserve"> -1.4) + (Delta</w:t>
      </w:r>
      <w:r w:rsidR="00D420FD">
        <w:t>(</w:t>
      </w:r>
      <w:r w:rsidRPr="00527236">
        <w:t>Marketing</w:t>
      </w:r>
      <w:r w:rsidR="00D420FD">
        <w:t xml:space="preserve">)% </w:t>
      </w:r>
      <w:r w:rsidRPr="00527236">
        <w:t xml:space="preserve"> </w:t>
      </w:r>
      <w:r w:rsidR="00D420FD">
        <w:t>x</w:t>
      </w:r>
      <w:r w:rsidRPr="00527236">
        <w:t xml:space="preserve"> 0.4)</w:t>
      </w:r>
    </w:p>
    <w:p w14:paraId="48003CBE" w14:textId="50A83A30" w:rsidR="00527236" w:rsidRPr="00527236" w:rsidRDefault="00527236" w:rsidP="00527236">
      <w:r w:rsidRPr="00527236">
        <w:t>Simulated Units</w:t>
      </w:r>
      <w:r w:rsidR="00D420FD">
        <w:t xml:space="preserve"> </w:t>
      </w:r>
      <w:r w:rsidRPr="00527236">
        <w:t>= Baseline Units</w:t>
      </w:r>
      <w:r w:rsidR="00D420FD">
        <w:t xml:space="preserve"> x</w:t>
      </w:r>
      <w:r w:rsidRPr="00527236">
        <w:t xml:space="preserve"> (1 + </w:t>
      </w:r>
      <w:r w:rsidR="00D420FD" w:rsidRPr="00527236">
        <w:t xml:space="preserve"> </w:t>
      </w:r>
      <w:r w:rsidR="00D420FD">
        <w:t>(</w:t>
      </w:r>
      <w:r w:rsidRPr="00527236">
        <w:t>Total Volume Shift %)</w:t>
      </w:r>
      <w:r w:rsidR="00D420FD">
        <w:t>)</w:t>
      </w:r>
    </w:p>
    <w:p w14:paraId="73ED35CB" w14:textId="4EEEB54F" w:rsidR="00EF17C9" w:rsidRPr="00D420FD" w:rsidRDefault="00527236" w:rsidP="00EF17C9">
      <w:r w:rsidRPr="00527236">
        <w:t xml:space="preserve">Simulated Revenue = Baseline Revenue </w:t>
      </w:r>
      <w:r w:rsidR="00D420FD">
        <w:t>x</w:t>
      </w:r>
      <w:r w:rsidRPr="00527236">
        <w:t xml:space="preserve"> (1 + Delta</w:t>
      </w:r>
      <w:r w:rsidR="00D420FD">
        <w:t>(</w:t>
      </w:r>
      <w:r w:rsidRPr="00527236">
        <w:t xml:space="preserve">Price %) </w:t>
      </w:r>
      <w:r w:rsidR="00D420FD">
        <w:t>x</w:t>
      </w:r>
      <w:r w:rsidRPr="00527236">
        <w:t xml:space="preserve"> (1 + </w:t>
      </w:r>
      <w:r w:rsidR="00D420FD" w:rsidRPr="00527236">
        <w:t xml:space="preserve"> </w:t>
      </w:r>
      <w:r w:rsidR="00D420FD">
        <w:t>(</w:t>
      </w:r>
      <w:r w:rsidRPr="00527236">
        <w:t>Total Volume Shift %)</w:t>
      </w:r>
    </w:p>
    <w:sectPr w:rsidR="00EF17C9" w:rsidRPr="00D42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2E2"/>
    <w:multiLevelType w:val="multilevel"/>
    <w:tmpl w:val="90C2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2DA1"/>
    <w:multiLevelType w:val="multilevel"/>
    <w:tmpl w:val="5E5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6702"/>
    <w:multiLevelType w:val="multilevel"/>
    <w:tmpl w:val="112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05D0"/>
    <w:multiLevelType w:val="multilevel"/>
    <w:tmpl w:val="4BD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D1262"/>
    <w:multiLevelType w:val="multilevel"/>
    <w:tmpl w:val="B87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40567">
    <w:abstractNumId w:val="2"/>
  </w:num>
  <w:num w:numId="2" w16cid:durableId="273564639">
    <w:abstractNumId w:val="0"/>
  </w:num>
  <w:num w:numId="3" w16cid:durableId="115173927">
    <w:abstractNumId w:val="4"/>
  </w:num>
  <w:num w:numId="4" w16cid:durableId="2089299399">
    <w:abstractNumId w:val="3"/>
  </w:num>
  <w:num w:numId="5" w16cid:durableId="193855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4B"/>
    <w:rsid w:val="000917C4"/>
    <w:rsid w:val="004504A4"/>
    <w:rsid w:val="00527236"/>
    <w:rsid w:val="0070194B"/>
    <w:rsid w:val="00D420FD"/>
    <w:rsid w:val="00E70940"/>
    <w:rsid w:val="00EF17C9"/>
    <w:rsid w:val="00F7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0DA5"/>
  <w15:chartTrackingRefBased/>
  <w15:docId w15:val="{E2C0E178-E4F2-4D60-89CD-1ED1D8C8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17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Chandak</dc:creator>
  <cp:keywords/>
  <dc:description/>
  <cp:lastModifiedBy>Siddhi Chandak</cp:lastModifiedBy>
  <cp:revision>3</cp:revision>
  <dcterms:created xsi:type="dcterms:W3CDTF">2026-06-01T06:33:00Z</dcterms:created>
  <dcterms:modified xsi:type="dcterms:W3CDTF">2026-06-01T08:51:00Z</dcterms:modified>
</cp:coreProperties>
</file>