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Sales Management 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DB Design: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1)User Table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Email varchar(100)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Password varchar(100)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2)Registration Table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EmpId int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FirstName varchar(100)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LastName varchar(100)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EmpEmail varchar(100)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Pass varchar(100)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Age int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Addr varchar(100)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PhoneNumber varchar(100)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UserType varchar(100)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3)Visitors_Table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visitId int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CustName varchar(100)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ContactPerson varchar(100)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ContactNo varchar(100)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InterestProduct varchar(100)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VisitSubject  varchar(100)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Descrip varchar(100)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VisitDate dateTime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IsDisabled bit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IsDeleted bit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Api Endpoints: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POST:  ​/api​/User​/Register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POST:  ​/api​/User​/Login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POST: ​/api​/User​/AddType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GET: ​/api​/User​/GetAllUsers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Visitor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GET:  ​/api​/Visiter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POST:  ​/api​/Visiter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PUT: ​/api​/Visiter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GET: ​/api​/Visiter​/{id}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DELETE: ​/api​/Visiter​/{id}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