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216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Electric Motor Temperature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Business Objective: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Predict Motor Speed based on other attributes available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The dataset comprises several sensor data collected from a permanent magnet synchronous motor (PMSM) deployed on a test bench. The PMSM represents a German OEM's prototype model. Test bench measurements were collected by the </w:t>
      </w:r>
      <w:hyperlink r:id="rId7">
        <w:r w:rsidDel="00000000" w:rsidR="00000000" w:rsidRPr="00000000">
          <w:rPr>
            <w:rFonts w:ascii="Calibri" w:cs="Calibri" w:eastAsia="Calibri" w:hAnsi="Calibri"/>
            <w:color w:val="008abc"/>
            <w:sz w:val="24"/>
            <w:szCs w:val="24"/>
            <w:highlight w:val="white"/>
            <w:u w:val="single"/>
            <w:rtl w:val="0"/>
          </w:rPr>
          <w:t xml:space="preserve">LEA department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 at Paderborn University. This dataset is mildly anonymized.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10" w:before="11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recordings are sampled at 2 Hz. The dataset consists of multiple measurement sessions, which can be distinguished from each other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by the column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"profile_id". A measurement session can be between one and six hours long.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10" w:before="11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motor is excited by hand-designed driving cycles denoting a reference motor speed and a reference torque. Currents in d/q-coordinates (columns "i_d" and i_q") and voltages in d/q-coordinates (columns "u_d" and "u_q") are a result of a standard control strategy trying to follow the reference speed and torque. Columns "motor_speed" and "torque" are the resulting quantities achieved by that strategy, derived from set currents and voltages.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10" w:before="11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Most driving cycles denote random walks in the speed-torque-plane in order to imitate real world driving cycles to a more accurate degree than constant excitations and ramp-ups and -downs would.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Set Details: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Comprehensive csv files containing all measurement sessions and features. Each row represents one snapshot of sensor data at a certain time step. Sample rate is 2 Hz (One row per 0.5 seconds). Distinctive sessions are identified with "profile_id".</w:t>
      </w:r>
    </w:p>
    <w:p w:rsidR="00000000" w:rsidDel="00000000" w:rsidP="00000000" w:rsidRDefault="00000000" w:rsidRPr="00000000" w14:paraId="0000000F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Feature set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84" w:firstLine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47494d"/>
          <w:rtl w:val="0"/>
        </w:rPr>
        <w:t xml:space="preserve">ambient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80" w:lineRule="auto"/>
        <w:ind w:left="84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Ambient temperature as measured by a thermal sensor located closely to the stator.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84" w:firstLine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47494d"/>
          <w:rtl w:val="0"/>
        </w:rPr>
        <w:t xml:space="preserve">coolant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80" w:lineRule="auto"/>
        <w:ind w:left="84" w:firstLine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Coolant temperature. The motor is water cooled. Measurement is taken at outflow.</w:t>
      </w:r>
    </w:p>
    <w:p w:rsidR="00000000" w:rsidDel="00000000" w:rsidP="00000000" w:rsidRDefault="00000000" w:rsidRPr="00000000" w14:paraId="00000017">
      <w:pPr>
        <w:spacing w:line="240" w:lineRule="auto"/>
        <w:ind w:left="84" w:firstLine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47494d"/>
          <w:rtl w:val="0"/>
        </w:rPr>
        <w:t xml:space="preserve">u_d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80" w:lineRule="auto"/>
        <w:ind w:left="84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Voltage d-component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left="84" w:firstLine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47494d"/>
          <w:rtl w:val="0"/>
        </w:rPr>
        <w:t xml:space="preserve">u_q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80" w:lineRule="auto"/>
        <w:ind w:left="84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Voltage q-component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left="84" w:firstLine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47494d"/>
          <w:rtl w:val="0"/>
        </w:rPr>
        <w:t xml:space="preserve">motor_speed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80" w:lineRule="auto"/>
        <w:ind w:left="84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Motor speed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left="84" w:firstLine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47494d"/>
          <w:rtl w:val="0"/>
        </w:rPr>
        <w:t xml:space="preserve">torque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80" w:lineRule="auto"/>
        <w:ind w:left="84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Torque induced by current.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left="84" w:firstLine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47494d"/>
          <w:rtl w:val="0"/>
        </w:rPr>
        <w:t xml:space="preserve">i_d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80" w:lineRule="auto"/>
        <w:ind w:left="84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Current d-component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ind w:left="84" w:firstLine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47494d"/>
          <w:rtl w:val="0"/>
        </w:rPr>
        <w:t xml:space="preserve">i_q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80" w:lineRule="auto"/>
        <w:ind w:left="84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Current q-component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left="84" w:firstLine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47494d"/>
          <w:rtl w:val="0"/>
        </w:rPr>
        <w:t xml:space="preserve">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80" w:lineRule="auto"/>
        <w:ind w:left="84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Permanent Magnet surface temperature representing the rotor temperature. This was measured with an infrared thermography unit.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left="84" w:firstLine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47494d"/>
          <w:rtl w:val="0"/>
        </w:rPr>
        <w:t xml:space="preserve">stator_yoke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80" w:lineRule="auto"/>
        <w:ind w:left="84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Stator yoke temperature is measured with a thermal sensor.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left="84" w:firstLine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47494d"/>
          <w:rtl w:val="0"/>
        </w:rPr>
        <w:t xml:space="preserve">stator_tooth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80" w:lineRule="auto"/>
        <w:ind w:left="84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Stator tooth temperature is measured with a thermal sensor.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left="84" w:firstLine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47494d"/>
          <w:rtl w:val="0"/>
        </w:rPr>
        <w:t xml:space="preserve">stator_winding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80" w:lineRule="auto"/>
        <w:ind w:left="84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Stator winding temperature measured with a thermal sensor.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left="84" w:firstLine="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47494d"/>
          <w:rtl w:val="0"/>
        </w:rPr>
        <w:t xml:space="preserve">profile_id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80" w:lineRule="auto"/>
        <w:ind w:left="84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Each measurement session has a unique ID. Make sure not to try to estimate from one session onto the other as they are strongly independent.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project work would be accepted and deemed completed upon meeting the following criteria: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All possible models with different algorithms should be evaluated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90-95% accuracy alongside a least error should be attained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The models should be deployment ready and should be easily understood by non-technical/business teams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The insights should be clearly documented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The visualizations should be used in respective areas for story telling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Milestones:</w:t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project should be completed in 45 days. A detailed breakdown of the schedule is as follows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47.0" w:type="dxa"/>
        <w:jc w:val="left"/>
        <w:tblInd w:w="0.0" w:type="dxa"/>
        <w:tblLayout w:type="fixed"/>
        <w:tblLook w:val="0400"/>
      </w:tblPr>
      <w:tblGrid>
        <w:gridCol w:w="2749"/>
        <w:gridCol w:w="2749"/>
        <w:gridCol w:w="2749"/>
        <w:tblGridChange w:id="0">
          <w:tblGrid>
            <w:gridCol w:w="2749"/>
            <w:gridCol w:w="2749"/>
            <w:gridCol w:w="2749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Milestone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Duration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 start - End Date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Kick off and Business Objective discussion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day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15th Feb 2022</w:t>
            </w:r>
          </w:p>
          <w:p w:rsidR="00000000" w:rsidDel="00000000" w:rsidP="00000000" w:rsidRDefault="00000000" w:rsidRPr="00000000" w14:paraId="000000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set Details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days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 Building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 Evaluation</w:t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Feedback</w:t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Deployment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Final presentation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day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5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Protocols: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participants should adhere to agreed timelines and timelines will not be extended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the documentation – Final presentation and R/python code to be submitted before the final presentation day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the participants must attend review meetings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15th Feb:-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Mom should be sent after every meeting.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Next Week: Domain knowledge/Documentation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sid w:val="00C23B87"/>
  </w:style>
  <w:style w:type="paragraph" w:styleId="Heading1">
    <w:name w:val="heading 1"/>
    <w:basedOn w:val="Normal"/>
    <w:next w:val="Normal"/>
    <w:uiPriority w:val="9"/>
    <w:qFormat w:val="1"/>
    <w:rsid w:val="00C23B87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rsid w:val="00C23B87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rsid w:val="00C23B87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rsid w:val="00C23B87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rsid w:val="00C23B87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rsid w:val="00C23B87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rsid w:val="00C23B87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rsid w:val="00C23B87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rsid w:val="00C23B87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D9648C"/>
    <w:pPr>
      <w:ind w:left="720"/>
      <w:contextualSpacing w:val="1"/>
    </w:pPr>
  </w:style>
  <w:style w:type="character" w:styleId="Hyperlink">
    <w:name w:val="Hyperlink"/>
    <w:basedOn w:val="DefaultParagraphFont"/>
    <w:uiPriority w:val="99"/>
    <w:semiHidden w:val="1"/>
    <w:unhideWhenUsed w:val="1"/>
    <w:rsid w:val="00C57334"/>
    <w:rPr>
      <w:color w:val="0000ff"/>
      <w:u w:val="single"/>
    </w:rPr>
  </w:style>
  <w:style w:type="paragraph" w:styleId="NormalWeb">
    <w:name w:val="Normal (Web)"/>
    <w:basedOn w:val="Normal"/>
    <w:uiPriority w:val="99"/>
    <w:semiHidden w:val="1"/>
    <w:unhideWhenUsed w:val="1"/>
    <w:rsid w:val="00C5733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US"/>
    </w:rPr>
  </w:style>
  <w:style w:type="character" w:styleId="dataexplorercolumnscolumnname-sc-1tzfrn7" w:customStyle="1">
    <w:name w:val="dataexplorercolumns_columnname-sc-1tzfrn7"/>
    <w:basedOn w:val="DefaultParagraphFont"/>
    <w:rsid w:val="00070FD8"/>
  </w:style>
  <w:style w:type="character" w:styleId="dataexplorercolumnscolumndescription-sc-16n86hz" w:customStyle="1">
    <w:name w:val="dataexplorercolumns_columndescription-sc-16n86hz"/>
    <w:basedOn w:val="DefaultParagraphFont"/>
    <w:rsid w:val="00070FD8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ei.uni-paderborn.de/en/le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wwb9LwoadKp7ZOerp09bA+UjDg==">AMUW2mXiYW093ebAm+eezphJVL8ADTXR5N41vkUo85Jy7ftQTyat5ssne6eC7CE1BCMYk+E6pcGQo9mjFUj2ThHHOyM4eiMnMET+eN+o80W86e8uMFYY3bY=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2019-09-16T08:12:00Z</dcterms:created>
  <dc:creator>Ramakrishna Channareddy</dc:creator>
</cp:coreProperties>
</file>