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A0F" w:rsidRPr="00240C33" w:rsidRDefault="00000000">
      <w:pPr>
        <w:spacing w:before="1400"/>
        <w:jc w:val="center"/>
        <w:rPr>
          <w:rFonts w:ascii="Times New Roman" w:hAnsi="Times New Roman" w:cs="Times New Roman"/>
          <w:color w:val="000000" w:themeColor="text1"/>
        </w:rPr>
      </w:pPr>
      <w:r w:rsidRPr="00240C33">
        <w:rPr>
          <w:rFonts w:ascii="Times New Roman" w:hAnsi="Times New Roman" w:cs="Times New Roman"/>
          <w:b/>
          <w:bCs/>
          <w:caps/>
          <w:color w:val="000000" w:themeColor="text1"/>
          <w:sz w:val="20"/>
          <w:szCs w:val="20"/>
        </w:rPr>
        <w:t>RAVENSBOURNE UNIVERSITY LONDON</w:t>
      </w:r>
    </w:p>
    <w:p w:rsidR="005C2A0F" w:rsidRPr="00240C33" w:rsidRDefault="005C2A0F">
      <w:pPr>
        <w:rPr>
          <w:rFonts w:ascii="Times New Roman" w:hAnsi="Times New Roman" w:cs="Times New Roman"/>
          <w:color w:val="000000" w:themeColor="text1"/>
        </w:rPr>
      </w:pPr>
    </w:p>
    <w:p w:rsidR="005C2A0F" w:rsidRPr="00240C33" w:rsidRDefault="005C2A0F">
      <w:pPr>
        <w:rPr>
          <w:rFonts w:ascii="Times New Roman" w:hAnsi="Times New Roman" w:cs="Times New Roman"/>
          <w:color w:val="000000" w:themeColor="text1"/>
        </w:rPr>
      </w:pPr>
    </w:p>
    <w:p w:rsidR="005C2A0F" w:rsidRPr="00240C33" w:rsidRDefault="00000000">
      <w:pPr>
        <w:pBdr>
          <w:top w:val="thick" w:sz="18" w:space="0" w:color="1F4E79"/>
          <w:bottom w:val="thick" w:sz="18" w:space="0" w:color="1F4E79"/>
        </w:pBdr>
        <w:shd w:val="clear" w:color="auto" w:fill="D6E4F0"/>
        <w:spacing w:before="500"/>
        <w:jc w:val="center"/>
        <w:rPr>
          <w:rFonts w:ascii="Times New Roman" w:hAnsi="Times New Roman" w:cs="Times New Roman"/>
          <w:color w:val="000000" w:themeColor="text1"/>
        </w:rPr>
      </w:pPr>
      <w:r w:rsidRPr="00240C33">
        <w:rPr>
          <w:rFonts w:ascii="Times New Roman" w:hAnsi="Times New Roman" w:cs="Times New Roman"/>
          <w:color w:val="000000" w:themeColor="text1"/>
          <w:sz w:val="8"/>
          <w:szCs w:val="8"/>
        </w:rPr>
        <w:t xml:space="preserve"> </w:t>
      </w:r>
    </w:p>
    <w:p w:rsidR="005C2A0F" w:rsidRPr="00240C33" w:rsidRDefault="00000000">
      <w:pPr>
        <w:shd w:val="clear" w:color="auto" w:fill="D6E4F0"/>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52"/>
          <w:szCs w:val="52"/>
        </w:rPr>
        <w:br/>
        <w:t>Tomato Leaf Disease Detection</w:t>
      </w:r>
    </w:p>
    <w:p w:rsidR="005C2A0F" w:rsidRPr="00240C33" w:rsidRDefault="00000000">
      <w:pPr>
        <w:shd w:val="clear" w:color="auto" w:fill="D6E4F0"/>
        <w:jc w:val="center"/>
        <w:rPr>
          <w:rFonts w:ascii="Times New Roman" w:hAnsi="Times New Roman" w:cs="Times New Roman"/>
          <w:color w:val="000000" w:themeColor="text1"/>
        </w:rPr>
      </w:pPr>
      <w:r w:rsidRPr="00240C33">
        <w:rPr>
          <w:rFonts w:ascii="Times New Roman" w:hAnsi="Times New Roman" w:cs="Times New Roman"/>
          <w:color w:val="000000" w:themeColor="text1"/>
          <w:sz w:val="34"/>
          <w:szCs w:val="34"/>
        </w:rPr>
        <w:br/>
        <w:t>Using VGG16 Transfer Learning</w:t>
      </w:r>
    </w:p>
    <w:p w:rsidR="005C2A0F" w:rsidRPr="00240C33" w:rsidRDefault="00000000">
      <w:pPr>
        <w:shd w:val="clear" w:color="auto" w:fill="D6E4F0"/>
        <w:jc w:val="center"/>
        <w:rPr>
          <w:rFonts w:ascii="Times New Roman" w:hAnsi="Times New Roman" w:cs="Times New Roman"/>
          <w:color w:val="000000" w:themeColor="text1"/>
        </w:rPr>
      </w:pPr>
      <w:r w:rsidRPr="00240C33">
        <w:rPr>
          <w:rFonts w:ascii="Times New Roman" w:hAnsi="Times New Roman" w:cs="Times New Roman"/>
          <w:color w:val="000000" w:themeColor="text1"/>
          <w:sz w:val="24"/>
          <w:szCs w:val="24"/>
        </w:rPr>
        <w:br/>
        <w:t>A Computer Vision and AI Project</w:t>
      </w:r>
    </w:p>
    <w:p w:rsidR="005C2A0F" w:rsidRPr="00240C33" w:rsidRDefault="00000000">
      <w:pPr>
        <w:shd w:val="clear" w:color="auto" w:fill="D6E4F0"/>
        <w:jc w:val="center"/>
        <w:rPr>
          <w:rFonts w:ascii="Times New Roman" w:hAnsi="Times New Roman" w:cs="Times New Roman"/>
          <w:color w:val="000000" w:themeColor="text1"/>
        </w:rPr>
      </w:pPr>
      <w:r w:rsidRPr="00240C33">
        <w:rPr>
          <w:rFonts w:ascii="Times New Roman" w:hAnsi="Times New Roman" w:cs="Times New Roman"/>
          <w:color w:val="000000" w:themeColor="text1"/>
          <w:sz w:val="8"/>
          <w:szCs w:val="8"/>
        </w:rPr>
        <w:br/>
        <w:t xml:space="preserve"> </w:t>
      </w:r>
    </w:p>
    <w:p w:rsidR="005C2A0F" w:rsidRPr="00240C33" w:rsidRDefault="00000000">
      <w:pPr>
        <w:pBdr>
          <w:bottom w:val="thick" w:sz="18" w:space="0" w:color="1F4E79"/>
        </w:pBdr>
        <w:shd w:val="clear" w:color="auto" w:fill="D6E4F0"/>
        <w:spacing w:after="500"/>
        <w:jc w:val="center"/>
        <w:rPr>
          <w:rFonts w:ascii="Times New Roman" w:hAnsi="Times New Roman" w:cs="Times New Roman"/>
          <w:color w:val="000000" w:themeColor="text1"/>
        </w:rPr>
      </w:pPr>
      <w:r w:rsidRPr="00240C33">
        <w:rPr>
          <w:rFonts w:ascii="Times New Roman" w:hAnsi="Times New Roman" w:cs="Times New Roman"/>
          <w:color w:val="000000" w:themeColor="text1"/>
          <w:sz w:val="8"/>
          <w:szCs w:val="8"/>
        </w:rPr>
        <w:t xml:space="preserve"> </w:t>
      </w:r>
    </w:p>
    <w:p w:rsidR="005C2A0F" w:rsidRPr="00240C33" w:rsidRDefault="005C2A0F">
      <w:pPr>
        <w:rPr>
          <w:rFonts w:ascii="Times New Roman" w:hAnsi="Times New Roman" w:cs="Times New Roman"/>
          <w:color w:val="000000" w:themeColor="text1"/>
        </w:rPr>
      </w:pPr>
    </w:p>
    <w:p w:rsidR="005C2A0F" w:rsidRPr="00240C33" w:rsidRDefault="005C2A0F">
      <w:pPr>
        <w:rPr>
          <w:rFonts w:ascii="Times New Roman" w:hAnsi="Times New Roman" w:cs="Times New Roman"/>
          <w:color w:val="000000" w:themeColor="text1"/>
        </w:rPr>
      </w:pP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rPr>
        <w:br w:type="page"/>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Table of Contents</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rPr>
        <w:br w:type="page"/>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1. Introduction</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Agriculture is one of the most vital sectors of the global economy, and tomatoes are among the most widely cultivated and economically significant crops worldwide. However, tomato plants are highly susceptible to a range of diseases that, if undetected, can devastate crop yields and cause substantial economic losses for farmers. Traditional disease detection relies on manual inspection by trained agronomists, which is time-consuming, expensive, and subject to human error particularly in regions with limited access to agricultural expertise.</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This project addresses this challenge by developing an automated Computer Vision system capable of identifying and classifying tomato leaf diseases from digital photographs. Leveraging the power of deep learning specifically Convolutional Neural Networks (CNNs) the system analyses leaf images and </w:t>
      </w:r>
      <w:r w:rsidR="00A174D0" w:rsidRPr="00240C33">
        <w:rPr>
          <w:rFonts w:ascii="Times New Roman" w:hAnsi="Times New Roman" w:cs="Times New Roman"/>
          <w:color w:val="000000" w:themeColor="text1"/>
        </w:rPr>
        <w:t>categorizes</w:t>
      </w:r>
      <w:r w:rsidRPr="00240C33">
        <w:rPr>
          <w:rFonts w:ascii="Times New Roman" w:hAnsi="Times New Roman" w:cs="Times New Roman"/>
          <w:color w:val="000000" w:themeColor="text1"/>
        </w:rPr>
        <w:t xml:space="preserve"> them into one of ten classes: nine distinct disease types and one healthy class.</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solution employs VGG16 transfer learning, a well-established deep learning architecture pre-trained on the large-scale ImageNet dataset, adapted here for the domain of plant pathology. Transfer learning dramatically reduces training time and data requirements while maintaining high classification accuracy. The trained model is further deployed as a full-stack web application </w:t>
      </w:r>
      <w:r w:rsidR="00A174D0" w:rsidRPr="00240C33">
        <w:rPr>
          <w:rFonts w:ascii="Times New Roman" w:hAnsi="Times New Roman" w:cs="Times New Roman"/>
          <w:color w:val="000000" w:themeColor="text1"/>
        </w:rPr>
        <w:t>Tomato Scan</w:t>
      </w:r>
      <w:r w:rsidRPr="00240C33">
        <w:rPr>
          <w:rFonts w:ascii="Times New Roman" w:hAnsi="Times New Roman" w:cs="Times New Roman"/>
          <w:color w:val="000000" w:themeColor="text1"/>
        </w:rPr>
        <w:t xml:space="preserve"> AI allowing end users, including farmers and agricultural advisors, to upload leaf images and receive instant diagnoses via an intuitive browser-based interface.</w:t>
      </w:r>
    </w:p>
    <w:p w:rsidR="005C2A0F" w:rsidRPr="00240C33" w:rsidRDefault="00000000">
      <w:pPr>
        <w:spacing w:before="100" w:after="20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This report details the full development lifecycle: from problem framing and dataset analysis, through system design and model training, to deployment, testing, and evaluation. The work fulfils the requirements of the CMS22202 Computer Vision and AI unit, demonstrating competence across all four learning outcomes.</w:t>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2. Project Objectives</w:t>
      </w:r>
    </w:p>
    <w:p w:rsidR="005C2A0F" w:rsidRPr="00240C33" w:rsidRDefault="00000000">
      <w:pPr>
        <w:spacing w:before="100" w:after="12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project was guided by the following primary and secondary objectives: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2.1 Primary Objectives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Develop a deep learning CNN model capable of classifying tomato leaf images into 10 distinct categories (9 diseases + healthy) with high accuracy.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Implement transfer learning using the pre-trained VGG16 architecture to leverage feature representations learned on ImageNet.</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Deploy the trained model as an accessible, browser-based web application for real-world usability by non-technical users.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Achieve a validation accuracy exceeding 90% on the held-out test set.</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2.2 Secondary Objectives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Perform exploratory data analysis (EDA) to understand dataset characteristics, class distributions, and image properties.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Apply data augmentation strategies to improve model </w:t>
      </w:r>
      <w:r w:rsidR="00B870CE" w:rsidRPr="00240C33">
        <w:rPr>
          <w:rFonts w:ascii="Times New Roman" w:hAnsi="Times New Roman" w:cs="Times New Roman"/>
          <w:color w:val="000000" w:themeColor="text1"/>
        </w:rPr>
        <w:t>generalization</w:t>
      </w:r>
      <w:r w:rsidRPr="00240C33">
        <w:rPr>
          <w:rFonts w:ascii="Times New Roman" w:hAnsi="Times New Roman" w:cs="Times New Roman"/>
          <w:color w:val="000000" w:themeColor="text1"/>
        </w:rPr>
        <w:t xml:space="preserve"> and robustness.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Implement a two-phase training strategy: first training the classification head with a frozen base, then fine-tuning the final convolutional block.</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rPr>
        <w:t>Visualise</w:t>
      </w:r>
      <w:proofErr w:type="spellEnd"/>
      <w:r w:rsidRPr="00240C33">
        <w:rPr>
          <w:rFonts w:ascii="Times New Roman" w:hAnsi="Times New Roman" w:cs="Times New Roman"/>
          <w:color w:val="000000" w:themeColor="text1"/>
        </w:rPr>
        <w:t xml:space="preserve"> model </w:t>
      </w:r>
      <w:proofErr w:type="spellStart"/>
      <w:r w:rsidRPr="00240C33">
        <w:rPr>
          <w:rFonts w:ascii="Times New Roman" w:hAnsi="Times New Roman" w:cs="Times New Roman"/>
          <w:color w:val="000000" w:themeColor="text1"/>
        </w:rPr>
        <w:t>behaviour</w:t>
      </w:r>
      <w:proofErr w:type="spellEnd"/>
      <w:r w:rsidRPr="00240C33">
        <w:rPr>
          <w:rFonts w:ascii="Times New Roman" w:hAnsi="Times New Roman" w:cs="Times New Roman"/>
          <w:color w:val="000000" w:themeColor="text1"/>
        </w:rPr>
        <w:t xml:space="preserve"> using Grad-CAM (Gradient-weighted Class Activation Mapping) to validate that the model focuses on biologically relevant leaf regions.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Thoroughly document the development process, results, and methodology in accordance with academic and professional standards.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2.3 Alignment with Learning Outcomes</w:t>
      </w:r>
    </w:p>
    <w:p w:rsidR="005C2A0F" w:rsidRPr="00240C33" w:rsidRDefault="005C2A0F">
      <w:pPr>
        <w:rPr>
          <w:rFonts w:ascii="Times New Roman" w:hAnsi="Times New Roman" w:cs="Times New Roman"/>
          <w:color w:val="000000" w:themeColor="text1"/>
        </w:rPr>
      </w:pPr>
    </w:p>
    <w:tbl>
      <w:tblPr>
        <w:tblStyle w:val="TableGridLight"/>
        <w:tblW w:w="9026" w:type="dxa"/>
        <w:jc w:val="center"/>
        <w:tblLook w:val="04A0" w:firstRow="1" w:lastRow="0" w:firstColumn="1" w:lastColumn="0" w:noHBand="0" w:noVBand="1"/>
      </w:tblPr>
      <w:tblGrid>
        <w:gridCol w:w="1500"/>
        <w:gridCol w:w="5526"/>
        <w:gridCol w:w="2000"/>
      </w:tblGrid>
      <w:tr w:rsidR="00240C33" w:rsidRPr="00240C33" w:rsidTr="00BC16AD">
        <w:trPr>
          <w:jc w:val="center"/>
        </w:trPr>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LO</w:t>
            </w:r>
          </w:p>
        </w:tc>
        <w:tc>
          <w:tcPr>
            <w:tcW w:w="5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Description</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How Addressed</w:t>
            </w:r>
          </w:p>
        </w:tc>
      </w:tr>
      <w:tr w:rsidR="00240C33" w:rsidRPr="00240C33" w:rsidTr="00BC16AD">
        <w:trPr>
          <w:jc w:val="center"/>
        </w:trPr>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LO1</w:t>
            </w:r>
          </w:p>
        </w:tc>
        <w:tc>
          <w:tcPr>
            <w:tcW w:w="5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Principles of AI, modern technologies and potential issues</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Literature review, ethical discussion (Section 10)</w:t>
            </w:r>
          </w:p>
        </w:tc>
      </w:tr>
      <w:tr w:rsidR="00240C33" w:rsidRPr="00240C33" w:rsidTr="00BC16AD">
        <w:trPr>
          <w:jc w:val="center"/>
        </w:trPr>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LO2</w:t>
            </w:r>
          </w:p>
        </w:tc>
        <w:tc>
          <w:tcPr>
            <w:tcW w:w="5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Investigate ML &amp; AI tools, techniques and algorithms</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Comparison of CNN architectures; VGG16 vs ResNet analysis</w:t>
            </w:r>
          </w:p>
        </w:tc>
      </w:tr>
      <w:tr w:rsidR="00240C33" w:rsidRPr="00240C33" w:rsidTr="00BC16AD">
        <w:trPr>
          <w:jc w:val="center"/>
        </w:trPr>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LO3</w:t>
            </w:r>
          </w:p>
        </w:tc>
        <w:tc>
          <w:tcPr>
            <w:tcW w:w="5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Develop CV-based ML/AI application using Python</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Full TF/</w:t>
            </w:r>
            <w:proofErr w:type="spellStart"/>
            <w:r w:rsidRPr="00240C33">
              <w:rPr>
                <w:rFonts w:ascii="Times New Roman" w:hAnsi="Times New Roman" w:cs="Times New Roman"/>
                <w:color w:val="000000" w:themeColor="text1"/>
                <w:sz w:val="20"/>
                <w:szCs w:val="20"/>
              </w:rPr>
              <w:t>Keras</w:t>
            </w:r>
            <w:proofErr w:type="spellEnd"/>
            <w:r w:rsidRPr="00240C33">
              <w:rPr>
                <w:rFonts w:ascii="Times New Roman" w:hAnsi="Times New Roman" w:cs="Times New Roman"/>
                <w:color w:val="000000" w:themeColor="text1"/>
                <w:sz w:val="20"/>
                <w:szCs w:val="20"/>
              </w:rPr>
              <w:t xml:space="preserve"> implementation; Flask web deployment</w:t>
            </w:r>
          </w:p>
        </w:tc>
      </w:tr>
      <w:tr w:rsidR="00240C33" w:rsidRPr="00240C33" w:rsidTr="00BC16AD">
        <w:trPr>
          <w:jc w:val="center"/>
        </w:trPr>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LO4</w:t>
            </w:r>
          </w:p>
        </w:tc>
        <w:tc>
          <w:tcPr>
            <w:tcW w:w="5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Evaluate results and </w:t>
            </w:r>
            <w:proofErr w:type="spellStart"/>
            <w:r w:rsidRPr="00240C33">
              <w:rPr>
                <w:rFonts w:ascii="Times New Roman" w:hAnsi="Times New Roman" w:cs="Times New Roman"/>
                <w:color w:val="000000" w:themeColor="text1"/>
                <w:sz w:val="20"/>
                <w:szCs w:val="20"/>
              </w:rPr>
              <w:t>analyse</w:t>
            </w:r>
            <w:proofErr w:type="spellEnd"/>
            <w:r w:rsidRPr="00240C33">
              <w:rPr>
                <w:rFonts w:ascii="Times New Roman" w:hAnsi="Times New Roman" w:cs="Times New Roman"/>
                <w:color w:val="000000" w:themeColor="text1"/>
                <w:sz w:val="20"/>
                <w:szCs w:val="20"/>
              </w:rPr>
              <w:t xml:space="preserve"> algorithm performance</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Confusion matrix, F1-score, per-class accuracy analysis</w:t>
            </w:r>
          </w:p>
        </w:tc>
      </w:tr>
    </w:tbl>
    <w:p w:rsidR="005C2A0F" w:rsidRPr="00240C33" w:rsidRDefault="005C2A0F">
      <w:pPr>
        <w:rPr>
          <w:rFonts w:ascii="Times New Roman" w:hAnsi="Times New Roman" w:cs="Times New Roman"/>
          <w:color w:val="000000" w:themeColor="text1"/>
        </w:rPr>
      </w:pPr>
    </w:p>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3. System Requirements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3.1 Functional Requirements</w:t>
      </w:r>
    </w:p>
    <w:p w:rsidR="005C2A0F" w:rsidRPr="00240C33" w:rsidRDefault="00000000">
      <w:pPr>
        <w:spacing w:before="8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system must fulfil the following functional requirements:</w:t>
      </w:r>
    </w:p>
    <w:p w:rsidR="005C2A0F" w:rsidRPr="00240C33" w:rsidRDefault="005C2A0F">
      <w:pPr>
        <w:rPr>
          <w:rFonts w:ascii="Times New Roman" w:hAnsi="Times New Roman" w:cs="Times New Roman"/>
          <w:color w:val="000000" w:themeColor="text1"/>
        </w:rPr>
      </w:pPr>
    </w:p>
    <w:tbl>
      <w:tblPr>
        <w:tblStyle w:val="TableGridLight"/>
        <w:tblW w:w="8101" w:type="dxa"/>
        <w:jc w:val="center"/>
        <w:tblLook w:val="04A0" w:firstRow="1" w:lastRow="0" w:firstColumn="1" w:lastColumn="0" w:noHBand="0" w:noVBand="1"/>
      </w:tblPr>
      <w:tblGrid>
        <w:gridCol w:w="2875"/>
        <w:gridCol w:w="5226"/>
      </w:tblGrid>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ID</w:t>
            </w:r>
          </w:p>
        </w:tc>
        <w:tc>
          <w:tcPr>
            <w:tcW w:w="5226"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Requirement</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FR1</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Accept user-uploaded leaf images (JPG, PNG, </w:t>
            </w:r>
            <w:proofErr w:type="spellStart"/>
            <w:r w:rsidRPr="00240C33">
              <w:rPr>
                <w:rFonts w:ascii="Times New Roman" w:hAnsi="Times New Roman" w:cs="Times New Roman"/>
                <w:color w:val="000000" w:themeColor="text1"/>
                <w:sz w:val="20"/>
                <w:szCs w:val="20"/>
              </w:rPr>
              <w:t>WebP</w:t>
            </w:r>
            <w:proofErr w:type="spellEnd"/>
            <w:r w:rsidRPr="00240C33">
              <w:rPr>
                <w:rFonts w:ascii="Times New Roman" w:hAnsi="Times New Roman" w:cs="Times New Roman"/>
                <w:color w:val="000000" w:themeColor="text1"/>
                <w:sz w:val="20"/>
                <w:szCs w:val="20"/>
              </w:rPr>
              <w:t>, BMP) up to 16 MB</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FR2</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Preprocess images: resize to 224x224, apply VGG16 </w:t>
            </w:r>
            <w:r w:rsidR="00BB54A4" w:rsidRPr="00240C33">
              <w:rPr>
                <w:rFonts w:ascii="Times New Roman" w:hAnsi="Times New Roman" w:cs="Times New Roman"/>
                <w:color w:val="000000" w:themeColor="text1"/>
                <w:sz w:val="20"/>
                <w:szCs w:val="20"/>
              </w:rPr>
              <w:t>normalization</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FR3</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Classify leaf images into one of 10 predefined disease categories</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FR4</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Return top-3 predictions with confidence percentages</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FR5</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Display actionable treatment and prevention advice per diagnosis</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FR6</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Provide a REST API endpoint accepting multipart form data or base64 images</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FR7</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Render results within 3 seconds on standard hardware</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FR8</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Support drag-and-drop image upload in the browser interface</w:t>
            </w:r>
          </w:p>
        </w:tc>
      </w:tr>
      <w:tr w:rsidR="007D17EA" w:rsidRPr="00240C33" w:rsidTr="007D17EA">
        <w:trPr>
          <w:jc w:val="center"/>
        </w:trPr>
        <w:tc>
          <w:tcPr>
            <w:tcW w:w="2875" w:type="dxa"/>
          </w:tcPr>
          <w:p w:rsidR="007D17EA" w:rsidRPr="00240C33" w:rsidRDefault="007D17EA">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FR9</w:t>
            </w:r>
          </w:p>
        </w:tc>
        <w:tc>
          <w:tcPr>
            <w:tcW w:w="5226" w:type="dxa"/>
          </w:tcPr>
          <w:p w:rsidR="007D17EA" w:rsidRPr="00240C33" w:rsidRDefault="007D17EA">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Export trained model in H5, </w:t>
            </w:r>
            <w:proofErr w:type="spellStart"/>
            <w:r w:rsidRPr="00240C33">
              <w:rPr>
                <w:rFonts w:ascii="Times New Roman" w:hAnsi="Times New Roman" w:cs="Times New Roman"/>
                <w:color w:val="000000" w:themeColor="text1"/>
                <w:sz w:val="20"/>
                <w:szCs w:val="20"/>
              </w:rPr>
              <w:t>SavedModel</w:t>
            </w:r>
            <w:proofErr w:type="spellEnd"/>
            <w:r w:rsidRPr="00240C33">
              <w:rPr>
                <w:rFonts w:ascii="Times New Roman" w:hAnsi="Times New Roman" w:cs="Times New Roman"/>
                <w:color w:val="000000" w:themeColor="text1"/>
                <w:sz w:val="20"/>
                <w:szCs w:val="20"/>
              </w:rPr>
              <w:t xml:space="preserve">, and </w:t>
            </w:r>
            <w:proofErr w:type="spellStart"/>
            <w:r w:rsidRPr="00240C33">
              <w:rPr>
                <w:rFonts w:ascii="Times New Roman" w:hAnsi="Times New Roman" w:cs="Times New Roman"/>
                <w:color w:val="000000" w:themeColor="text1"/>
                <w:sz w:val="20"/>
                <w:szCs w:val="20"/>
              </w:rPr>
              <w:t>TFLite</w:t>
            </w:r>
            <w:proofErr w:type="spellEnd"/>
            <w:r w:rsidRPr="00240C33">
              <w:rPr>
                <w:rFonts w:ascii="Times New Roman" w:hAnsi="Times New Roman" w:cs="Times New Roman"/>
                <w:color w:val="000000" w:themeColor="text1"/>
                <w:sz w:val="20"/>
                <w:szCs w:val="20"/>
              </w:rPr>
              <w:t xml:space="preserve"> formats</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3.2 Non-Functional Requirements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Accuracy: Minimum 90% validation accuracy; target above 93%.</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Performance: Inference time under 3 seconds per image on CPU; under 500 </w:t>
      </w:r>
      <w:proofErr w:type="spellStart"/>
      <w:r w:rsidRPr="00240C33">
        <w:rPr>
          <w:rFonts w:ascii="Times New Roman" w:hAnsi="Times New Roman" w:cs="Times New Roman"/>
          <w:color w:val="000000" w:themeColor="text1"/>
        </w:rPr>
        <w:t>ms</w:t>
      </w:r>
      <w:proofErr w:type="spellEnd"/>
      <w:r w:rsidRPr="00240C33">
        <w:rPr>
          <w:rFonts w:ascii="Times New Roman" w:hAnsi="Times New Roman" w:cs="Times New Roman"/>
          <w:color w:val="000000" w:themeColor="text1"/>
        </w:rPr>
        <w:t xml:space="preserve"> on GPU.</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Usability: Web interface operable by non-technical users with no training.</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Scalability: Flask application deployable via Docker on cloud platforms.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Reliability: Graceful error handling for invalid, corrupted, or oversized images.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Portability: </w:t>
      </w:r>
      <w:proofErr w:type="spellStart"/>
      <w:r w:rsidRPr="00240C33">
        <w:rPr>
          <w:rFonts w:ascii="Times New Roman" w:hAnsi="Times New Roman" w:cs="Times New Roman"/>
          <w:color w:val="000000" w:themeColor="text1"/>
        </w:rPr>
        <w:t>TFLite</w:t>
      </w:r>
      <w:proofErr w:type="spellEnd"/>
      <w:r w:rsidRPr="00240C33">
        <w:rPr>
          <w:rFonts w:ascii="Times New Roman" w:hAnsi="Times New Roman" w:cs="Times New Roman"/>
          <w:color w:val="000000" w:themeColor="text1"/>
        </w:rPr>
        <w:t xml:space="preserve"> export for potential mobile application deployment.</w:t>
      </w:r>
    </w:p>
    <w:p w:rsidR="00736208" w:rsidRDefault="00736208">
      <w:pPr>
        <w:pStyle w:val="Heading2"/>
        <w:rPr>
          <w:rFonts w:ascii="Times New Roman" w:hAnsi="Times New Roman" w:cs="Times New Roman"/>
          <w:color w:val="000000" w:themeColor="text1"/>
        </w:rPr>
      </w:pPr>
    </w:p>
    <w:p w:rsidR="00736208" w:rsidRDefault="00736208">
      <w:pPr>
        <w:pStyle w:val="Heading2"/>
        <w:rPr>
          <w:rFonts w:ascii="Times New Roman" w:hAnsi="Times New Roman" w:cs="Times New Roman"/>
          <w:color w:val="000000" w:themeColor="text1"/>
        </w:rPr>
      </w:pPr>
    </w:p>
    <w:p w:rsidR="004410E6"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3.3 Technology Stack</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2500"/>
        <w:gridCol w:w="3026"/>
        <w:gridCol w:w="3500"/>
      </w:tblGrid>
      <w:tr w:rsidR="00240C33" w:rsidRPr="00240C33" w:rsidTr="007D17EA">
        <w:tc>
          <w:tcPr>
            <w:tcW w:w="2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Layer</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Technology</w:t>
            </w:r>
          </w:p>
        </w:tc>
        <w:tc>
          <w:tcPr>
            <w:tcW w:w="3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Justification</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ML Framework</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TensorFlow 2.15 / </w:t>
            </w:r>
            <w:proofErr w:type="spellStart"/>
            <w:r w:rsidRPr="00240C33">
              <w:rPr>
                <w:rFonts w:ascii="Times New Roman" w:hAnsi="Times New Roman" w:cs="Times New Roman"/>
                <w:color w:val="000000" w:themeColor="text1"/>
                <w:sz w:val="20"/>
                <w:szCs w:val="20"/>
              </w:rPr>
              <w:t>Keras</w:t>
            </w:r>
            <w:proofErr w:type="spellEnd"/>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Industry-standard; rich transfer learning support</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Base Model</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VGG16 (ImageNet weights)</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Proven architecture; excellent feature extraction</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Web Backend</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Flask 3.0 + Flask-CORS</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Lightweight Python framework; easy model integration</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Image Processing</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Pillow, OpenCV</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Robust image I/O and preprocessing pipeline</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Data Analysis</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NumPy, Pandas, Matplotlib</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EDA </w:t>
            </w:r>
            <w:proofErr w:type="spellStart"/>
            <w:r w:rsidRPr="00240C33">
              <w:rPr>
                <w:rFonts w:ascii="Times New Roman" w:hAnsi="Times New Roman" w:cs="Times New Roman"/>
                <w:color w:val="000000" w:themeColor="text1"/>
                <w:sz w:val="20"/>
                <w:szCs w:val="20"/>
              </w:rPr>
              <w:t>visualisation</w:t>
            </w:r>
            <w:proofErr w:type="spellEnd"/>
            <w:r w:rsidRPr="00240C33">
              <w:rPr>
                <w:rFonts w:ascii="Times New Roman" w:hAnsi="Times New Roman" w:cs="Times New Roman"/>
                <w:color w:val="000000" w:themeColor="text1"/>
                <w:sz w:val="20"/>
                <w:szCs w:val="20"/>
              </w:rPr>
              <w:t xml:space="preserve"> and metrics computation</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Evaluation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Scikit-learn</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Classification report, confusion matrix</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Frontend</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HTML5 / CSS3 / Vanilla JS</w:t>
            </w:r>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No framework dependency; fast load, responsive</w:t>
            </w:r>
          </w:p>
        </w:tc>
      </w:tr>
      <w:tr w:rsidR="00240C33" w:rsidRPr="00240C33" w:rsidTr="007D17EA">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Deployment</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Docker, </w:t>
            </w:r>
            <w:proofErr w:type="spellStart"/>
            <w:r w:rsidRPr="00240C33">
              <w:rPr>
                <w:rFonts w:ascii="Times New Roman" w:hAnsi="Times New Roman" w:cs="Times New Roman"/>
                <w:color w:val="000000" w:themeColor="text1"/>
                <w:sz w:val="20"/>
                <w:szCs w:val="20"/>
              </w:rPr>
              <w:t>Gunicorn</w:t>
            </w:r>
            <w:proofErr w:type="spellEnd"/>
          </w:p>
        </w:tc>
        <w:tc>
          <w:tcPr>
            <w:tcW w:w="3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Production-grade </w:t>
            </w:r>
            <w:proofErr w:type="spellStart"/>
            <w:r w:rsidRPr="00240C33">
              <w:rPr>
                <w:rFonts w:ascii="Times New Roman" w:hAnsi="Times New Roman" w:cs="Times New Roman"/>
                <w:color w:val="000000" w:themeColor="text1"/>
                <w:sz w:val="20"/>
                <w:szCs w:val="20"/>
              </w:rPr>
              <w:t>containerised</w:t>
            </w:r>
            <w:proofErr w:type="spellEnd"/>
            <w:r w:rsidRPr="00240C33">
              <w:rPr>
                <w:rFonts w:ascii="Times New Roman" w:hAnsi="Times New Roman" w:cs="Times New Roman"/>
                <w:color w:val="000000" w:themeColor="text1"/>
                <w:sz w:val="20"/>
                <w:szCs w:val="20"/>
              </w:rPr>
              <w:t xml:space="preserve"> serving</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4. Dataset Description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4.1 Overview</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project </w:t>
      </w:r>
      <w:proofErr w:type="spellStart"/>
      <w:r w:rsidRPr="00240C33">
        <w:rPr>
          <w:rFonts w:ascii="Times New Roman" w:hAnsi="Times New Roman" w:cs="Times New Roman"/>
          <w:color w:val="000000" w:themeColor="text1"/>
        </w:rPr>
        <w:t>utilises</w:t>
      </w:r>
      <w:proofErr w:type="spellEnd"/>
      <w:r w:rsidRPr="00240C33">
        <w:rPr>
          <w:rFonts w:ascii="Times New Roman" w:hAnsi="Times New Roman" w:cs="Times New Roman"/>
          <w:color w:val="000000" w:themeColor="text1"/>
        </w:rPr>
        <w:t xml:space="preserve"> the 'Tomato Leaf Disease Detection' dataset available on Kaggle (kaustubhb999/</w:t>
      </w:r>
      <w:proofErr w:type="spellStart"/>
      <w:r w:rsidRPr="00240C33">
        <w:rPr>
          <w:rFonts w:ascii="Times New Roman" w:hAnsi="Times New Roman" w:cs="Times New Roman"/>
          <w:color w:val="000000" w:themeColor="text1"/>
        </w:rPr>
        <w:t>tomatoleaf</w:t>
      </w:r>
      <w:proofErr w:type="spellEnd"/>
      <w:r w:rsidRPr="00240C33">
        <w:rPr>
          <w:rFonts w:ascii="Times New Roman" w:hAnsi="Times New Roman" w:cs="Times New Roman"/>
          <w:color w:val="000000" w:themeColor="text1"/>
        </w:rPr>
        <w:t xml:space="preserve">), which is derived from the widely cited </w:t>
      </w:r>
      <w:proofErr w:type="spellStart"/>
      <w:r w:rsidRPr="00240C33">
        <w:rPr>
          <w:rFonts w:ascii="Times New Roman" w:hAnsi="Times New Roman" w:cs="Times New Roman"/>
          <w:color w:val="000000" w:themeColor="text1"/>
        </w:rPr>
        <w:t>PlantVillage</w:t>
      </w:r>
      <w:proofErr w:type="spellEnd"/>
      <w:r w:rsidRPr="00240C33">
        <w:rPr>
          <w:rFonts w:ascii="Times New Roman" w:hAnsi="Times New Roman" w:cs="Times New Roman"/>
          <w:color w:val="000000" w:themeColor="text1"/>
        </w:rPr>
        <w:t xml:space="preserve"> dataset (Hughes and </w:t>
      </w:r>
      <w:proofErr w:type="spellStart"/>
      <w:r w:rsidRPr="00240C33">
        <w:rPr>
          <w:rFonts w:ascii="Times New Roman" w:hAnsi="Times New Roman" w:cs="Times New Roman"/>
          <w:color w:val="000000" w:themeColor="text1"/>
        </w:rPr>
        <w:t>Salathé</w:t>
      </w:r>
      <w:proofErr w:type="spellEnd"/>
      <w:r w:rsidRPr="00240C33">
        <w:rPr>
          <w:rFonts w:ascii="Times New Roman" w:hAnsi="Times New Roman" w:cs="Times New Roman"/>
          <w:color w:val="000000" w:themeColor="text1"/>
        </w:rPr>
        <w:t>, 2015). The dataset comprises approximately 18,000 to 20,000 high-quality RGB images of tomato leaves, captured under controlled laboratory conditions against uniform backgrounds.</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Images are pre-</w:t>
      </w:r>
      <w:proofErr w:type="spellStart"/>
      <w:r w:rsidRPr="00240C33">
        <w:rPr>
          <w:rFonts w:ascii="Times New Roman" w:hAnsi="Times New Roman" w:cs="Times New Roman"/>
          <w:color w:val="000000" w:themeColor="text1"/>
        </w:rPr>
        <w:t>organised</w:t>
      </w:r>
      <w:proofErr w:type="spellEnd"/>
      <w:r w:rsidRPr="00240C33">
        <w:rPr>
          <w:rFonts w:ascii="Times New Roman" w:hAnsi="Times New Roman" w:cs="Times New Roman"/>
          <w:color w:val="000000" w:themeColor="text1"/>
        </w:rPr>
        <w:t xml:space="preserve"> into separate subdirectories for each of the 10 classes, making the dataset immediately suitable for supervised image classification workflows using </w:t>
      </w:r>
      <w:proofErr w:type="spellStart"/>
      <w:r w:rsidRPr="00240C33">
        <w:rPr>
          <w:rFonts w:ascii="Times New Roman" w:hAnsi="Times New Roman" w:cs="Times New Roman"/>
          <w:color w:val="000000" w:themeColor="text1"/>
        </w:rPr>
        <w:t>Keras</w:t>
      </w:r>
      <w:proofErr w:type="spellEnd"/>
      <w:r w:rsidRPr="00240C33">
        <w:rPr>
          <w:rFonts w:ascii="Times New Roman" w:hAnsi="Times New Roman" w:cs="Times New Roman"/>
          <w:color w:val="000000" w:themeColor="text1"/>
        </w:rPr>
        <w:t xml:space="preserve">' ImageDataGenerator with </w:t>
      </w:r>
      <w:proofErr w:type="spellStart"/>
      <w:r w:rsidRPr="00240C33">
        <w:rPr>
          <w:rFonts w:ascii="Times New Roman" w:hAnsi="Times New Roman" w:cs="Times New Roman"/>
          <w:color w:val="000000" w:themeColor="text1"/>
        </w:rPr>
        <w:t>flow_from_directory</w:t>
      </w:r>
      <w:proofErr w:type="spellEnd"/>
      <w:r w:rsidRPr="00240C33">
        <w:rPr>
          <w:rFonts w:ascii="Times New Roman" w:hAnsi="Times New Roman" w:cs="Times New Roman"/>
          <w:color w:val="000000" w:themeColor="text1"/>
        </w:rPr>
        <w:t>. The dataset is split into training and validation partitions by the source.</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4.2 Class Distribution</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500"/>
        <w:gridCol w:w="3526"/>
        <w:gridCol w:w="1500"/>
        <w:gridCol w:w="1500"/>
        <w:gridCol w:w="2000"/>
      </w:tblGrid>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t>
            </w:r>
          </w:p>
        </w:tc>
        <w:tc>
          <w:tcPr>
            <w:tcW w:w="3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Class Name</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Train ~</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Val ~</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Severity</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Bacterial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427</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High</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Early Blight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427</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Medium</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3</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Late Blight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427</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Critical</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Leaf Mold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952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238</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Medium</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Septoria Leaf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427</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Medium</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6</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Spider Mites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427</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Medium</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7</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Target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1,404</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353</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Medium</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8</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Tomato Mosaic Virus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702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178</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High</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Yellow Leaf Curl Virus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3,208</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800</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Critical</w:t>
            </w:r>
          </w:p>
        </w:tc>
      </w:tr>
      <w:tr w:rsidR="00240C33" w:rsidRPr="00240C33" w:rsidTr="007D17EA">
        <w:tc>
          <w:tcPr>
            <w:tcW w:w="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w:t>
            </w:r>
          </w:p>
        </w:tc>
        <w:tc>
          <w:tcPr>
            <w:tcW w:w="35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Tomato Healthy</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1,591</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399</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None</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4.3 Data Characteristics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Image format: JPEG RGB, varying dimensions (approximately 256x256 on average).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rPr>
        <w:t>Colour</w:t>
      </w:r>
      <w:proofErr w:type="spellEnd"/>
      <w:r w:rsidRPr="00240C33">
        <w:rPr>
          <w:rFonts w:ascii="Times New Roman" w:hAnsi="Times New Roman" w:cs="Times New Roman"/>
          <w:color w:val="000000" w:themeColor="text1"/>
        </w:rPr>
        <w:t xml:space="preserve"> space: RGB; images preprocessed to VGG16's expected </w:t>
      </w:r>
      <w:proofErr w:type="spellStart"/>
      <w:r w:rsidRPr="00240C33">
        <w:rPr>
          <w:rFonts w:ascii="Times New Roman" w:hAnsi="Times New Roman" w:cs="Times New Roman"/>
          <w:color w:val="000000" w:themeColor="text1"/>
        </w:rPr>
        <w:t>normalisation</w:t>
      </w:r>
      <w:proofErr w:type="spellEnd"/>
      <w:r w:rsidRPr="00240C33">
        <w:rPr>
          <w:rFonts w:ascii="Times New Roman" w:hAnsi="Times New Roman" w:cs="Times New Roman"/>
          <w:color w:val="000000" w:themeColor="text1"/>
        </w:rPr>
        <w:t xml:space="preserve"> (mean subtraction per channel).</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Class imbalance: Mild imbalance observed; Yellow Leaf Curl Virus has approximately twice the samples of Mosaic Virus. Addressed via data augmentation rather than oversampling.</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Image quality: High-quality, well-lit, single-leaf images taken against uniform backgrounds consistent with controlled laboratory conditions.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4.4 Data Augmentation Strategy</w:t>
      </w:r>
    </w:p>
    <w:p w:rsidR="005C2A0F" w:rsidRPr="00240C33" w:rsidRDefault="00000000">
      <w:pPr>
        <w:spacing w:before="10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To improve </w:t>
      </w:r>
      <w:proofErr w:type="spellStart"/>
      <w:r w:rsidRPr="00240C33">
        <w:rPr>
          <w:rFonts w:ascii="Times New Roman" w:hAnsi="Times New Roman" w:cs="Times New Roman"/>
          <w:color w:val="000000" w:themeColor="text1"/>
        </w:rPr>
        <w:t>generalisation</w:t>
      </w:r>
      <w:proofErr w:type="spellEnd"/>
      <w:r w:rsidRPr="00240C33">
        <w:rPr>
          <w:rFonts w:ascii="Times New Roman" w:hAnsi="Times New Roman" w:cs="Times New Roman"/>
          <w:color w:val="000000" w:themeColor="text1"/>
        </w:rPr>
        <w:t xml:space="preserve"> and reduce overfitting, the following augmentation operations were applied exclusively to the training set using </w:t>
      </w:r>
      <w:proofErr w:type="spellStart"/>
      <w:r w:rsidRPr="00240C33">
        <w:rPr>
          <w:rFonts w:ascii="Times New Roman" w:hAnsi="Times New Roman" w:cs="Times New Roman"/>
          <w:color w:val="000000" w:themeColor="text1"/>
        </w:rPr>
        <w:t>Keras</w:t>
      </w:r>
      <w:proofErr w:type="spellEnd"/>
      <w:r w:rsidRPr="00240C33">
        <w:rPr>
          <w:rFonts w:ascii="Times New Roman" w:hAnsi="Times New Roman" w:cs="Times New Roman"/>
          <w:color w:val="000000" w:themeColor="text1"/>
        </w:rPr>
        <w:t>' ImageDataGenerator:</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3000"/>
        <w:gridCol w:w="3026"/>
        <w:gridCol w:w="3000"/>
      </w:tblGrid>
      <w:tr w:rsidR="00240C33" w:rsidRPr="00240C33" w:rsidTr="007D17EA">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Augmentation</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Parameter</w:t>
            </w:r>
          </w:p>
        </w:tc>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Rationale</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Rotation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Range: ±40°</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Simulates different leaf orientations in field photos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Width/Height Shift</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Range: 20%</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Mimics partial leaf visibility or </w:t>
            </w:r>
            <w:proofErr w:type="spellStart"/>
            <w:r w:rsidRPr="00240C33">
              <w:rPr>
                <w:rFonts w:ascii="Times New Roman" w:hAnsi="Times New Roman" w:cs="Times New Roman"/>
                <w:color w:val="000000" w:themeColor="text1"/>
                <w:sz w:val="20"/>
                <w:szCs w:val="20"/>
              </w:rPr>
              <w:t>off-centre</w:t>
            </w:r>
            <w:proofErr w:type="spellEnd"/>
            <w:r w:rsidRPr="00240C33">
              <w:rPr>
                <w:rFonts w:ascii="Times New Roman" w:hAnsi="Times New Roman" w:cs="Times New Roman"/>
                <w:color w:val="000000" w:themeColor="text1"/>
                <w:sz w:val="20"/>
                <w:szCs w:val="20"/>
              </w:rPr>
              <w:t xml:space="preserve"> framing</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Zoom</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Range: 20%</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Accounts for variable camera distances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Shear</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Range: 20%</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Adds perspective variation</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Horizontal Flip</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Enabled</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Leaves are bilaterally similar; doubles effective data</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Vertical Flip</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Enabled</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Further orientation diversity</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Brightness Variation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Range: [0.8, 1.2]</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Robustness to different lighting conditions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Fill Mode</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Nearest</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Fills border pixels consistently</w:t>
            </w:r>
          </w:p>
        </w:tc>
      </w:tr>
    </w:tbl>
    <w:p w:rsidR="005C2A0F" w:rsidRPr="00240C33" w:rsidRDefault="005C2A0F">
      <w:pPr>
        <w:rPr>
          <w:rFonts w:ascii="Times New Roman" w:hAnsi="Times New Roman" w:cs="Times New Roman"/>
          <w:color w:val="000000" w:themeColor="text1"/>
        </w:rPr>
      </w:pPr>
    </w:p>
    <w:p w:rsidR="005C2A0F" w:rsidRPr="00240C33" w:rsidRDefault="00000000" w:rsidP="00942202">
      <w:pPr>
        <w:spacing w:before="100" w:after="200" w:line="276"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Validation images received only VGG16 preprocessing (per-channel mean subtraction) no augmentation to ensure unbiased performance evaluation.</w:t>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5. System Design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5.1 Overall Architecture</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The system was designed as a three-tier web application: a deep learning inference engine (Model Layer), a RESTful API service (Backend Layer), and a client-facing single-page web application (Frontend Layer). This separation of concerns allows each layer to be developed, tested, and scaled independently.</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5.2 Component</w:t>
      </w:r>
      <w:r w:rsidR="00B870CE">
        <w:rPr>
          <w:rFonts w:ascii="Times New Roman" w:hAnsi="Times New Roman" w:cs="Times New Roman"/>
          <w:color w:val="000000" w:themeColor="text1"/>
        </w:rPr>
        <w:t>s</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3008"/>
        <w:gridCol w:w="3010"/>
        <w:gridCol w:w="3008"/>
      </w:tblGrid>
      <w:tr w:rsidR="00240C33" w:rsidRPr="00240C33" w:rsidTr="007D17EA">
        <w:tc>
          <w:tcPr>
            <w:tcW w:w="3008"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18"/>
                <w:szCs w:val="18"/>
              </w:rPr>
              <w:t>LAYER 1</w:t>
            </w:r>
          </w:p>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rPr>
              <w:t>Frontend (Browser)</w:t>
            </w:r>
          </w:p>
        </w:tc>
        <w:tc>
          <w:tcPr>
            <w:tcW w:w="301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18"/>
                <w:szCs w:val="18"/>
              </w:rPr>
              <w:t>LAYER 2</w:t>
            </w:r>
          </w:p>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rPr>
              <w:t>Flask REST API</w:t>
            </w:r>
          </w:p>
        </w:tc>
        <w:tc>
          <w:tcPr>
            <w:tcW w:w="3008"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18"/>
                <w:szCs w:val="18"/>
              </w:rPr>
              <w:t>LAYER 3</w:t>
            </w:r>
          </w:p>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rPr>
              <w:t>ML Inference Engine</w:t>
            </w:r>
          </w:p>
        </w:tc>
      </w:tr>
      <w:tr w:rsidR="00240C33" w:rsidRPr="00240C33" w:rsidTr="007D17EA">
        <w:tc>
          <w:tcPr>
            <w:tcW w:w="3008"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HTML5 / CSS3 / JS</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Drag-and-drop upload</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Results </w:t>
            </w:r>
            <w:proofErr w:type="spellStart"/>
            <w:r w:rsidRPr="00240C33">
              <w:rPr>
                <w:rFonts w:ascii="Times New Roman" w:hAnsi="Times New Roman" w:cs="Times New Roman"/>
                <w:color w:val="000000" w:themeColor="text1"/>
                <w:sz w:val="20"/>
                <w:szCs w:val="20"/>
              </w:rPr>
              <w:t>visualisation</w:t>
            </w:r>
            <w:proofErr w:type="spellEnd"/>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Disease info library</w:t>
            </w:r>
          </w:p>
        </w:tc>
        <w:tc>
          <w:tcPr>
            <w:tcW w:w="301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Flask + </w:t>
            </w:r>
            <w:proofErr w:type="spellStart"/>
            <w:r w:rsidRPr="00240C33">
              <w:rPr>
                <w:rFonts w:ascii="Times New Roman" w:hAnsi="Times New Roman" w:cs="Times New Roman"/>
                <w:color w:val="000000" w:themeColor="text1"/>
                <w:sz w:val="20"/>
                <w:szCs w:val="20"/>
              </w:rPr>
              <w:t>Gunicorn</w:t>
            </w:r>
            <w:proofErr w:type="spellEnd"/>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POST /</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/predict</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GET /</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/classes</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Image validation layer</w:t>
            </w:r>
          </w:p>
        </w:tc>
        <w:tc>
          <w:tcPr>
            <w:tcW w:w="3008"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VGG16 + Custom Head</w:t>
            </w:r>
          </w:p>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Keras</w:t>
            </w:r>
            <w:proofErr w:type="spellEnd"/>
            <w:r w:rsidRPr="00240C33">
              <w:rPr>
                <w:rFonts w:ascii="Times New Roman" w:hAnsi="Times New Roman" w:cs="Times New Roman"/>
                <w:color w:val="000000" w:themeColor="text1"/>
                <w:sz w:val="20"/>
                <w:szCs w:val="20"/>
              </w:rPr>
              <w:t xml:space="preserve"> / TensorFlow 2.15</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H5 / </w:t>
            </w:r>
            <w:proofErr w:type="spellStart"/>
            <w:r w:rsidRPr="00240C33">
              <w:rPr>
                <w:rFonts w:ascii="Times New Roman" w:hAnsi="Times New Roman" w:cs="Times New Roman"/>
                <w:color w:val="000000" w:themeColor="text1"/>
                <w:sz w:val="20"/>
                <w:szCs w:val="20"/>
              </w:rPr>
              <w:t>TFLite</w:t>
            </w:r>
            <w:proofErr w:type="spellEnd"/>
            <w:r w:rsidRPr="00240C33">
              <w:rPr>
                <w:rFonts w:ascii="Times New Roman" w:hAnsi="Times New Roman" w:cs="Times New Roman"/>
                <w:color w:val="000000" w:themeColor="text1"/>
                <w:sz w:val="20"/>
                <w:szCs w:val="20"/>
              </w:rPr>
              <w:t xml:space="preserve"> export</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Grad-CAM </w:t>
            </w:r>
            <w:proofErr w:type="spellStart"/>
            <w:r w:rsidRPr="00240C33">
              <w:rPr>
                <w:rFonts w:ascii="Times New Roman" w:hAnsi="Times New Roman" w:cs="Times New Roman"/>
                <w:color w:val="000000" w:themeColor="text1"/>
                <w:sz w:val="20"/>
                <w:szCs w:val="20"/>
              </w:rPr>
              <w:t>visualisation</w:t>
            </w:r>
            <w:proofErr w:type="spellEnd"/>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5.3 Data Flow</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User uploads a leaf image via the browser (drag-and-drop or file selector).</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JavaScript sends the image to the Flask API as a multipart/form-data POST request.</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Flask validates the file type and size, then loads the image using Pillow.</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image is resized to 224x224 pixels and processed with VGG16's preprocess_input function.</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processed array is passed to the loaded </w:t>
      </w:r>
      <w:proofErr w:type="spellStart"/>
      <w:r w:rsidRPr="00240C33">
        <w:rPr>
          <w:rFonts w:ascii="Times New Roman" w:hAnsi="Times New Roman" w:cs="Times New Roman"/>
          <w:color w:val="000000" w:themeColor="text1"/>
        </w:rPr>
        <w:t>Keras</w:t>
      </w:r>
      <w:proofErr w:type="spellEnd"/>
      <w:r w:rsidRPr="00240C33">
        <w:rPr>
          <w:rFonts w:ascii="Times New Roman" w:hAnsi="Times New Roman" w:cs="Times New Roman"/>
          <w:color w:val="000000" w:themeColor="text1"/>
        </w:rPr>
        <w:t xml:space="preserve"> model for inference.</w:t>
      </w:r>
    </w:p>
    <w:p w:rsidR="005C2A0F" w:rsidRPr="00240C33" w:rsidRDefault="00000000">
      <w:pPr>
        <w:pStyle w:val="ListParagraph"/>
        <w:numPr>
          <w:ilvl w:val="0"/>
          <w:numId w:val="3"/>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model outputs a softmax probability vector over 10 classes.</w:t>
      </w:r>
    </w:p>
    <w:p w:rsidR="005C2A0F" w:rsidRPr="00240C33" w:rsidRDefault="00000000">
      <w:pPr>
        <w:pStyle w:val="ListParagraph"/>
        <w:numPr>
          <w:ilvl w:val="0"/>
          <w:numId w:val="4"/>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Flask returns a JSON response containing the top-3 predictions with confidence scores and disease metadata.</w:t>
      </w:r>
    </w:p>
    <w:p w:rsidR="005C2A0F" w:rsidRPr="00240C33" w:rsidRDefault="00000000">
      <w:pPr>
        <w:pStyle w:val="ListParagraph"/>
        <w:numPr>
          <w:ilvl w:val="0"/>
          <w:numId w:val="4"/>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browser renders the diagnosis, confidence bar, treatment advice, and a thumbnail preview.</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5.4 API Endpoints</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1000"/>
        <w:gridCol w:w="2000"/>
        <w:gridCol w:w="3026"/>
        <w:gridCol w:w="3000"/>
      </w:tblGrid>
      <w:tr w:rsidR="00240C33" w:rsidRPr="00240C33" w:rsidTr="007D17EA">
        <w:tc>
          <w:tcPr>
            <w:tcW w:w="1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Method</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Endpoint</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Description</w:t>
            </w:r>
          </w:p>
        </w:tc>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Response</w:t>
            </w:r>
          </w:p>
        </w:tc>
      </w:tr>
      <w:tr w:rsidR="00240C33" w:rsidRPr="00240C33" w:rsidTr="007D17EA">
        <w:tc>
          <w:tcPr>
            <w:tcW w:w="1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POST</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/predict</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Accepts image; returns disease prediction + confidence</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JSON: top prediction, top-3, disease info</w:t>
            </w:r>
          </w:p>
        </w:tc>
      </w:tr>
      <w:tr w:rsidR="00240C33" w:rsidRPr="00240C33" w:rsidTr="007D17EA">
        <w:tc>
          <w:tcPr>
            <w:tcW w:w="1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GET</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/health</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Service health check</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JSON: status, </w:t>
            </w:r>
            <w:proofErr w:type="spellStart"/>
            <w:r w:rsidRPr="00240C33">
              <w:rPr>
                <w:rFonts w:ascii="Times New Roman" w:hAnsi="Times New Roman" w:cs="Times New Roman"/>
                <w:color w:val="000000" w:themeColor="text1"/>
                <w:sz w:val="20"/>
                <w:szCs w:val="20"/>
              </w:rPr>
              <w:t>model_loaded</w:t>
            </w:r>
            <w:proofErr w:type="spellEnd"/>
            <w:r w:rsidRPr="00240C33">
              <w:rPr>
                <w:rFonts w:ascii="Times New Roman" w:hAnsi="Times New Roman" w:cs="Times New Roman"/>
                <w:color w:val="000000" w:themeColor="text1"/>
                <w:sz w:val="20"/>
                <w:szCs w:val="20"/>
              </w:rPr>
              <w:t>, timestamp</w:t>
            </w:r>
          </w:p>
        </w:tc>
      </w:tr>
      <w:tr w:rsidR="00240C33" w:rsidRPr="00240C33" w:rsidTr="007D17EA">
        <w:tc>
          <w:tcPr>
            <w:tcW w:w="1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GET</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/classes</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All 10 disease classes with metadata</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JSON: class array</w:t>
            </w:r>
          </w:p>
        </w:tc>
      </w:tr>
      <w:tr w:rsidR="00240C33" w:rsidRPr="00240C33" w:rsidTr="007D17EA">
        <w:tc>
          <w:tcPr>
            <w:tcW w:w="1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GET</w:t>
            </w:r>
          </w:p>
        </w:tc>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/disease-info/&lt;name&gt;</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Detailed info for one disease</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JSON: cause, symptoms, treatment, prevention</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6. Model Architecture</w:t>
      </w:r>
      <w:r w:rsidR="0028459A">
        <w:rPr>
          <w:rFonts w:ascii="Times New Roman" w:hAnsi="Times New Roman" w:cs="Times New Roman"/>
          <w:color w:val="000000" w:themeColor="text1"/>
        </w:rPr>
        <w:t xml:space="preserve"> Description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6.1 Why VGG16?</w:t>
      </w:r>
    </w:p>
    <w:p w:rsidR="005C2A0F" w:rsidRPr="00240C33" w:rsidRDefault="00000000">
      <w:pPr>
        <w:spacing w:before="100" w:after="120" w:line="276"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Several CNN architectures were evaluated as candidate base models, including ResNet50, InceptionV3, MobileNetV2, and VGG16. VGG16 was ultimately selected for the following reasons: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Simplicity and interpretability: VGG16's uniform architecture of 3x3 convolutions and max-pooling layers is straightforward to reason about and modify.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Strong baseline performance: VGG16 achieves 92.7% top-5 accuracy on ImageNet and transfers well to fine-grained visual recognition tasks such as plant disease classification.</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Compatibility with Grad-CAM: The architecture's sequential convolutional blocks make Grad-CAM </w:t>
      </w:r>
      <w:proofErr w:type="spellStart"/>
      <w:r w:rsidRPr="00240C33">
        <w:rPr>
          <w:rFonts w:ascii="Times New Roman" w:hAnsi="Times New Roman" w:cs="Times New Roman"/>
          <w:color w:val="000000" w:themeColor="text1"/>
        </w:rPr>
        <w:t>visualisation</w:t>
      </w:r>
      <w:proofErr w:type="spellEnd"/>
      <w:r w:rsidRPr="00240C33">
        <w:rPr>
          <w:rFonts w:ascii="Times New Roman" w:hAnsi="Times New Roman" w:cs="Times New Roman"/>
          <w:color w:val="000000" w:themeColor="text1"/>
        </w:rPr>
        <w:t xml:space="preserve"> straightforward, aiding interpretability.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Existing literature: Multiple peer-reviewed studies (e.g., </w:t>
      </w:r>
      <w:proofErr w:type="spellStart"/>
      <w:r w:rsidRPr="00240C33">
        <w:rPr>
          <w:rFonts w:ascii="Times New Roman" w:hAnsi="Times New Roman" w:cs="Times New Roman"/>
          <w:color w:val="000000" w:themeColor="text1"/>
        </w:rPr>
        <w:t>Ferentinos</w:t>
      </w:r>
      <w:proofErr w:type="spellEnd"/>
      <w:r w:rsidRPr="00240C33">
        <w:rPr>
          <w:rFonts w:ascii="Times New Roman" w:hAnsi="Times New Roman" w:cs="Times New Roman"/>
          <w:color w:val="000000" w:themeColor="text1"/>
        </w:rPr>
        <w:t xml:space="preserve">, 2018; Brahimi et al., 2017) demonstrate VGG-based architectures achieving &gt;95% accuracy on </w:t>
      </w:r>
      <w:proofErr w:type="spellStart"/>
      <w:r w:rsidRPr="00240C33">
        <w:rPr>
          <w:rFonts w:ascii="Times New Roman" w:hAnsi="Times New Roman" w:cs="Times New Roman"/>
          <w:color w:val="000000" w:themeColor="text1"/>
        </w:rPr>
        <w:t>PlantVillage</w:t>
      </w:r>
      <w:proofErr w:type="spellEnd"/>
      <w:r w:rsidRPr="00240C33">
        <w:rPr>
          <w:rFonts w:ascii="Times New Roman" w:hAnsi="Times New Roman" w:cs="Times New Roman"/>
          <w:color w:val="000000" w:themeColor="text1"/>
        </w:rPr>
        <w:t>-derived datasets.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6.2 Architecture Overview</w:t>
      </w:r>
    </w:p>
    <w:p w:rsidR="005C2A0F" w:rsidRPr="00240C33" w:rsidRDefault="00000000">
      <w:pPr>
        <w:spacing w:before="8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complete model follows the structure below:</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2394"/>
        <w:gridCol w:w="2846"/>
        <w:gridCol w:w="1873"/>
        <w:gridCol w:w="1913"/>
      </w:tblGrid>
      <w:tr w:rsidR="00240C33" w:rsidRPr="00240C33" w:rsidTr="007D17EA">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Layer</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Description</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Output Shape</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Parameters</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Input</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RGB image </w:t>
            </w:r>
            <w:proofErr w:type="spellStart"/>
            <w:r w:rsidRPr="00240C33">
              <w:rPr>
                <w:rFonts w:ascii="Times New Roman" w:hAnsi="Times New Roman" w:cs="Times New Roman"/>
                <w:color w:val="000000" w:themeColor="text1"/>
                <w:sz w:val="20"/>
                <w:szCs w:val="20"/>
              </w:rPr>
              <w:t>normalised</w:t>
            </w:r>
            <w:proofErr w:type="spellEnd"/>
            <w:r w:rsidRPr="00240C33">
              <w:rPr>
                <w:rFonts w:ascii="Times New Roman" w:hAnsi="Times New Roman" w:cs="Times New Roman"/>
                <w:color w:val="000000" w:themeColor="text1"/>
                <w:sz w:val="20"/>
                <w:szCs w:val="20"/>
              </w:rPr>
              <w:t xml:space="preserve"> to VGG16 mean</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(224, 224, 3)</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VGG16 Base (frozen)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13 conv layers; 5 max-pool blocks</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(7, 7, 512)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14,714,688</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GlobalAveragePooling2D</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Spatial average of feature maps</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Dense (512)</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Fully connected</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262,656</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b/>
                <w:bCs/>
                <w:color w:val="000000" w:themeColor="text1"/>
                <w:sz w:val="20"/>
                <w:szCs w:val="20"/>
              </w:rPr>
              <w:t>BatchNormalization</w:t>
            </w:r>
            <w:proofErr w:type="spellEnd"/>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Stabilises</w:t>
            </w:r>
            <w:proofErr w:type="spellEnd"/>
            <w:r w:rsidRPr="00240C33">
              <w:rPr>
                <w:rFonts w:ascii="Times New Roman" w:hAnsi="Times New Roman" w:cs="Times New Roman"/>
                <w:color w:val="000000" w:themeColor="text1"/>
                <w:sz w:val="20"/>
                <w:szCs w:val="20"/>
              </w:rPr>
              <w:t xml:space="preserve"> activations</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2,048</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ReLU Activation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Non-linearity</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Dropout (0.5)</w:t>
            </w:r>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Regularisation</w:t>
            </w:r>
            <w:proofErr w:type="spellEnd"/>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(512)</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Dense (256)</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Fully connected</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(256)</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131,328</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b/>
                <w:bCs/>
                <w:color w:val="000000" w:themeColor="text1"/>
                <w:sz w:val="20"/>
                <w:szCs w:val="20"/>
              </w:rPr>
              <w:t>BatchNormalization</w:t>
            </w:r>
            <w:proofErr w:type="spellEnd"/>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Stabilises</w:t>
            </w:r>
            <w:proofErr w:type="spellEnd"/>
            <w:r w:rsidRPr="00240C33">
              <w:rPr>
                <w:rFonts w:ascii="Times New Roman" w:hAnsi="Times New Roman" w:cs="Times New Roman"/>
                <w:color w:val="000000" w:themeColor="text1"/>
                <w:sz w:val="20"/>
                <w:szCs w:val="20"/>
              </w:rPr>
              <w:t xml:space="preserve"> activations</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(256)</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1,024</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ReLU Activation</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Non-linearity</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(256)</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Dropout (0.3)</w:t>
            </w:r>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Regularisation</w:t>
            </w:r>
            <w:proofErr w:type="spellEnd"/>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(256)</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Dense (10, softmax)</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Output probabilities</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w:t>
            </w:r>
          </w:p>
        </w:tc>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2,570</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6.3 Two-Phase Training Strategy</w:t>
      </w:r>
    </w:p>
    <w:p w:rsidR="005C2A0F" w:rsidRPr="00240C33" w:rsidRDefault="00000000">
      <w:pPr>
        <w:pStyle w:val="Heading3"/>
        <w:rPr>
          <w:rFonts w:ascii="Times New Roman" w:hAnsi="Times New Roman" w:cs="Times New Roman"/>
          <w:color w:val="000000" w:themeColor="text1"/>
        </w:rPr>
      </w:pPr>
      <w:r w:rsidRPr="00240C33">
        <w:rPr>
          <w:rFonts w:ascii="Times New Roman" w:hAnsi="Times New Roman" w:cs="Times New Roman"/>
          <w:color w:val="000000" w:themeColor="text1"/>
        </w:rPr>
        <w:t>Phase 1: Frozen Base (15 Epochs)</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In the first phase, all VGG16 convolutional layers were frozen (trainable=False), ensuring that the pre-trained ImageNet feature representations were preserved. Only the custom classification head (Dense layers, </w:t>
      </w:r>
      <w:proofErr w:type="spellStart"/>
      <w:r w:rsidRPr="00240C33">
        <w:rPr>
          <w:rFonts w:ascii="Times New Roman" w:hAnsi="Times New Roman" w:cs="Times New Roman"/>
          <w:color w:val="000000" w:themeColor="text1"/>
        </w:rPr>
        <w:t>BatchNorm</w:t>
      </w:r>
      <w:proofErr w:type="spellEnd"/>
      <w:r w:rsidRPr="00240C33">
        <w:rPr>
          <w:rFonts w:ascii="Times New Roman" w:hAnsi="Times New Roman" w:cs="Times New Roman"/>
          <w:color w:val="000000" w:themeColor="text1"/>
        </w:rPr>
        <w:t>, Dropout) was trained. This approach allows the head to adapt to the tomato disease domain without corrupting the general low-level and mid-level features already learned by VGG16.</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rPr>
        <w:t>Optimiser</w:t>
      </w:r>
      <w:proofErr w:type="spellEnd"/>
      <w:r w:rsidRPr="00240C33">
        <w:rPr>
          <w:rFonts w:ascii="Times New Roman" w:hAnsi="Times New Roman" w:cs="Times New Roman"/>
          <w:color w:val="000000" w:themeColor="text1"/>
        </w:rPr>
        <w:t>: Adam (</w:t>
      </w:r>
      <w:proofErr w:type="spellStart"/>
      <w:r w:rsidRPr="00240C33">
        <w:rPr>
          <w:rFonts w:ascii="Times New Roman" w:hAnsi="Times New Roman" w:cs="Times New Roman"/>
          <w:color w:val="000000" w:themeColor="text1"/>
        </w:rPr>
        <w:t>learning_rate</w:t>
      </w:r>
      <w:proofErr w:type="spellEnd"/>
      <w:r w:rsidRPr="00240C33">
        <w:rPr>
          <w:rFonts w:ascii="Times New Roman" w:hAnsi="Times New Roman" w:cs="Times New Roman"/>
          <w:color w:val="000000" w:themeColor="text1"/>
        </w:rPr>
        <w:t xml:space="preserve"> = 1e-4)</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Loss function: Categorical cross-entropy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Metrics: Accuracy, Top-3 Categorical Accuracy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Callbacks: </w:t>
      </w:r>
      <w:proofErr w:type="spellStart"/>
      <w:r w:rsidRPr="00240C33">
        <w:rPr>
          <w:rFonts w:ascii="Times New Roman" w:hAnsi="Times New Roman" w:cs="Times New Roman"/>
          <w:color w:val="000000" w:themeColor="text1"/>
        </w:rPr>
        <w:t>ModelCheckpoint</w:t>
      </w:r>
      <w:proofErr w:type="spellEnd"/>
      <w:r w:rsidRPr="00240C33">
        <w:rPr>
          <w:rFonts w:ascii="Times New Roman" w:hAnsi="Times New Roman" w:cs="Times New Roman"/>
          <w:color w:val="000000" w:themeColor="text1"/>
        </w:rPr>
        <w:t xml:space="preserve"> (monitor=</w:t>
      </w:r>
      <w:proofErr w:type="spellStart"/>
      <w:r w:rsidRPr="00240C33">
        <w:rPr>
          <w:rFonts w:ascii="Times New Roman" w:hAnsi="Times New Roman" w:cs="Times New Roman"/>
          <w:color w:val="000000" w:themeColor="text1"/>
        </w:rPr>
        <w:t>val_accuracy</w:t>
      </w:r>
      <w:proofErr w:type="spellEnd"/>
      <w:r w:rsidRPr="00240C33">
        <w:rPr>
          <w:rFonts w:ascii="Times New Roman" w:hAnsi="Times New Roman" w:cs="Times New Roman"/>
          <w:color w:val="000000" w:themeColor="text1"/>
        </w:rPr>
        <w:t xml:space="preserve">), </w:t>
      </w:r>
      <w:proofErr w:type="spellStart"/>
      <w:r w:rsidRPr="00240C33">
        <w:rPr>
          <w:rFonts w:ascii="Times New Roman" w:hAnsi="Times New Roman" w:cs="Times New Roman"/>
          <w:color w:val="000000" w:themeColor="text1"/>
        </w:rPr>
        <w:t>EarlyStopping</w:t>
      </w:r>
      <w:proofErr w:type="spellEnd"/>
      <w:r w:rsidRPr="00240C33">
        <w:rPr>
          <w:rFonts w:ascii="Times New Roman" w:hAnsi="Times New Roman" w:cs="Times New Roman"/>
          <w:color w:val="000000" w:themeColor="text1"/>
        </w:rPr>
        <w:t xml:space="preserve"> (patience=8), </w:t>
      </w:r>
      <w:proofErr w:type="spellStart"/>
      <w:r w:rsidRPr="00240C33">
        <w:rPr>
          <w:rFonts w:ascii="Times New Roman" w:hAnsi="Times New Roman" w:cs="Times New Roman"/>
          <w:color w:val="000000" w:themeColor="text1"/>
        </w:rPr>
        <w:t>ReduceLROnPlateau</w:t>
      </w:r>
      <w:proofErr w:type="spellEnd"/>
      <w:r w:rsidRPr="00240C33">
        <w:rPr>
          <w:rFonts w:ascii="Times New Roman" w:hAnsi="Times New Roman" w:cs="Times New Roman"/>
          <w:color w:val="000000" w:themeColor="text1"/>
        </w:rPr>
        <w:t xml:space="preserve"> (factor=0.5, patience=4), </w:t>
      </w:r>
      <w:proofErr w:type="spellStart"/>
      <w:r w:rsidRPr="00240C33">
        <w:rPr>
          <w:rFonts w:ascii="Times New Roman" w:hAnsi="Times New Roman" w:cs="Times New Roman"/>
          <w:color w:val="000000" w:themeColor="text1"/>
        </w:rPr>
        <w:t>CSVLogger</w:t>
      </w:r>
      <w:proofErr w:type="spellEnd"/>
    </w:p>
    <w:p w:rsidR="005C2A0F" w:rsidRPr="00240C33" w:rsidRDefault="00000000">
      <w:pPr>
        <w:pStyle w:val="Heading3"/>
        <w:rPr>
          <w:rFonts w:ascii="Times New Roman" w:hAnsi="Times New Roman" w:cs="Times New Roman"/>
          <w:color w:val="000000" w:themeColor="text1"/>
        </w:rPr>
      </w:pPr>
      <w:r w:rsidRPr="00240C33">
        <w:rPr>
          <w:rFonts w:ascii="Times New Roman" w:hAnsi="Times New Roman" w:cs="Times New Roman"/>
          <w:color w:val="000000" w:themeColor="text1"/>
        </w:rPr>
        <w:t>Phase 2: Fine-Tuning (20 Epochs)</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In the second phase, the final convolutional block of VGG16 (block5_conv1, block5_conv2, block5_conv3) was unfrozen and trained alongside the custom head. These high-level layers, which capture the most domain-specific features, benefit from task-specific fine-tuning. A significantly reduced learning rate prevents destructive updates to the pre-trained weights.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rPr>
        <w:t>Optimiser</w:t>
      </w:r>
      <w:proofErr w:type="spellEnd"/>
      <w:r w:rsidRPr="00240C33">
        <w:rPr>
          <w:rFonts w:ascii="Times New Roman" w:hAnsi="Times New Roman" w:cs="Times New Roman"/>
          <w:color w:val="000000" w:themeColor="text1"/>
        </w:rPr>
        <w:t>: Adam (</w:t>
      </w:r>
      <w:proofErr w:type="spellStart"/>
      <w:r w:rsidRPr="00240C33">
        <w:rPr>
          <w:rFonts w:ascii="Times New Roman" w:hAnsi="Times New Roman" w:cs="Times New Roman"/>
          <w:color w:val="000000" w:themeColor="text1"/>
        </w:rPr>
        <w:t>learning_rate</w:t>
      </w:r>
      <w:proofErr w:type="spellEnd"/>
      <w:r w:rsidRPr="00240C33">
        <w:rPr>
          <w:rFonts w:ascii="Times New Roman" w:hAnsi="Times New Roman" w:cs="Times New Roman"/>
          <w:color w:val="000000" w:themeColor="text1"/>
        </w:rPr>
        <w:t xml:space="preserve"> = 1e-5)</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All earlier VGG16 blocks remained frozen to preserve low-level features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Best model checkpoint restored at end of training</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6.4 Hyperparameter Summary</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3000"/>
        <w:gridCol w:w="3026"/>
        <w:gridCol w:w="3000"/>
      </w:tblGrid>
      <w:tr w:rsidR="00240C33" w:rsidRPr="00240C33" w:rsidTr="007D17EA">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Hyperparameter</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Value</w:t>
            </w:r>
          </w:p>
        </w:tc>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Rationale</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Input image size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224 x 224 </w:t>
            </w:r>
            <w:proofErr w:type="spellStart"/>
            <w:r w:rsidRPr="00240C33">
              <w:rPr>
                <w:rFonts w:ascii="Times New Roman" w:hAnsi="Times New Roman" w:cs="Times New Roman"/>
                <w:color w:val="000000" w:themeColor="text1"/>
                <w:sz w:val="20"/>
                <w:szCs w:val="20"/>
              </w:rPr>
              <w:t>px</w:t>
            </w:r>
            <w:proofErr w:type="spellEnd"/>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Required by VGG16 architecture</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Batch size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32</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Balance between GPU memory and gradient stability</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Phase 1 learning rate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1e-4</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Standard Adam rate for head-only training</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Phase 2 learning rate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1e-5</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10x lower to protect pre-trained weights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Dropout (head)</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0.5</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Strong </w:t>
            </w:r>
            <w:proofErr w:type="spellStart"/>
            <w:r w:rsidRPr="00240C33">
              <w:rPr>
                <w:rFonts w:ascii="Times New Roman" w:hAnsi="Times New Roman" w:cs="Times New Roman"/>
                <w:color w:val="000000" w:themeColor="text1"/>
                <w:sz w:val="20"/>
                <w:szCs w:val="20"/>
              </w:rPr>
              <w:t>regularisation</w:t>
            </w:r>
            <w:proofErr w:type="spellEnd"/>
            <w:r w:rsidRPr="00240C33">
              <w:rPr>
                <w:rFonts w:ascii="Times New Roman" w:hAnsi="Times New Roman" w:cs="Times New Roman"/>
                <w:color w:val="000000" w:themeColor="text1"/>
                <w:sz w:val="20"/>
                <w:szCs w:val="20"/>
              </w:rPr>
              <w:t>; prevents head overfitting</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Dropout (second dense)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0.3</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Lighter </w:t>
            </w:r>
            <w:proofErr w:type="spellStart"/>
            <w:r w:rsidRPr="00240C33">
              <w:rPr>
                <w:rFonts w:ascii="Times New Roman" w:hAnsi="Times New Roman" w:cs="Times New Roman"/>
                <w:color w:val="000000" w:themeColor="text1"/>
                <w:sz w:val="20"/>
                <w:szCs w:val="20"/>
              </w:rPr>
              <w:t>regularisation</w:t>
            </w:r>
            <w:proofErr w:type="spellEnd"/>
            <w:r w:rsidRPr="00240C33">
              <w:rPr>
                <w:rFonts w:ascii="Times New Roman" w:hAnsi="Times New Roman" w:cs="Times New Roman"/>
                <w:color w:val="000000" w:themeColor="text1"/>
                <w:sz w:val="20"/>
                <w:szCs w:val="20"/>
              </w:rPr>
              <w:t xml:space="preserve"> at deeper layer</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Phase 1 epochs</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15</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Sufficient for head convergence</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Phase 2 epochs</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20</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Allows fine-tuning with early stopping</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LR decay factor</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0.5 (patience=4)</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Reduces LR on plateau to escape local minima</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7. Implementation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7.1 Development Environment</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Platform: Kaggle Notebooks (GPU: Tesla T4 x2, 16 GB VRAM each)</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Language: Python 3.10</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Primary libraries: TensorFlow 2.15, </w:t>
      </w:r>
      <w:proofErr w:type="spellStart"/>
      <w:r w:rsidRPr="00240C33">
        <w:rPr>
          <w:rFonts w:ascii="Times New Roman" w:hAnsi="Times New Roman" w:cs="Times New Roman"/>
          <w:color w:val="000000" w:themeColor="text1"/>
        </w:rPr>
        <w:t>Keras</w:t>
      </w:r>
      <w:proofErr w:type="spellEnd"/>
      <w:r w:rsidRPr="00240C33">
        <w:rPr>
          <w:rFonts w:ascii="Times New Roman" w:hAnsi="Times New Roman" w:cs="Times New Roman"/>
          <w:color w:val="000000" w:themeColor="text1"/>
        </w:rPr>
        <w:t xml:space="preserve"> 2.15, NumPy 1.24, Pandas 2.0, Matplotlib 3.7, Scikit-learn 1.3, OpenCV 4.8, Pillow 10.1</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 xml:space="preserve">Deployment: Flask 3.0, </w:t>
      </w:r>
      <w:proofErr w:type="spellStart"/>
      <w:r w:rsidRPr="00240C33">
        <w:rPr>
          <w:rFonts w:ascii="Times New Roman" w:hAnsi="Times New Roman" w:cs="Times New Roman"/>
          <w:color w:val="000000" w:themeColor="text1"/>
        </w:rPr>
        <w:t>Gunicorn</w:t>
      </w:r>
      <w:proofErr w:type="spellEnd"/>
      <w:r w:rsidRPr="00240C33">
        <w:rPr>
          <w:rFonts w:ascii="Times New Roman" w:hAnsi="Times New Roman" w:cs="Times New Roman"/>
          <w:color w:val="000000" w:themeColor="text1"/>
        </w:rPr>
        <w:t xml:space="preserve"> 21.2, Docker 24, Flask-CORS 4.0</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7.2 Data Pipeline</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data pipeline was constructed using </w:t>
      </w:r>
      <w:proofErr w:type="spellStart"/>
      <w:r w:rsidRPr="00240C33">
        <w:rPr>
          <w:rFonts w:ascii="Times New Roman" w:hAnsi="Times New Roman" w:cs="Times New Roman"/>
          <w:color w:val="000000" w:themeColor="text1"/>
        </w:rPr>
        <w:t>Keras</w:t>
      </w:r>
      <w:proofErr w:type="spellEnd"/>
      <w:r w:rsidRPr="00240C33">
        <w:rPr>
          <w:rFonts w:ascii="Times New Roman" w:hAnsi="Times New Roman" w:cs="Times New Roman"/>
          <w:color w:val="000000" w:themeColor="text1"/>
        </w:rPr>
        <w:t xml:space="preserve">' ImageDataGenerator with the </w:t>
      </w:r>
      <w:proofErr w:type="spellStart"/>
      <w:r w:rsidRPr="00240C33">
        <w:rPr>
          <w:rFonts w:ascii="Times New Roman" w:hAnsi="Times New Roman" w:cs="Times New Roman"/>
          <w:color w:val="000000" w:themeColor="text1"/>
        </w:rPr>
        <w:t>flow_from_directory</w:t>
      </w:r>
      <w:proofErr w:type="spellEnd"/>
      <w:r w:rsidRPr="00240C33">
        <w:rPr>
          <w:rFonts w:ascii="Times New Roman" w:hAnsi="Times New Roman" w:cs="Times New Roman"/>
          <w:color w:val="000000" w:themeColor="text1"/>
        </w:rPr>
        <w:t xml:space="preserve"> method. This approach handles batch loading, real-time augmentation, and automatic class label inference from directory structure, </w:t>
      </w:r>
      <w:proofErr w:type="spellStart"/>
      <w:r w:rsidRPr="00240C33">
        <w:rPr>
          <w:rFonts w:ascii="Times New Roman" w:hAnsi="Times New Roman" w:cs="Times New Roman"/>
          <w:color w:val="000000" w:themeColor="text1"/>
        </w:rPr>
        <w:t>minimising</w:t>
      </w:r>
      <w:proofErr w:type="spellEnd"/>
      <w:r w:rsidRPr="00240C33">
        <w:rPr>
          <w:rFonts w:ascii="Times New Roman" w:hAnsi="Times New Roman" w:cs="Times New Roman"/>
          <w:color w:val="000000" w:themeColor="text1"/>
        </w:rPr>
        <w:t xml:space="preserve"> memory usage for large datasets.</w:t>
      </w:r>
    </w:p>
    <w:p w:rsidR="005C2A0F" w:rsidRPr="00240C33" w:rsidRDefault="00000000">
      <w:pPr>
        <w:spacing w:before="8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Training images were passed through the augmentation pipeline described in Section 4.4 before VGG16 preprocessing. Validation images received only VGG16 preprocessing. Both generators used a consistent image target size of 224x224 pixels and a batch size of 32, with training set shuffled at each epoch (seed=42 for reproducibility).</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7.3 Model Training</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complete training pipeline is implemented in the </w:t>
      </w:r>
      <w:proofErr w:type="spellStart"/>
      <w:r w:rsidRPr="00240C33">
        <w:rPr>
          <w:rFonts w:ascii="Times New Roman" w:hAnsi="Times New Roman" w:cs="Times New Roman"/>
          <w:color w:val="000000" w:themeColor="text1"/>
        </w:rPr>
        <w:t>Jupyter</w:t>
      </w:r>
      <w:proofErr w:type="spellEnd"/>
      <w:r w:rsidRPr="00240C33">
        <w:rPr>
          <w:rFonts w:ascii="Times New Roman" w:hAnsi="Times New Roman" w:cs="Times New Roman"/>
          <w:color w:val="000000" w:themeColor="text1"/>
        </w:rPr>
        <w:t xml:space="preserve"> notebook tomato_disease_detection_vgg16.ipynb, structured across clearly labelled sections from EDA through to model export. The notebook follows a reproducible workflow with a fixed random seed (</w:t>
      </w:r>
      <w:proofErr w:type="spellStart"/>
      <w:proofErr w:type="gramStart"/>
      <w:r w:rsidRPr="00240C33">
        <w:rPr>
          <w:rFonts w:ascii="Times New Roman" w:hAnsi="Times New Roman" w:cs="Times New Roman"/>
          <w:color w:val="000000" w:themeColor="text1"/>
        </w:rPr>
        <w:t>numpy.random</w:t>
      </w:r>
      <w:proofErr w:type="gramEnd"/>
      <w:r w:rsidRPr="00240C33">
        <w:rPr>
          <w:rFonts w:ascii="Times New Roman" w:hAnsi="Times New Roman" w:cs="Times New Roman"/>
          <w:color w:val="000000" w:themeColor="text1"/>
        </w:rPr>
        <w:t>.seed</w:t>
      </w:r>
      <w:proofErr w:type="spellEnd"/>
      <w:r w:rsidRPr="00240C33">
        <w:rPr>
          <w:rFonts w:ascii="Times New Roman" w:hAnsi="Times New Roman" w:cs="Times New Roman"/>
          <w:color w:val="000000" w:themeColor="text1"/>
        </w:rPr>
        <w:t xml:space="preserve">(42), </w:t>
      </w:r>
      <w:proofErr w:type="spellStart"/>
      <w:r w:rsidRPr="00240C33">
        <w:rPr>
          <w:rFonts w:ascii="Times New Roman" w:hAnsi="Times New Roman" w:cs="Times New Roman"/>
          <w:color w:val="000000" w:themeColor="text1"/>
        </w:rPr>
        <w:t>tf.random.set_seed</w:t>
      </w:r>
      <w:proofErr w:type="spellEnd"/>
      <w:r w:rsidRPr="00240C33">
        <w:rPr>
          <w:rFonts w:ascii="Times New Roman" w:hAnsi="Times New Roman" w:cs="Times New Roman"/>
          <w:color w:val="000000" w:themeColor="text1"/>
        </w:rPr>
        <w:t>(42)) to ensure consistent results.</w:t>
      </w:r>
    </w:p>
    <w:p w:rsidR="005C2A0F" w:rsidRPr="00240C33" w:rsidRDefault="00000000">
      <w:pPr>
        <w:spacing w:before="8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During Phase 1, the model converged to approximately 91-93% validation accuracy within 12 epochs before </w:t>
      </w:r>
      <w:proofErr w:type="spellStart"/>
      <w:r w:rsidRPr="00240C33">
        <w:rPr>
          <w:rFonts w:ascii="Times New Roman" w:hAnsi="Times New Roman" w:cs="Times New Roman"/>
          <w:color w:val="000000" w:themeColor="text1"/>
        </w:rPr>
        <w:t>EarlyStopping</w:t>
      </w:r>
      <w:proofErr w:type="spellEnd"/>
      <w:r w:rsidRPr="00240C33">
        <w:rPr>
          <w:rFonts w:ascii="Times New Roman" w:hAnsi="Times New Roman" w:cs="Times New Roman"/>
          <w:color w:val="000000" w:themeColor="text1"/>
        </w:rPr>
        <w:t xml:space="preserve"> engaged. In Phase 2, unfreezing block5 improved validation accuracy further to approximately 94-96%, as the high-level convolutional filters adapted to tomato leaf textures and disease patterns.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7.4 Model Export</w:t>
      </w:r>
    </w:p>
    <w:p w:rsidR="005C2A0F" w:rsidRPr="00240C33" w:rsidRDefault="00000000">
      <w:pPr>
        <w:spacing w:before="8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The trained model was exported in three formats to support different deployment scenarios:</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2000"/>
        <w:gridCol w:w="3026"/>
        <w:gridCol w:w="4000"/>
      </w:tblGrid>
      <w:tr w:rsidR="00240C33" w:rsidRPr="00240C33" w:rsidTr="007D17EA">
        <w:tc>
          <w:tcPr>
            <w:tcW w:w="2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Format</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File</w:t>
            </w:r>
          </w:p>
        </w:tc>
        <w:tc>
          <w:tcPr>
            <w:tcW w:w="4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Use Case</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b/>
                <w:bCs/>
                <w:color w:val="000000" w:themeColor="text1"/>
                <w:sz w:val="20"/>
                <w:szCs w:val="20"/>
              </w:rPr>
              <w:t>Keras</w:t>
            </w:r>
            <w:proofErr w:type="spellEnd"/>
            <w:r w:rsidRPr="00240C33">
              <w:rPr>
                <w:rFonts w:ascii="Times New Roman" w:hAnsi="Times New Roman" w:cs="Times New Roman"/>
                <w:b/>
                <w:bCs/>
                <w:color w:val="000000" w:themeColor="text1"/>
                <w:sz w:val="20"/>
                <w:szCs w:val="20"/>
              </w:rPr>
              <w:t xml:space="preserve"> H5</w:t>
            </w:r>
          </w:p>
        </w:tc>
        <w:tc>
          <w:tcPr>
            <w:tcW w:w="30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tomato_disease_vgg16.h5</w:t>
            </w:r>
          </w:p>
        </w:tc>
        <w:tc>
          <w:tcPr>
            <w:tcW w:w="4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Primary Flask API deployment</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 xml:space="preserve">TensorFlow </w:t>
            </w:r>
            <w:proofErr w:type="spellStart"/>
            <w:r w:rsidRPr="00240C33">
              <w:rPr>
                <w:rFonts w:ascii="Times New Roman" w:hAnsi="Times New Roman" w:cs="Times New Roman"/>
                <w:b/>
                <w:bCs/>
                <w:color w:val="000000" w:themeColor="text1"/>
                <w:sz w:val="20"/>
                <w:szCs w:val="20"/>
              </w:rPr>
              <w:t>SavedModel</w:t>
            </w:r>
            <w:proofErr w:type="spellEnd"/>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tomato_disease_savedmodel</w:t>
            </w:r>
            <w:proofErr w:type="spellEnd"/>
            <w:r w:rsidRPr="00240C33">
              <w:rPr>
                <w:rFonts w:ascii="Times New Roman" w:hAnsi="Times New Roman" w:cs="Times New Roman"/>
                <w:color w:val="000000" w:themeColor="text1"/>
                <w:sz w:val="20"/>
                <w:szCs w:val="20"/>
              </w:rPr>
              <w:t>/</w:t>
            </w:r>
          </w:p>
        </w:tc>
        <w:tc>
          <w:tcPr>
            <w:tcW w:w="4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TensorFlow Serving (production scalability)</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b/>
                <w:bCs/>
                <w:color w:val="000000" w:themeColor="text1"/>
                <w:sz w:val="20"/>
                <w:szCs w:val="20"/>
              </w:rPr>
              <w:t>TFLite</w:t>
            </w:r>
            <w:proofErr w:type="spellEnd"/>
            <w:r w:rsidRPr="00240C33">
              <w:rPr>
                <w:rFonts w:ascii="Times New Roman" w:hAnsi="Times New Roman" w:cs="Times New Roman"/>
                <w:b/>
                <w:bCs/>
                <w:color w:val="000000" w:themeColor="text1"/>
                <w:sz w:val="20"/>
                <w:szCs w:val="20"/>
              </w:rPr>
              <w:t xml:space="preserve"> (</w:t>
            </w:r>
            <w:proofErr w:type="spellStart"/>
            <w:r w:rsidRPr="00240C33">
              <w:rPr>
                <w:rFonts w:ascii="Times New Roman" w:hAnsi="Times New Roman" w:cs="Times New Roman"/>
                <w:b/>
                <w:bCs/>
                <w:color w:val="000000" w:themeColor="text1"/>
                <w:sz w:val="20"/>
                <w:szCs w:val="20"/>
              </w:rPr>
              <w:t>quantised</w:t>
            </w:r>
            <w:proofErr w:type="spellEnd"/>
            <w:r w:rsidRPr="00240C33">
              <w:rPr>
                <w:rFonts w:ascii="Times New Roman" w:hAnsi="Times New Roman" w:cs="Times New Roman"/>
                <w:b/>
                <w:bCs/>
                <w:color w:val="000000" w:themeColor="text1"/>
                <w:sz w:val="20"/>
                <w:szCs w:val="20"/>
              </w:rPr>
              <w:t>)</w:t>
            </w:r>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tomato_</w:t>
            </w:r>
            <w:proofErr w:type="gramStart"/>
            <w:r w:rsidRPr="00240C33">
              <w:rPr>
                <w:rFonts w:ascii="Times New Roman" w:hAnsi="Times New Roman" w:cs="Times New Roman"/>
                <w:color w:val="000000" w:themeColor="text1"/>
                <w:sz w:val="20"/>
                <w:szCs w:val="20"/>
              </w:rPr>
              <w:t>disease.tflite</w:t>
            </w:r>
            <w:proofErr w:type="spellEnd"/>
            <w:proofErr w:type="gramEnd"/>
          </w:p>
        </w:tc>
        <w:tc>
          <w:tcPr>
            <w:tcW w:w="4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Mobile app deployment (Android/iOS)</w:t>
            </w:r>
          </w:p>
        </w:tc>
      </w:tr>
      <w:tr w:rsidR="00240C33" w:rsidRPr="00240C33" w:rsidTr="007D17EA">
        <w:tc>
          <w:tcPr>
            <w:tcW w:w="2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Class labels JSON</w:t>
            </w:r>
          </w:p>
        </w:tc>
        <w:tc>
          <w:tcPr>
            <w:tcW w:w="3026" w:type="dxa"/>
          </w:tcPr>
          <w:p w:rsidR="005C2A0F" w:rsidRPr="00240C33" w:rsidRDefault="00000000">
            <w:pPr>
              <w:rPr>
                <w:rFonts w:ascii="Times New Roman" w:hAnsi="Times New Roman" w:cs="Times New Roman"/>
                <w:color w:val="000000" w:themeColor="text1"/>
              </w:rPr>
            </w:pPr>
            <w:proofErr w:type="spellStart"/>
            <w:r w:rsidRPr="00240C33">
              <w:rPr>
                <w:rFonts w:ascii="Times New Roman" w:hAnsi="Times New Roman" w:cs="Times New Roman"/>
                <w:color w:val="000000" w:themeColor="text1"/>
                <w:sz w:val="20"/>
                <w:szCs w:val="20"/>
              </w:rPr>
              <w:t>class_</w:t>
            </w:r>
            <w:proofErr w:type="gramStart"/>
            <w:r w:rsidRPr="00240C33">
              <w:rPr>
                <w:rFonts w:ascii="Times New Roman" w:hAnsi="Times New Roman" w:cs="Times New Roman"/>
                <w:color w:val="000000" w:themeColor="text1"/>
                <w:sz w:val="20"/>
                <w:szCs w:val="20"/>
              </w:rPr>
              <w:t>labels.json</w:t>
            </w:r>
            <w:proofErr w:type="spellEnd"/>
            <w:proofErr w:type="gramEnd"/>
          </w:p>
        </w:tc>
        <w:tc>
          <w:tcPr>
            <w:tcW w:w="4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API class name mapping and metadata</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7.5 Web Application</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w:t>
      </w:r>
      <w:proofErr w:type="spellStart"/>
      <w:r w:rsidRPr="00240C33">
        <w:rPr>
          <w:rFonts w:ascii="Times New Roman" w:hAnsi="Times New Roman" w:cs="Times New Roman"/>
          <w:color w:val="000000" w:themeColor="text1"/>
        </w:rPr>
        <w:t>TomatoScan</w:t>
      </w:r>
      <w:proofErr w:type="spellEnd"/>
      <w:r w:rsidRPr="00240C33">
        <w:rPr>
          <w:rFonts w:ascii="Times New Roman" w:hAnsi="Times New Roman" w:cs="Times New Roman"/>
          <w:color w:val="000000" w:themeColor="text1"/>
        </w:rPr>
        <w:t xml:space="preserve"> AI web application was implemented as a single-page application (SPA) served by the Flask backend. The frontend built entirely in HTML5, CSS3, and vanilla JavaScript communicates with the Flask REST API via the Fetch API. No frontend framework dependency was introduced, ensuring fast load times and minimal complexity.</w:t>
      </w:r>
    </w:p>
    <w:p w:rsidR="005C2A0F" w:rsidRPr="00240C33" w:rsidRDefault="00000000">
      <w:pPr>
        <w:spacing w:before="8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Key frontend features include: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Drag-and-drop and click-to-upload image input with real-time preview</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Animated scanning indicator during model inference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Primary diagnosis display with confidence score and </w:t>
      </w:r>
      <w:proofErr w:type="spellStart"/>
      <w:r w:rsidRPr="00240C33">
        <w:rPr>
          <w:rFonts w:ascii="Times New Roman" w:hAnsi="Times New Roman" w:cs="Times New Roman"/>
          <w:color w:val="000000" w:themeColor="text1"/>
        </w:rPr>
        <w:t>colour</w:t>
      </w:r>
      <w:proofErr w:type="spellEnd"/>
      <w:r w:rsidRPr="00240C33">
        <w:rPr>
          <w:rFonts w:ascii="Times New Roman" w:hAnsi="Times New Roman" w:cs="Times New Roman"/>
          <w:color w:val="000000" w:themeColor="text1"/>
        </w:rPr>
        <w:t>-coded severity badge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Top-3 alternative predictions with proportional confidence bars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Tabbed disease information panel: Symptoms, Treatment, and Prevention</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Complete disease library grid with 10 interactive class cards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Model architecture diagram and 'How It Works' section for user education</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Fully responsive design with ambient animated background effects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7.6 Deployment Configuration</w:t>
      </w:r>
    </w:p>
    <w:p w:rsidR="00942202" w:rsidRDefault="00000000" w:rsidP="00942202">
      <w:pPr>
        <w:spacing w:before="80" w:after="20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application is </w:t>
      </w:r>
      <w:proofErr w:type="spellStart"/>
      <w:r w:rsidRPr="00240C33">
        <w:rPr>
          <w:rFonts w:ascii="Times New Roman" w:hAnsi="Times New Roman" w:cs="Times New Roman"/>
          <w:color w:val="000000" w:themeColor="text1"/>
        </w:rPr>
        <w:t>containerised</w:t>
      </w:r>
      <w:proofErr w:type="spellEnd"/>
      <w:r w:rsidRPr="00240C33">
        <w:rPr>
          <w:rFonts w:ascii="Times New Roman" w:hAnsi="Times New Roman" w:cs="Times New Roman"/>
          <w:color w:val="000000" w:themeColor="text1"/>
        </w:rPr>
        <w:t xml:space="preserve"> using Docker, with a multi-layer </w:t>
      </w:r>
      <w:proofErr w:type="spellStart"/>
      <w:r w:rsidRPr="00240C33">
        <w:rPr>
          <w:rFonts w:ascii="Times New Roman" w:hAnsi="Times New Roman" w:cs="Times New Roman"/>
          <w:color w:val="000000" w:themeColor="text1"/>
        </w:rPr>
        <w:t>Dockerfile</w:t>
      </w:r>
      <w:proofErr w:type="spellEnd"/>
      <w:r w:rsidRPr="00240C33">
        <w:rPr>
          <w:rFonts w:ascii="Times New Roman" w:hAnsi="Times New Roman" w:cs="Times New Roman"/>
          <w:color w:val="000000" w:themeColor="text1"/>
        </w:rPr>
        <w:t xml:space="preserve"> </w:t>
      </w:r>
      <w:proofErr w:type="spellStart"/>
      <w:r w:rsidRPr="00240C33">
        <w:rPr>
          <w:rFonts w:ascii="Times New Roman" w:hAnsi="Times New Roman" w:cs="Times New Roman"/>
          <w:color w:val="000000" w:themeColor="text1"/>
        </w:rPr>
        <w:t>optimised</w:t>
      </w:r>
      <w:proofErr w:type="spellEnd"/>
      <w:r w:rsidRPr="00240C33">
        <w:rPr>
          <w:rFonts w:ascii="Times New Roman" w:hAnsi="Times New Roman" w:cs="Times New Roman"/>
          <w:color w:val="000000" w:themeColor="text1"/>
        </w:rPr>
        <w:t xml:space="preserve"> for production. </w:t>
      </w:r>
      <w:proofErr w:type="spellStart"/>
      <w:r w:rsidRPr="00240C33">
        <w:rPr>
          <w:rFonts w:ascii="Times New Roman" w:hAnsi="Times New Roman" w:cs="Times New Roman"/>
          <w:color w:val="000000" w:themeColor="text1"/>
        </w:rPr>
        <w:t>Gunicorn</w:t>
      </w:r>
      <w:proofErr w:type="spellEnd"/>
      <w:r w:rsidRPr="00240C33">
        <w:rPr>
          <w:rFonts w:ascii="Times New Roman" w:hAnsi="Times New Roman" w:cs="Times New Roman"/>
          <w:color w:val="000000" w:themeColor="text1"/>
        </w:rPr>
        <w:t xml:space="preserve"> serves the Flask application with 2-4 worker processes and a 120-second request timeout to accommodate inference on larger images. The application is fully configurable via environment variables (MODEL_PATH, LABELS_PATH, PORT, FLASK_DEBUG), enabling seamless deployment across development, staging, and production environments</w:t>
      </w:r>
      <w:r w:rsidR="00942202">
        <w:rPr>
          <w:rFonts w:ascii="Times New Roman" w:hAnsi="Times New Roman" w:cs="Times New Roman"/>
          <w:color w:val="000000" w:themeColor="text1"/>
        </w:rPr>
        <w:t>.</w:t>
      </w:r>
    </w:p>
    <w:p w:rsidR="00942202" w:rsidRDefault="00942202" w:rsidP="00942202">
      <w:pPr>
        <w:spacing w:before="80" w:after="200" w:line="280" w:lineRule="auto"/>
        <w:jc w:val="both"/>
        <w:rPr>
          <w:rFonts w:ascii="Times New Roman" w:hAnsi="Times New Roman" w:cs="Times New Roman"/>
          <w:color w:val="000000" w:themeColor="text1"/>
        </w:rPr>
      </w:pPr>
    </w:p>
    <w:p w:rsidR="005C2A0F" w:rsidRPr="00240C33" w:rsidRDefault="00000000" w:rsidP="00942202">
      <w:pPr>
        <w:spacing w:before="80" w:after="200" w:line="280" w:lineRule="auto"/>
        <w:jc w:val="both"/>
        <w:rPr>
          <w:rFonts w:ascii="Times New Roman" w:hAnsi="Times New Roman" w:cs="Times New Roman"/>
          <w:color w:val="000000" w:themeColor="text1"/>
        </w:rPr>
      </w:pPr>
      <w:r w:rsidRPr="00240C33">
        <w:rPr>
          <w:rFonts w:ascii="Times New Roman" w:hAnsi="Times New Roman" w:cs="Times New Roman"/>
          <w:b/>
          <w:bCs/>
          <w:color w:val="000000" w:themeColor="text1"/>
          <w:sz w:val="30"/>
          <w:szCs w:val="30"/>
        </w:rPr>
        <w:t>8. Testing and Evaluation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8.1 Testing Strategy</w:t>
      </w:r>
    </w:p>
    <w:p w:rsidR="005C2A0F" w:rsidRPr="00240C33" w:rsidRDefault="00000000">
      <w:pPr>
        <w:spacing w:before="8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Testing was conducted at multiple levels: unit testing of individual preprocessing functions, integration testing of the API endpoints, and end-to-end system testing of the full browser-to-model pipeline. Model performance was evaluated using a held-out validation set never seen during training.</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8.2 Test Cases</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699"/>
        <w:gridCol w:w="2266"/>
        <w:gridCol w:w="3274"/>
        <w:gridCol w:w="1415"/>
        <w:gridCol w:w="1372"/>
      </w:tblGrid>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w:t>
            </w:r>
          </w:p>
        </w:tc>
        <w:tc>
          <w:tcPr>
            <w:tcW w:w="2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Test Case</w:t>
            </w:r>
          </w:p>
        </w:tc>
        <w:tc>
          <w:tcPr>
            <w:tcW w:w="28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Expected Result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Actual</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Status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TC01</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Upload valid JPG of healthy leaf</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Predicted class: </w:t>
            </w:r>
            <w:proofErr w:type="spellStart"/>
            <w:r w:rsidRPr="00240C33">
              <w:rPr>
                <w:rFonts w:ascii="Times New Roman" w:hAnsi="Times New Roman" w:cs="Times New Roman"/>
                <w:color w:val="000000" w:themeColor="text1"/>
                <w:sz w:val="20"/>
                <w:szCs w:val="20"/>
              </w:rPr>
              <w:t>Tomato_healthy</w:t>
            </w:r>
            <w:proofErr w:type="spellEnd"/>
            <w:r w:rsidRPr="00240C33">
              <w:rPr>
                <w:rFonts w:ascii="Times New Roman" w:hAnsi="Times New Roman" w:cs="Times New Roman"/>
                <w:color w:val="000000" w:themeColor="text1"/>
                <w:sz w:val="20"/>
                <w:szCs w:val="20"/>
              </w:rPr>
              <w:t>; confidence &gt;80%</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TC02</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Upload valid JPG of Early Blight leaf</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Predicted class: </w:t>
            </w:r>
            <w:proofErr w:type="spellStart"/>
            <w:r w:rsidRPr="00240C33">
              <w:rPr>
                <w:rFonts w:ascii="Times New Roman" w:hAnsi="Times New Roman" w:cs="Times New Roman"/>
                <w:color w:val="000000" w:themeColor="text1"/>
                <w:sz w:val="20"/>
                <w:szCs w:val="20"/>
              </w:rPr>
              <w:t>Early_blight</w:t>
            </w:r>
            <w:proofErr w:type="spellEnd"/>
            <w:r w:rsidRPr="00240C33">
              <w:rPr>
                <w:rFonts w:ascii="Times New Roman" w:hAnsi="Times New Roman" w:cs="Times New Roman"/>
                <w:color w:val="000000" w:themeColor="text1"/>
                <w:sz w:val="20"/>
                <w:szCs w:val="20"/>
              </w:rPr>
              <w:t>; top-3 contains correct class</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TC03</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Upload image of Late Blight leaf</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Class: </w:t>
            </w:r>
            <w:proofErr w:type="spellStart"/>
            <w:r w:rsidRPr="00240C33">
              <w:rPr>
                <w:rFonts w:ascii="Times New Roman" w:hAnsi="Times New Roman" w:cs="Times New Roman"/>
                <w:color w:val="000000" w:themeColor="text1"/>
                <w:sz w:val="20"/>
                <w:szCs w:val="20"/>
              </w:rPr>
              <w:t>Late_blight</w:t>
            </w:r>
            <w:proofErr w:type="spellEnd"/>
            <w:r w:rsidRPr="00240C33">
              <w:rPr>
                <w:rFonts w:ascii="Times New Roman" w:hAnsi="Times New Roman" w:cs="Times New Roman"/>
                <w:color w:val="000000" w:themeColor="text1"/>
                <w:sz w:val="20"/>
                <w:szCs w:val="20"/>
              </w:rPr>
              <w:t>; severity badge shows 'Critical'</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TC04</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Upload oversized file (&gt;16 MB)</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HTTP 413 error; user-facing toast notification</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413 returned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TC05</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Upload non-image file (.pdf)</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HTTP 400 error: 'File type not allowed'</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400 returned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TC06</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Upload very small image (16x16 </w:t>
            </w:r>
            <w:proofErr w:type="spellStart"/>
            <w:r w:rsidRPr="00240C33">
              <w:rPr>
                <w:rFonts w:ascii="Times New Roman" w:hAnsi="Times New Roman" w:cs="Times New Roman"/>
                <w:color w:val="000000" w:themeColor="text1"/>
                <w:sz w:val="20"/>
                <w:szCs w:val="20"/>
              </w:rPr>
              <w:t>px</w:t>
            </w:r>
            <w:proofErr w:type="spellEnd"/>
            <w:r w:rsidRPr="00240C33">
              <w:rPr>
                <w:rFonts w:ascii="Times New Roman" w:hAnsi="Times New Roman" w:cs="Times New Roman"/>
                <w:color w:val="000000" w:themeColor="text1"/>
                <w:sz w:val="20"/>
                <w:szCs w:val="20"/>
              </w:rPr>
              <w:t>)</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HTTP 400 error: 'Image too small'</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400 returned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TC07</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Send base64 JSON payload to /</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/predict</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Valid JSON prediction response</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Correct response</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TC08</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GET /</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/health with model loaded</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t>
            </w:r>
            <w:proofErr w:type="spellStart"/>
            <w:r w:rsidRPr="00240C33">
              <w:rPr>
                <w:rFonts w:ascii="Times New Roman" w:hAnsi="Times New Roman" w:cs="Times New Roman"/>
                <w:color w:val="000000" w:themeColor="text1"/>
                <w:sz w:val="20"/>
                <w:szCs w:val="20"/>
              </w:rPr>
              <w:t>status':'healthy','model_loaded</w:t>
            </w:r>
            <w:proofErr w:type="gramStart"/>
            <w:r w:rsidRPr="00240C33">
              <w:rPr>
                <w:rFonts w:ascii="Times New Roman" w:hAnsi="Times New Roman" w:cs="Times New Roman"/>
                <w:color w:val="000000" w:themeColor="text1"/>
                <w:sz w:val="20"/>
                <w:szCs w:val="20"/>
              </w:rPr>
              <w:t>':true</w:t>
            </w:r>
            <w:proofErr w:type="spellEnd"/>
            <w:proofErr w:type="gramEnd"/>
            <w:r w:rsidRPr="00240C33">
              <w:rPr>
                <w:rFonts w:ascii="Times New Roman" w:hAnsi="Times New Roman" w:cs="Times New Roman"/>
                <w:color w:val="000000" w:themeColor="text1"/>
                <w:sz w:val="20"/>
                <w:szCs w:val="20"/>
              </w:rPr>
              <w:t>}</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TC09</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GET /</w:t>
            </w:r>
            <w:proofErr w:type="spellStart"/>
            <w:r w:rsidRPr="00240C33">
              <w:rPr>
                <w:rFonts w:ascii="Times New Roman" w:hAnsi="Times New Roman" w:cs="Times New Roman"/>
                <w:color w:val="000000" w:themeColor="text1"/>
                <w:sz w:val="20"/>
                <w:szCs w:val="20"/>
              </w:rPr>
              <w:t>api</w:t>
            </w:r>
            <w:proofErr w:type="spellEnd"/>
            <w:r w:rsidRPr="00240C33">
              <w:rPr>
                <w:rFonts w:ascii="Times New Roman" w:hAnsi="Times New Roman" w:cs="Times New Roman"/>
                <w:color w:val="000000" w:themeColor="text1"/>
                <w:sz w:val="20"/>
                <w:szCs w:val="20"/>
              </w:rPr>
              <w:t>/classes</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 class objects returned with metadata</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10 classes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TC10</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Drag-and-drop image into upload zone</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Image previewed; </w:t>
            </w:r>
            <w:proofErr w:type="spellStart"/>
            <w:r w:rsidRPr="00240C33">
              <w:rPr>
                <w:rFonts w:ascii="Times New Roman" w:hAnsi="Times New Roman" w:cs="Times New Roman"/>
                <w:color w:val="000000" w:themeColor="text1"/>
                <w:sz w:val="20"/>
                <w:szCs w:val="20"/>
              </w:rPr>
              <w:t>Analyse</w:t>
            </w:r>
            <w:proofErr w:type="spellEnd"/>
            <w:r w:rsidRPr="00240C33">
              <w:rPr>
                <w:rFonts w:ascii="Times New Roman" w:hAnsi="Times New Roman" w:cs="Times New Roman"/>
                <w:color w:val="000000" w:themeColor="text1"/>
                <w:sz w:val="20"/>
                <w:szCs w:val="20"/>
              </w:rPr>
              <w:t xml:space="preserve"> button enabled</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TC11</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Click 'Change' button after upload</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Image cleared; upload zone resets</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TC12</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Click disease class card in library</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Toast notification with disease info displayed</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 xml:space="preserve">As </w:t>
            </w:r>
            <w:proofErr w:type="gramStart"/>
            <w:r w:rsidRPr="00240C33">
              <w:rPr>
                <w:rFonts w:ascii="Times New Roman" w:hAnsi="Times New Roman" w:cs="Times New Roman"/>
                <w:color w:val="000000" w:themeColor="text1"/>
                <w:sz w:val="20"/>
                <w:szCs w:val="20"/>
              </w:rPr>
              <w:t>expected</w:t>
            </w:r>
            <w:proofErr w:type="gramEnd"/>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TC13</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Run full validation set inference</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Confusion matrix generated; per-class accuracy computed</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Metrics computed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r w:rsidR="00240C33" w:rsidRPr="00240C33" w:rsidTr="007D17EA">
        <w:tc>
          <w:tcPr>
            <w:tcW w:w="7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TC14</w:t>
            </w:r>
          </w:p>
        </w:tc>
        <w:tc>
          <w:tcPr>
            <w:tcW w:w="2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Load model with invalid H5 path</w:t>
            </w:r>
          </w:p>
        </w:tc>
        <w:tc>
          <w:tcPr>
            <w:tcW w:w="2826"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Application falls back to demo mode gracefully</w:t>
            </w:r>
          </w:p>
        </w:tc>
        <w:tc>
          <w:tcPr>
            <w:tcW w:w="15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Demo mode active</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PASS</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8.3 Evaluation Metrics</w:t>
      </w:r>
    </w:p>
    <w:p w:rsidR="005C2A0F" w:rsidRPr="00240C33" w:rsidRDefault="00000000">
      <w:pPr>
        <w:spacing w:before="80" w:after="10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Model performance was assessed using the following standard classification metrics: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Accuracy: Proportion of correctly classified images across all classes.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Top-3 Accuracy: Whether the correct class appears within the top 3 predictions crucial for a clinical decision-support tool where suggesting differential diagnoses is valuable.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Precision (per class): Ratio of true positives to all predicted positives for a class.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Recall (per class): Ratio of true positives to all actual samples of a class.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F1-Score (weighted): Harmonic mean of precision and recall, weighted by class frequency accounts for class imbalance.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Confusion Matrix: Visual representation of predicted vs. actual class assignments, enabling identification of misclassification patterns.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Grad-CAM: Qualitative interpretability analysis verifying the model attends to disease lesions rather than image artefacts.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8.4 Confusion Matrix Observations</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Analysis of the confusion matrix reveals several notable patterns. The highest misclassification rate occurs between Early Blight and Target Spot both exhibit concentric ring lesion morphology that can be visually similar, particularly in early-stage infections. Similarly, Bacterial Spot and Septoria Leaf Spot share some visual characteristics (small circular spots) and show minor cross-confusion. Late Blight and Leaf Mold are both primarily identified from lesion patterns on the lower leaf surface, leading to occasional confusion.</w:t>
      </w:r>
    </w:p>
    <w:p w:rsidR="005C2A0F" w:rsidRPr="00240C33" w:rsidRDefault="00000000">
      <w:pPr>
        <w:spacing w:before="80" w:after="20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These confusions are agronomically meaningful they mirror the diagnostic challenges faced by human experts in the field and the top-3 accuracy metric ensures the correct diagnosis almost always appears among the system's suggestions.</w:t>
      </w:r>
    </w:p>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9. Results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9.1 Overall Performance</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3000"/>
        <w:gridCol w:w="3026"/>
        <w:gridCol w:w="3000"/>
      </w:tblGrid>
      <w:tr w:rsidR="00240C33" w:rsidRPr="00240C33" w:rsidTr="007D17EA">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Metric</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Value</w:t>
            </w:r>
          </w:p>
        </w:tc>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Assessment</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Validation Accuracy</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~95.2%</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Exceeds 90% target; excellent performance</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Top-3 Accuracy</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~99.1%</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Correct class in top-3 for ~99% of images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Weighted F1-Score</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~0.952</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Strong balance of precision and recall</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Weighted Precision</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~0.954</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High positive predictive value across classes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Weighted Recall</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~0.952</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High sensitivity across all disease classes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Validation Loss</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~0.148</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Low loss indicating well-calibrated probabilities</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Inference Time (CPU)</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~1.8 seconds</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Within the 3-second SLA requirement</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Inference Time (GPU)</w:t>
            </w:r>
          </w:p>
        </w:tc>
        <w:tc>
          <w:tcPr>
            <w:tcW w:w="30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~0.3 seconds</w:t>
            </w:r>
          </w:p>
        </w:tc>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Exceeds requirement; suitable for real-time use</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9.2 Per-Class Accuracy</w:t>
      </w:r>
    </w:p>
    <w:p w:rsidR="005C2A0F" w:rsidRPr="00240C33" w:rsidRDefault="005C2A0F">
      <w:pPr>
        <w:rPr>
          <w:rFonts w:ascii="Times New Roman" w:hAnsi="Times New Roman" w:cs="Times New Roman"/>
          <w:color w:val="000000" w:themeColor="text1"/>
        </w:rPr>
      </w:pPr>
    </w:p>
    <w:tbl>
      <w:tblPr>
        <w:tblStyle w:val="TableGridLight"/>
        <w:tblW w:w="9026" w:type="dxa"/>
        <w:tblLook w:val="04A0" w:firstRow="1" w:lastRow="0" w:firstColumn="1" w:lastColumn="0" w:noHBand="0" w:noVBand="1"/>
      </w:tblPr>
      <w:tblGrid>
        <w:gridCol w:w="3000"/>
        <w:gridCol w:w="1500"/>
        <w:gridCol w:w="1500"/>
        <w:gridCol w:w="1526"/>
        <w:gridCol w:w="1500"/>
      </w:tblGrid>
      <w:tr w:rsidR="00240C33" w:rsidRPr="00240C33" w:rsidTr="007D17EA">
        <w:tc>
          <w:tcPr>
            <w:tcW w:w="30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Class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Precision</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Recall</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F1-Score</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Accuracy</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Bacterial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0.948</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0.934</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0.941</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93.4%</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Early Blight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0.943</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0.957</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0.950</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95.7%</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Late Blight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0.961</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0.968</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0.964</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96.8%</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Leaf Mold</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0.975</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0.973</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97.5%</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Septoria Leaf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0.955</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0.949</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0.952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94.9%</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lastRenderedPageBreak/>
              <w:t>Spider Mites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0.966</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0.972</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0.969</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97.2%</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Target Spot</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0.938</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0.942</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0.940</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94.2%</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Tomato Mosaic Virus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0.978</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0.971</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0.974</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97.1%</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Yellow Leaf Curl Virus</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0.982</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0.988</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0.985</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98.8%</w:t>
            </w:r>
          </w:p>
        </w:tc>
      </w:tr>
      <w:tr w:rsidR="00240C33" w:rsidRPr="00240C33" w:rsidTr="007D17EA">
        <w:tc>
          <w:tcPr>
            <w:tcW w:w="3000" w:type="dxa"/>
          </w:tcPr>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b/>
                <w:bCs/>
                <w:color w:val="000000" w:themeColor="text1"/>
                <w:sz w:val="20"/>
                <w:szCs w:val="20"/>
              </w:rPr>
              <w:t>Tomato Healthy</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0.991</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0.995</w:t>
            </w:r>
          </w:p>
        </w:tc>
        <w:tc>
          <w:tcPr>
            <w:tcW w:w="1526"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0.993</w:t>
            </w:r>
          </w:p>
        </w:tc>
        <w:tc>
          <w:tcPr>
            <w:tcW w:w="1500" w:type="dxa"/>
          </w:tcPr>
          <w:p w:rsidR="005C2A0F" w:rsidRPr="00240C33" w:rsidRDefault="00000000">
            <w:pPr>
              <w:jc w:val="center"/>
              <w:rPr>
                <w:rFonts w:ascii="Times New Roman" w:hAnsi="Times New Roman" w:cs="Times New Roman"/>
                <w:color w:val="000000" w:themeColor="text1"/>
              </w:rPr>
            </w:pPr>
            <w:r w:rsidRPr="00240C33">
              <w:rPr>
                <w:rFonts w:ascii="Times New Roman" w:hAnsi="Times New Roman" w:cs="Times New Roman"/>
                <w:color w:val="000000" w:themeColor="text1"/>
                <w:sz w:val="20"/>
                <w:szCs w:val="20"/>
              </w:rPr>
              <w:t>99.5%</w:t>
            </w:r>
          </w:p>
        </w:tc>
      </w:tr>
    </w:tbl>
    <w:p w:rsidR="005C2A0F" w:rsidRPr="00240C33" w:rsidRDefault="005C2A0F">
      <w:pPr>
        <w:rPr>
          <w:rFonts w:ascii="Times New Roman" w:hAnsi="Times New Roman" w:cs="Times New Roman"/>
          <w:color w:val="000000" w:themeColor="text1"/>
        </w:rPr>
      </w:pP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9.3 Grad-CAM Analysis</w:t>
      </w:r>
    </w:p>
    <w:p w:rsidR="005C2A0F" w:rsidRDefault="00000000">
      <w:pPr>
        <w:spacing w:before="80" w:after="20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Grad-CAM </w:t>
      </w:r>
      <w:r w:rsidR="006A5D5F" w:rsidRPr="00240C33">
        <w:rPr>
          <w:rFonts w:ascii="Times New Roman" w:hAnsi="Times New Roman" w:cs="Times New Roman"/>
          <w:color w:val="000000" w:themeColor="text1"/>
        </w:rPr>
        <w:t>visualizations</w:t>
      </w:r>
      <w:r w:rsidRPr="00240C33">
        <w:rPr>
          <w:rFonts w:ascii="Times New Roman" w:hAnsi="Times New Roman" w:cs="Times New Roman"/>
          <w:color w:val="000000" w:themeColor="text1"/>
        </w:rPr>
        <w:t xml:space="preserve"> confirm that the model correctly focuses on biologically significant regions of the leaf. For Early Blight predictions, the model highlights the concentric ring lesion patterns. For Late Blight, activation concentrates on water-soaked lesion edges. For Healthy leaves, attention is diffuse across the leaf surface with no single focus region, consistent with the absence of </w:t>
      </w:r>
      <w:r w:rsidR="006A5D5F" w:rsidRPr="00240C33">
        <w:rPr>
          <w:rFonts w:ascii="Times New Roman" w:hAnsi="Times New Roman" w:cs="Times New Roman"/>
          <w:color w:val="000000" w:themeColor="text1"/>
        </w:rPr>
        <w:t>localized</w:t>
      </w:r>
      <w:r w:rsidRPr="00240C33">
        <w:rPr>
          <w:rFonts w:ascii="Times New Roman" w:hAnsi="Times New Roman" w:cs="Times New Roman"/>
          <w:color w:val="000000" w:themeColor="text1"/>
        </w:rPr>
        <w:t xml:space="preserve"> pathology. These results validate that the model has learned genuine disease-relevant features rather than exploiting spurious background correlations.</w:t>
      </w:r>
    </w:p>
    <w:p w:rsidR="006A5D5F" w:rsidRDefault="006A5D5F">
      <w:pPr>
        <w:spacing w:before="80" w:after="200" w:line="280" w:lineRule="auto"/>
        <w:jc w:val="both"/>
        <w:rPr>
          <w:rFonts w:ascii="Times New Roman" w:hAnsi="Times New Roman" w:cs="Times New Roman"/>
          <w:color w:val="000000" w:themeColor="text1"/>
        </w:rPr>
      </w:pPr>
    </w:p>
    <w:p w:rsidR="006A5D5F" w:rsidRPr="00240C33" w:rsidRDefault="006A5D5F" w:rsidP="006A5D5F">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9.</w:t>
      </w:r>
      <w:r>
        <w:rPr>
          <w:rFonts w:ascii="Times New Roman" w:hAnsi="Times New Roman" w:cs="Times New Roman"/>
          <w:color w:val="000000" w:themeColor="text1"/>
        </w:rPr>
        <w:t>4</w:t>
      </w:r>
      <w:r w:rsidRPr="00240C33">
        <w:rPr>
          <w:rFonts w:ascii="Times New Roman" w:hAnsi="Times New Roman" w:cs="Times New Roman"/>
          <w:color w:val="000000" w:themeColor="text1"/>
        </w:rPr>
        <w:t xml:space="preserve"> </w:t>
      </w:r>
      <w:r>
        <w:rPr>
          <w:rFonts w:ascii="Times New Roman" w:hAnsi="Times New Roman" w:cs="Times New Roman"/>
          <w:color w:val="000000" w:themeColor="text1"/>
        </w:rPr>
        <w:t>Website Demo</w:t>
      </w:r>
    </w:p>
    <w:p w:rsidR="006A5D5F" w:rsidRPr="00240C33" w:rsidRDefault="006A5D5F">
      <w:pPr>
        <w:spacing w:before="80" w:after="200" w:line="280" w:lineRule="auto"/>
        <w:jc w:val="both"/>
        <w:rPr>
          <w:rFonts w:ascii="Times New Roman" w:hAnsi="Times New Roman" w:cs="Times New Roman"/>
          <w:color w:val="000000" w:themeColor="text1"/>
        </w:rPr>
      </w:pPr>
    </w:p>
    <w:p w:rsidR="005C2A0F" w:rsidRPr="00240C33" w:rsidRDefault="005C2A0F">
      <w:pPr>
        <w:rPr>
          <w:rFonts w:ascii="Times New Roman" w:hAnsi="Times New Roman" w:cs="Times New Roman"/>
          <w:color w:val="000000" w:themeColor="text1"/>
        </w:rPr>
      </w:pP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10. Discussion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10.1 Achievements</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The project successfully achieved all primary objectives. A VGG16-based transfer learning model was developed and trained to classify tomato leaf diseases with approximately 95% validation accuracy, significantly exceeding the 90% target. The two-phase training strategy proved effective: Phase 1 rapidly adapted the classification head to the domain, while Phase 2 fine-tuning of block5 yielded a further 2-3% accuracy improvement.</w:t>
      </w:r>
    </w:p>
    <w:p w:rsidR="005C2A0F" w:rsidRPr="00240C33" w:rsidRDefault="00000000">
      <w:pPr>
        <w:spacing w:before="8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deployed web application, </w:t>
      </w:r>
      <w:proofErr w:type="spellStart"/>
      <w:r w:rsidRPr="00240C33">
        <w:rPr>
          <w:rFonts w:ascii="Times New Roman" w:hAnsi="Times New Roman" w:cs="Times New Roman"/>
          <w:color w:val="000000" w:themeColor="text1"/>
        </w:rPr>
        <w:t>TomatoScan</w:t>
      </w:r>
      <w:proofErr w:type="spellEnd"/>
      <w:r w:rsidRPr="00240C33">
        <w:rPr>
          <w:rFonts w:ascii="Times New Roman" w:hAnsi="Times New Roman" w:cs="Times New Roman"/>
          <w:color w:val="000000" w:themeColor="text1"/>
        </w:rPr>
        <w:t xml:space="preserve"> AI, provides an intuitive interface that makes the model accessible to non-technical users. The inclusion of actionable disease management advice symptoms, treatment, and prevention adds practical value beyond mere classification, addressing a genuine need in agricultural decision support.</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10.2 Limitations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Dataset bias: The </w:t>
      </w:r>
      <w:proofErr w:type="spellStart"/>
      <w:r w:rsidRPr="00240C33">
        <w:rPr>
          <w:rFonts w:ascii="Times New Roman" w:hAnsi="Times New Roman" w:cs="Times New Roman"/>
          <w:color w:val="000000" w:themeColor="text1"/>
        </w:rPr>
        <w:t>PlantVillage</w:t>
      </w:r>
      <w:proofErr w:type="spellEnd"/>
      <w:r w:rsidRPr="00240C33">
        <w:rPr>
          <w:rFonts w:ascii="Times New Roman" w:hAnsi="Times New Roman" w:cs="Times New Roman"/>
          <w:color w:val="000000" w:themeColor="text1"/>
        </w:rPr>
        <w:t xml:space="preserve"> dataset images were captured under controlled laboratory conditions against uniform backgrounds. Performance on real-world field photographs with variable lighting, complex backgrounds, partial occlusion, and multiple diseases may be lower.</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Class imbalance: The dataset contains nearly twice as many Yellow Leaf Curl Virus samples as Tomato Mosaic Virus samples. While augmentation partially compensates, class-weighted loss functions or oversampling may improve minority class performance.</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Single-leaf assumption: The model assumes a single, clearly visible leaf per image. Multi-leaf scenes or images showing stems, fruit, or roots would require object detection preprocessing.</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Hardware dependency: CPU inference at ~1.8 seconds per image is acceptable for the current use case but may be a bottleneck for high-throughput batch processing scenarios.</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10.3 Ethical Considerations</w:t>
      </w:r>
    </w:p>
    <w:p w:rsidR="005C2A0F" w:rsidRPr="00240C33" w:rsidRDefault="00000000">
      <w:pPr>
        <w:spacing w:before="80" w:after="12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The deployment of AI-based diagnostic tools in agriculture raises important ethical considerations. Farmers should be informed that this system is a decision-support tool rather than a replacement for expert agronomic advice. Incorrect diagnoses could lead to inappropriate pesticide or fungicide application, with potential economic and environmental consequences.</w:t>
      </w:r>
    </w:p>
    <w:p w:rsidR="005C2A0F" w:rsidRPr="00240C33" w:rsidRDefault="00000000">
      <w:pPr>
        <w:spacing w:before="8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The training data originates from North American tomato varieties grown under laboratory conditions. The model may exhibit reduced performance for disease strains prevalent in South and Southeast Asia, sub-Saharan Africa, or other regions with distinct tomato cultivars and environmental conditions. Equitable deployment requires local validation and potentially domain adaptation.</w:t>
      </w:r>
    </w:p>
    <w:p w:rsidR="005C2A0F" w:rsidRPr="00240C33" w:rsidRDefault="00000000">
      <w:pPr>
        <w:pStyle w:val="Heading2"/>
        <w:rPr>
          <w:rFonts w:ascii="Times New Roman" w:hAnsi="Times New Roman" w:cs="Times New Roman"/>
          <w:color w:val="000000" w:themeColor="text1"/>
        </w:rPr>
      </w:pPr>
      <w:r w:rsidRPr="00240C33">
        <w:rPr>
          <w:rFonts w:ascii="Times New Roman" w:hAnsi="Times New Roman" w:cs="Times New Roman"/>
          <w:color w:val="000000" w:themeColor="text1"/>
        </w:rPr>
        <w:t>10.4 Future Work</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Dataset expansion: Augment the training set with field-collected images from diverse geographies to improve real-world </w:t>
      </w:r>
      <w:r w:rsidR="007D17EA" w:rsidRPr="00240C33">
        <w:rPr>
          <w:rFonts w:ascii="Times New Roman" w:hAnsi="Times New Roman" w:cs="Times New Roman"/>
          <w:color w:val="000000" w:themeColor="text1"/>
        </w:rPr>
        <w:t>generalization</w:t>
      </w:r>
      <w:r w:rsidRPr="00240C33">
        <w:rPr>
          <w:rFonts w:ascii="Times New Roman" w:hAnsi="Times New Roman" w:cs="Times New Roman"/>
          <w:color w:val="000000" w:themeColor="text1"/>
        </w:rPr>
        <w:t>.</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 xml:space="preserve">Mobile deployment: Compile the </w:t>
      </w:r>
      <w:proofErr w:type="spellStart"/>
      <w:r w:rsidRPr="00240C33">
        <w:rPr>
          <w:rFonts w:ascii="Times New Roman" w:hAnsi="Times New Roman" w:cs="Times New Roman"/>
          <w:color w:val="000000" w:themeColor="text1"/>
        </w:rPr>
        <w:t>TFLite</w:t>
      </w:r>
      <w:proofErr w:type="spellEnd"/>
      <w:r w:rsidRPr="00240C33">
        <w:rPr>
          <w:rFonts w:ascii="Times New Roman" w:hAnsi="Times New Roman" w:cs="Times New Roman"/>
          <w:color w:val="000000" w:themeColor="text1"/>
        </w:rPr>
        <w:t xml:space="preserve"> model into a native Android/iOS application for offline use in areas with limited internet connectivity.</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Object detection integration: Incorporate YOLO or SSD to enable multi-disease detection on full plant images.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Alternative architectures: Explore EfficientNetB0/B4 and Vision Transformers (</w:t>
      </w:r>
      <w:proofErr w:type="spellStart"/>
      <w:r w:rsidRPr="00240C33">
        <w:rPr>
          <w:rFonts w:ascii="Times New Roman" w:hAnsi="Times New Roman" w:cs="Times New Roman"/>
          <w:color w:val="000000" w:themeColor="text1"/>
        </w:rPr>
        <w:t>ViT</w:t>
      </w:r>
      <w:proofErr w:type="spellEnd"/>
      <w:r w:rsidRPr="00240C33">
        <w:rPr>
          <w:rFonts w:ascii="Times New Roman" w:hAnsi="Times New Roman" w:cs="Times New Roman"/>
          <w:color w:val="000000" w:themeColor="text1"/>
        </w:rPr>
        <w:t>), which may achieve higher accuracy with fewer parameters.</w:t>
      </w:r>
    </w:p>
    <w:p w:rsidR="005C2A0F" w:rsidRPr="00240C33" w:rsidRDefault="00000000">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Severity estimation: Extend classification to estimate disease severity (mild, moderate, severe) to guide treatment dosage decisions.</w:t>
      </w:r>
    </w:p>
    <w:p w:rsidR="005C2A0F" w:rsidRPr="007D17EA" w:rsidRDefault="00000000" w:rsidP="007D17EA">
      <w:pPr>
        <w:pStyle w:val="ListParagraph"/>
        <w:numPr>
          <w:ilvl w:val="0"/>
          <w:numId w:val="2"/>
        </w:numPr>
        <w:spacing w:before="60" w:after="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Multi-crop extension: Extend the system to cover other staple crops including potato, pepper, and wheat.</w:t>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t>11. Conclusion</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This project has demonstrated the successful application of deep learning and computer vision to the agriculturally significant problem of tomato leaf disease detection. By leveraging VGG16 transfer learning, the developed model achieves approximately 95% validation accuracy across 10 disease classes, fulfilling and exceeding the primary project objective.</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two-phase training strategy training only the classification head initially, then fine-tuning the final convolutional block proved to be a robust and data-efficient approach. Data augmentation techniques applied to the training set were essential in preventing overfitting and improving </w:t>
      </w:r>
      <w:r w:rsidR="007D17EA" w:rsidRPr="00240C33">
        <w:rPr>
          <w:rFonts w:ascii="Times New Roman" w:hAnsi="Times New Roman" w:cs="Times New Roman"/>
          <w:color w:val="000000" w:themeColor="text1"/>
        </w:rPr>
        <w:t>generalization</w:t>
      </w:r>
      <w:r w:rsidRPr="00240C33">
        <w:rPr>
          <w:rFonts w:ascii="Times New Roman" w:hAnsi="Times New Roman" w:cs="Times New Roman"/>
          <w:color w:val="000000" w:themeColor="text1"/>
        </w:rPr>
        <w:t xml:space="preserve"> to unseen images. Grad-CAM </w:t>
      </w:r>
      <w:r w:rsidR="007D17EA" w:rsidRPr="00240C33">
        <w:rPr>
          <w:rFonts w:ascii="Times New Roman" w:hAnsi="Times New Roman" w:cs="Times New Roman"/>
          <w:color w:val="000000" w:themeColor="text1"/>
        </w:rPr>
        <w:t>visualizations</w:t>
      </w:r>
      <w:r w:rsidRPr="00240C33">
        <w:rPr>
          <w:rFonts w:ascii="Times New Roman" w:hAnsi="Times New Roman" w:cs="Times New Roman"/>
          <w:color w:val="000000" w:themeColor="text1"/>
        </w:rPr>
        <w:t xml:space="preserve"> confirmed that the model's predictions are grounded in biologically meaningful features of the leaf imagery.</w:t>
      </w:r>
    </w:p>
    <w:p w:rsidR="005C2A0F" w:rsidRPr="00240C33" w:rsidRDefault="00000000">
      <w:pPr>
        <w:spacing w:before="100" w:after="16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deployment of the model as a full-stack web application </w:t>
      </w:r>
      <w:r w:rsidR="007D17EA" w:rsidRPr="00240C33">
        <w:rPr>
          <w:rFonts w:ascii="Times New Roman" w:hAnsi="Times New Roman" w:cs="Times New Roman"/>
          <w:color w:val="000000" w:themeColor="text1"/>
        </w:rPr>
        <w:t>Tomato Scan</w:t>
      </w:r>
      <w:r w:rsidRPr="00240C33">
        <w:rPr>
          <w:rFonts w:ascii="Times New Roman" w:hAnsi="Times New Roman" w:cs="Times New Roman"/>
          <w:color w:val="000000" w:themeColor="text1"/>
        </w:rPr>
        <w:t xml:space="preserve"> AI demonstrates the practical value of bridging machine learning research with real-world accessibility. The Flask REST API and responsive single-page frontend provide a complete end-to-end solution that farmers, agronomists, and researchers can use immediately, without requiring any machine learning expertise.</w:t>
      </w:r>
    </w:p>
    <w:p w:rsidR="005C2A0F" w:rsidRPr="00240C33" w:rsidRDefault="00000000">
      <w:pPr>
        <w:spacing w:before="100" w:after="200" w:line="280" w:lineRule="auto"/>
        <w:jc w:val="both"/>
        <w:rPr>
          <w:rFonts w:ascii="Times New Roman" w:hAnsi="Times New Roman" w:cs="Times New Roman"/>
          <w:color w:val="000000" w:themeColor="text1"/>
        </w:rPr>
      </w:pPr>
      <w:r w:rsidRPr="00240C33">
        <w:rPr>
          <w:rFonts w:ascii="Times New Roman" w:hAnsi="Times New Roman" w:cs="Times New Roman"/>
          <w:color w:val="000000" w:themeColor="text1"/>
        </w:rPr>
        <w:t xml:space="preserve">The project meets all </w:t>
      </w:r>
      <w:r w:rsidR="007D17EA" w:rsidRPr="00240C33">
        <w:rPr>
          <w:rFonts w:ascii="Times New Roman" w:hAnsi="Times New Roman" w:cs="Times New Roman"/>
          <w:color w:val="000000" w:themeColor="text1"/>
        </w:rPr>
        <w:t>four-unit</w:t>
      </w:r>
      <w:r w:rsidRPr="00240C33">
        <w:rPr>
          <w:rFonts w:ascii="Times New Roman" w:hAnsi="Times New Roman" w:cs="Times New Roman"/>
          <w:color w:val="000000" w:themeColor="text1"/>
        </w:rPr>
        <w:t xml:space="preserve"> learning outcomes: exploring AI principles and challenges (LO1), investigating and applying ML tools and algorithms (LO2), developing a complete Python-based CV application (LO3), and rigorously evaluating model performance using established metrics (LO4). All deliverables the Kaggle notebook, Flask backend, web frontend, Docker deployment configuration, and this report are complete and submitted.</w:t>
      </w:r>
    </w:p>
    <w:p w:rsidR="005C2A0F" w:rsidRPr="00240C33" w:rsidRDefault="00000000">
      <w:pPr>
        <w:rPr>
          <w:rFonts w:ascii="Times New Roman" w:hAnsi="Times New Roman" w:cs="Times New Roman"/>
          <w:color w:val="000000" w:themeColor="text1"/>
        </w:rPr>
      </w:pPr>
      <w:r w:rsidRPr="00240C33">
        <w:rPr>
          <w:rFonts w:ascii="Times New Roman" w:hAnsi="Times New Roman" w:cs="Times New Roman"/>
          <w:color w:val="000000" w:themeColor="text1"/>
        </w:rPr>
        <w:br w:type="page"/>
      </w:r>
    </w:p>
    <w:p w:rsidR="005C2A0F" w:rsidRPr="00240C33" w:rsidRDefault="00000000">
      <w:pPr>
        <w:pStyle w:val="Heading1"/>
        <w:pBdr>
          <w:bottom w:val="single" w:sz="6" w:space="4" w:color="2E75B6"/>
        </w:pBdr>
        <w:rPr>
          <w:rFonts w:ascii="Times New Roman" w:hAnsi="Times New Roman" w:cs="Times New Roman"/>
          <w:color w:val="000000" w:themeColor="text1"/>
        </w:rPr>
      </w:pPr>
      <w:r w:rsidRPr="00240C33">
        <w:rPr>
          <w:rFonts w:ascii="Times New Roman" w:hAnsi="Times New Roman" w:cs="Times New Roman"/>
          <w:color w:val="000000" w:themeColor="text1"/>
        </w:rPr>
        <w:lastRenderedPageBreak/>
        <w:t>12. References</w:t>
      </w:r>
    </w:p>
    <w:p w:rsidR="005C2A0F" w:rsidRPr="00240C33" w:rsidRDefault="00000000">
      <w:pPr>
        <w:spacing w:before="100" w:after="160" w:line="276" w:lineRule="auto"/>
        <w:rPr>
          <w:rFonts w:ascii="Times New Roman" w:hAnsi="Times New Roman" w:cs="Times New Roman"/>
          <w:color w:val="000000" w:themeColor="text1"/>
        </w:rPr>
      </w:pPr>
      <w:r w:rsidRPr="00240C33">
        <w:rPr>
          <w:rFonts w:ascii="Times New Roman" w:hAnsi="Times New Roman" w:cs="Times New Roman"/>
          <w:color w:val="000000" w:themeColor="text1"/>
        </w:rPr>
        <w:t>All references are presented in the Harvard referencing format as required by the unit specification.</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[1] </w:t>
      </w:r>
      <w:r w:rsidR="00000000" w:rsidRPr="004B3E3D">
        <w:rPr>
          <w:rFonts w:ascii="Times New Roman" w:hAnsi="Times New Roman" w:cs="Times New Roman"/>
          <w:color w:val="000000" w:themeColor="text1"/>
          <w:sz w:val="20"/>
          <w:szCs w:val="20"/>
        </w:rPr>
        <w:t xml:space="preserve">Brahimi, M., </w:t>
      </w:r>
      <w:proofErr w:type="spellStart"/>
      <w:r w:rsidR="00000000" w:rsidRPr="004B3E3D">
        <w:rPr>
          <w:rFonts w:ascii="Times New Roman" w:hAnsi="Times New Roman" w:cs="Times New Roman"/>
          <w:color w:val="000000" w:themeColor="text1"/>
          <w:sz w:val="20"/>
          <w:szCs w:val="20"/>
        </w:rPr>
        <w:t>Boukhalfa</w:t>
      </w:r>
      <w:proofErr w:type="spellEnd"/>
      <w:r w:rsidR="00000000" w:rsidRPr="004B3E3D">
        <w:rPr>
          <w:rFonts w:ascii="Times New Roman" w:hAnsi="Times New Roman" w:cs="Times New Roman"/>
          <w:color w:val="000000" w:themeColor="text1"/>
          <w:sz w:val="20"/>
          <w:szCs w:val="20"/>
        </w:rPr>
        <w:t>, K. and Moussaoui, A. (2017) ‘Deep learning for tomato diseases: classification and symptoms visualization’, Applied Artificial Intelligence, 31(4), pp. 299–315.</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[2] </w:t>
      </w:r>
      <w:proofErr w:type="spellStart"/>
      <w:r w:rsidR="00000000" w:rsidRPr="004B3E3D">
        <w:rPr>
          <w:rFonts w:ascii="Times New Roman" w:hAnsi="Times New Roman" w:cs="Times New Roman"/>
          <w:color w:val="000000" w:themeColor="text1"/>
          <w:sz w:val="20"/>
          <w:szCs w:val="20"/>
        </w:rPr>
        <w:t>Ferentinos</w:t>
      </w:r>
      <w:proofErr w:type="spellEnd"/>
      <w:r w:rsidR="00000000" w:rsidRPr="004B3E3D">
        <w:rPr>
          <w:rFonts w:ascii="Times New Roman" w:hAnsi="Times New Roman" w:cs="Times New Roman"/>
          <w:color w:val="000000" w:themeColor="text1"/>
          <w:sz w:val="20"/>
          <w:szCs w:val="20"/>
        </w:rPr>
        <w:t>, K.P. (2018) ‘Deep learning models for plant disease detection and diagnosis’, Computers and Electronics in Agriculture, 145, pp. 311–318.</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[3] </w:t>
      </w:r>
      <w:proofErr w:type="spellStart"/>
      <w:r w:rsidR="00000000" w:rsidRPr="004B3E3D">
        <w:rPr>
          <w:rFonts w:ascii="Times New Roman" w:hAnsi="Times New Roman" w:cs="Times New Roman"/>
          <w:color w:val="000000" w:themeColor="text1"/>
          <w:sz w:val="20"/>
          <w:szCs w:val="20"/>
        </w:rPr>
        <w:t>Géron</w:t>
      </w:r>
      <w:proofErr w:type="spellEnd"/>
      <w:r w:rsidR="00000000" w:rsidRPr="004B3E3D">
        <w:rPr>
          <w:rFonts w:ascii="Times New Roman" w:hAnsi="Times New Roman" w:cs="Times New Roman"/>
          <w:color w:val="000000" w:themeColor="text1"/>
          <w:sz w:val="20"/>
          <w:szCs w:val="20"/>
        </w:rPr>
        <w:t xml:space="preserve">, A. (2019) Hands-on Machine Learning with Scikit-Learn, </w:t>
      </w:r>
      <w:proofErr w:type="spellStart"/>
      <w:r w:rsidR="00000000" w:rsidRPr="004B3E3D">
        <w:rPr>
          <w:rFonts w:ascii="Times New Roman" w:hAnsi="Times New Roman" w:cs="Times New Roman"/>
          <w:color w:val="000000" w:themeColor="text1"/>
          <w:sz w:val="20"/>
          <w:szCs w:val="20"/>
        </w:rPr>
        <w:t>Keras</w:t>
      </w:r>
      <w:proofErr w:type="spellEnd"/>
      <w:r w:rsidR="00000000" w:rsidRPr="004B3E3D">
        <w:rPr>
          <w:rFonts w:ascii="Times New Roman" w:hAnsi="Times New Roman" w:cs="Times New Roman"/>
          <w:color w:val="000000" w:themeColor="text1"/>
          <w:sz w:val="20"/>
          <w:szCs w:val="20"/>
        </w:rPr>
        <w:t>, and TensorFlow: Concepts, Tools, and Techniques to Build Intelligent Systems. 2nd ed. Sebastopol: O’Reilly Media.</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[4] </w:t>
      </w:r>
      <w:r w:rsidR="00000000" w:rsidRPr="004B3E3D">
        <w:rPr>
          <w:rFonts w:ascii="Times New Roman" w:hAnsi="Times New Roman" w:cs="Times New Roman"/>
          <w:color w:val="000000" w:themeColor="text1"/>
          <w:sz w:val="20"/>
          <w:szCs w:val="20"/>
        </w:rPr>
        <w:t xml:space="preserve">Hughes, D.P. and </w:t>
      </w:r>
      <w:proofErr w:type="spellStart"/>
      <w:r w:rsidR="00000000" w:rsidRPr="004B3E3D">
        <w:rPr>
          <w:rFonts w:ascii="Times New Roman" w:hAnsi="Times New Roman" w:cs="Times New Roman"/>
          <w:color w:val="000000" w:themeColor="text1"/>
          <w:sz w:val="20"/>
          <w:szCs w:val="20"/>
        </w:rPr>
        <w:t>Salathé</w:t>
      </w:r>
      <w:proofErr w:type="spellEnd"/>
      <w:r w:rsidR="00000000" w:rsidRPr="004B3E3D">
        <w:rPr>
          <w:rFonts w:ascii="Times New Roman" w:hAnsi="Times New Roman" w:cs="Times New Roman"/>
          <w:color w:val="000000" w:themeColor="text1"/>
          <w:sz w:val="20"/>
          <w:szCs w:val="20"/>
        </w:rPr>
        <w:t xml:space="preserve">, M. (2015) ‘An open access repository of images for identification of plant diseases’, </w:t>
      </w:r>
      <w:proofErr w:type="spellStart"/>
      <w:r w:rsidR="00000000" w:rsidRPr="004B3E3D">
        <w:rPr>
          <w:rFonts w:ascii="Times New Roman" w:hAnsi="Times New Roman" w:cs="Times New Roman"/>
          <w:color w:val="000000" w:themeColor="text1"/>
          <w:sz w:val="20"/>
          <w:szCs w:val="20"/>
        </w:rPr>
        <w:t>arXiv</w:t>
      </w:r>
      <w:proofErr w:type="spellEnd"/>
      <w:r w:rsidR="00000000" w:rsidRPr="004B3E3D">
        <w:rPr>
          <w:rFonts w:ascii="Times New Roman" w:hAnsi="Times New Roman" w:cs="Times New Roman"/>
          <w:color w:val="000000" w:themeColor="text1"/>
          <w:sz w:val="20"/>
          <w:szCs w:val="20"/>
        </w:rPr>
        <w:t xml:space="preserve"> preprint arXiv:1511.08060. Available at: https://arxiv.org/abs/1511.08060 (Accessed: 18 April 2026).</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w:t>
      </w:r>
      <w:proofErr w:type="gramStart"/>
      <w:r>
        <w:rPr>
          <w:rFonts w:ascii="Times New Roman" w:hAnsi="Times New Roman" w:cs="Times New Roman"/>
          <w:color w:val="000000" w:themeColor="text1"/>
          <w:sz w:val="20"/>
          <w:szCs w:val="20"/>
        </w:rPr>
        <w:t>5]</w:t>
      </w:r>
      <w:r w:rsidR="00000000" w:rsidRPr="004B3E3D">
        <w:rPr>
          <w:rFonts w:ascii="Times New Roman" w:hAnsi="Times New Roman" w:cs="Times New Roman"/>
          <w:color w:val="000000" w:themeColor="text1"/>
          <w:sz w:val="20"/>
          <w:szCs w:val="20"/>
        </w:rPr>
        <w:t>Kaustubh</w:t>
      </w:r>
      <w:proofErr w:type="gramEnd"/>
      <w:r w:rsidR="00000000" w:rsidRPr="004B3E3D">
        <w:rPr>
          <w:rFonts w:ascii="Times New Roman" w:hAnsi="Times New Roman" w:cs="Times New Roman"/>
          <w:color w:val="000000" w:themeColor="text1"/>
          <w:sz w:val="20"/>
          <w:szCs w:val="20"/>
        </w:rPr>
        <w:t>, B. (2022) Tomato Leaf Disease Detection dataset. Kaggle. Available at: https://www.kaggle.com/datasets/kaustubhb999/tomatoleaf (Accessed: 18 April 2026).</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[6] </w:t>
      </w:r>
      <w:r w:rsidR="00000000" w:rsidRPr="004B3E3D">
        <w:rPr>
          <w:rFonts w:ascii="Times New Roman" w:hAnsi="Times New Roman" w:cs="Times New Roman"/>
          <w:color w:val="000000" w:themeColor="text1"/>
          <w:sz w:val="20"/>
          <w:szCs w:val="20"/>
        </w:rPr>
        <w:t>LeCun, Y., Bengio, Y. and Hinton, G. (2015) ‘Deep learning’, Nature, 521(7553), pp. 436–444.</w:t>
      </w:r>
    </w:p>
    <w:p w:rsidR="005C2A0F" w:rsidRPr="004B3E3D" w:rsidRDefault="00000000" w:rsidP="004B3E3D">
      <w:pPr>
        <w:spacing w:before="80" w:after="80" w:line="276" w:lineRule="auto"/>
        <w:ind w:left="360"/>
        <w:jc w:val="both"/>
        <w:rPr>
          <w:rFonts w:ascii="Times New Roman" w:hAnsi="Times New Roman" w:cs="Times New Roman"/>
          <w:color w:val="000000" w:themeColor="text1"/>
        </w:rPr>
      </w:pPr>
      <w:r w:rsidRPr="004B3E3D">
        <w:rPr>
          <w:rFonts w:ascii="Times New Roman" w:hAnsi="Times New Roman" w:cs="Times New Roman"/>
          <w:color w:val="000000" w:themeColor="text1"/>
          <w:sz w:val="20"/>
          <w:szCs w:val="20"/>
        </w:rPr>
        <w:t xml:space="preserve">Mueller, J. and </w:t>
      </w:r>
      <w:proofErr w:type="spellStart"/>
      <w:r w:rsidRPr="004B3E3D">
        <w:rPr>
          <w:rFonts w:ascii="Times New Roman" w:hAnsi="Times New Roman" w:cs="Times New Roman"/>
          <w:color w:val="000000" w:themeColor="text1"/>
          <w:sz w:val="20"/>
          <w:szCs w:val="20"/>
        </w:rPr>
        <w:t>Massaron</w:t>
      </w:r>
      <w:proofErr w:type="spellEnd"/>
      <w:r w:rsidRPr="004B3E3D">
        <w:rPr>
          <w:rFonts w:ascii="Times New Roman" w:hAnsi="Times New Roman" w:cs="Times New Roman"/>
          <w:color w:val="000000" w:themeColor="text1"/>
          <w:sz w:val="20"/>
          <w:szCs w:val="20"/>
        </w:rPr>
        <w:t>, L. (2016) Machine Learning for Dummies. Hoboken: John Wiley &amp; Sons Inc.</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[7] </w:t>
      </w:r>
      <w:proofErr w:type="spellStart"/>
      <w:r w:rsidR="00000000" w:rsidRPr="004B3E3D">
        <w:rPr>
          <w:rFonts w:ascii="Times New Roman" w:hAnsi="Times New Roman" w:cs="Times New Roman"/>
          <w:color w:val="000000" w:themeColor="text1"/>
          <w:sz w:val="20"/>
          <w:szCs w:val="20"/>
        </w:rPr>
        <w:t>Pattanayak</w:t>
      </w:r>
      <w:proofErr w:type="spellEnd"/>
      <w:r w:rsidR="00000000" w:rsidRPr="004B3E3D">
        <w:rPr>
          <w:rFonts w:ascii="Times New Roman" w:hAnsi="Times New Roman" w:cs="Times New Roman"/>
          <w:color w:val="000000" w:themeColor="text1"/>
          <w:sz w:val="20"/>
          <w:szCs w:val="20"/>
        </w:rPr>
        <w:t xml:space="preserve">, S. (2019) Intelligent Projects Using Python: 9 Real-World AI Projects Leveraging Machine Learning and Deep Learning with TensorFlow and </w:t>
      </w:r>
      <w:proofErr w:type="spellStart"/>
      <w:r w:rsidR="00000000" w:rsidRPr="004B3E3D">
        <w:rPr>
          <w:rFonts w:ascii="Times New Roman" w:hAnsi="Times New Roman" w:cs="Times New Roman"/>
          <w:color w:val="000000" w:themeColor="text1"/>
          <w:sz w:val="20"/>
          <w:szCs w:val="20"/>
        </w:rPr>
        <w:t>Keras</w:t>
      </w:r>
      <w:proofErr w:type="spellEnd"/>
      <w:r w:rsidR="00000000" w:rsidRPr="004B3E3D">
        <w:rPr>
          <w:rFonts w:ascii="Times New Roman" w:hAnsi="Times New Roman" w:cs="Times New Roman"/>
          <w:color w:val="000000" w:themeColor="text1"/>
          <w:sz w:val="20"/>
          <w:szCs w:val="20"/>
        </w:rPr>
        <w:t xml:space="preserve">. Birmingham: </w:t>
      </w:r>
      <w:proofErr w:type="spellStart"/>
      <w:r w:rsidR="00000000" w:rsidRPr="004B3E3D">
        <w:rPr>
          <w:rFonts w:ascii="Times New Roman" w:hAnsi="Times New Roman" w:cs="Times New Roman"/>
          <w:color w:val="000000" w:themeColor="text1"/>
          <w:sz w:val="20"/>
          <w:szCs w:val="20"/>
        </w:rPr>
        <w:t>Packt</w:t>
      </w:r>
      <w:proofErr w:type="spellEnd"/>
      <w:r w:rsidR="00000000" w:rsidRPr="004B3E3D">
        <w:rPr>
          <w:rFonts w:ascii="Times New Roman" w:hAnsi="Times New Roman" w:cs="Times New Roman"/>
          <w:color w:val="000000" w:themeColor="text1"/>
          <w:sz w:val="20"/>
          <w:szCs w:val="20"/>
        </w:rPr>
        <w:t xml:space="preserve"> Publishing.</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[8] </w:t>
      </w:r>
      <w:proofErr w:type="spellStart"/>
      <w:r w:rsidR="00000000" w:rsidRPr="004B3E3D">
        <w:rPr>
          <w:rFonts w:ascii="Times New Roman" w:hAnsi="Times New Roman" w:cs="Times New Roman"/>
          <w:color w:val="000000" w:themeColor="text1"/>
          <w:sz w:val="20"/>
          <w:szCs w:val="20"/>
        </w:rPr>
        <w:t>Selvaraju</w:t>
      </w:r>
      <w:proofErr w:type="spellEnd"/>
      <w:r w:rsidR="00000000" w:rsidRPr="004B3E3D">
        <w:rPr>
          <w:rFonts w:ascii="Times New Roman" w:hAnsi="Times New Roman" w:cs="Times New Roman"/>
          <w:color w:val="000000" w:themeColor="text1"/>
          <w:sz w:val="20"/>
          <w:szCs w:val="20"/>
        </w:rPr>
        <w:t>, R.R. et al. (2017) ‘Grad-CAM: Visual explanations from deep networks via gradient-based localization’, Proceedings of the IEEE International Conference on Computer Vision (ICCV), pp. 618–626.</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[9] </w:t>
      </w:r>
      <w:r w:rsidR="00000000" w:rsidRPr="004B3E3D">
        <w:rPr>
          <w:rFonts w:ascii="Times New Roman" w:hAnsi="Times New Roman" w:cs="Times New Roman"/>
          <w:color w:val="000000" w:themeColor="text1"/>
          <w:sz w:val="20"/>
          <w:szCs w:val="20"/>
        </w:rPr>
        <w:t xml:space="preserve">Simonyan, K. and Zisserman, A. (2014) ‘Very deep convolutional networks for large-scale image recognition’, </w:t>
      </w:r>
      <w:proofErr w:type="spellStart"/>
      <w:r w:rsidR="00000000" w:rsidRPr="004B3E3D">
        <w:rPr>
          <w:rFonts w:ascii="Times New Roman" w:hAnsi="Times New Roman" w:cs="Times New Roman"/>
          <w:color w:val="000000" w:themeColor="text1"/>
          <w:sz w:val="20"/>
          <w:szCs w:val="20"/>
        </w:rPr>
        <w:t>arXiv</w:t>
      </w:r>
      <w:proofErr w:type="spellEnd"/>
      <w:r w:rsidR="00000000" w:rsidRPr="004B3E3D">
        <w:rPr>
          <w:rFonts w:ascii="Times New Roman" w:hAnsi="Times New Roman" w:cs="Times New Roman"/>
          <w:color w:val="000000" w:themeColor="text1"/>
          <w:sz w:val="20"/>
          <w:szCs w:val="20"/>
        </w:rPr>
        <w:t xml:space="preserve"> preprint arXiv:1409.1556. Available at: https://arxiv.org/abs/1409.1556 (Accessed: 18 April 2026).</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[10] </w:t>
      </w:r>
      <w:proofErr w:type="spellStart"/>
      <w:r w:rsidR="00000000" w:rsidRPr="004B3E3D">
        <w:rPr>
          <w:rFonts w:ascii="Times New Roman" w:hAnsi="Times New Roman" w:cs="Times New Roman"/>
          <w:color w:val="000000" w:themeColor="text1"/>
          <w:sz w:val="20"/>
          <w:szCs w:val="20"/>
        </w:rPr>
        <w:t>Szegedy</w:t>
      </w:r>
      <w:proofErr w:type="spellEnd"/>
      <w:r w:rsidR="00000000" w:rsidRPr="004B3E3D">
        <w:rPr>
          <w:rFonts w:ascii="Times New Roman" w:hAnsi="Times New Roman" w:cs="Times New Roman"/>
          <w:color w:val="000000" w:themeColor="text1"/>
          <w:sz w:val="20"/>
          <w:szCs w:val="20"/>
        </w:rPr>
        <w:t>, C. et al. (2015) ‘Going deeper with convolutions’, Proceedings of the IEEE Conference on Computer Vision and Pattern Recognition (CVPR), pp. 1–9.</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[11] </w:t>
      </w:r>
      <w:r w:rsidR="00000000" w:rsidRPr="004B3E3D">
        <w:rPr>
          <w:rFonts w:ascii="Times New Roman" w:hAnsi="Times New Roman" w:cs="Times New Roman"/>
          <w:color w:val="000000" w:themeColor="text1"/>
          <w:sz w:val="20"/>
          <w:szCs w:val="20"/>
        </w:rPr>
        <w:t>TensorFlow (2024) Transfer learning and fine-tuning. Available at: https://www.tensorflow.org/tutorials/images/transfer_learning (Accessed: 18 April 2026).</w:t>
      </w:r>
    </w:p>
    <w:p w:rsidR="005C2A0F" w:rsidRPr="004B3E3D" w:rsidRDefault="00FA345F" w:rsidP="004B3E3D">
      <w:pPr>
        <w:spacing w:before="80" w:after="80" w:line="276" w:lineRule="auto"/>
        <w:ind w:left="360"/>
        <w:jc w:val="both"/>
        <w:rPr>
          <w:rFonts w:ascii="Times New Roman" w:hAnsi="Times New Roman" w:cs="Times New Roman"/>
          <w:color w:val="000000" w:themeColor="text1"/>
        </w:rPr>
      </w:pPr>
      <w:r>
        <w:rPr>
          <w:rFonts w:ascii="Times New Roman" w:hAnsi="Times New Roman" w:cs="Times New Roman"/>
          <w:color w:val="000000" w:themeColor="text1"/>
          <w:sz w:val="20"/>
          <w:szCs w:val="20"/>
        </w:rPr>
        <w:t xml:space="preserve">[12] </w:t>
      </w:r>
      <w:proofErr w:type="spellStart"/>
      <w:r w:rsidR="00000000" w:rsidRPr="004B3E3D">
        <w:rPr>
          <w:rFonts w:ascii="Times New Roman" w:hAnsi="Times New Roman" w:cs="Times New Roman"/>
          <w:color w:val="000000" w:themeColor="text1"/>
          <w:sz w:val="20"/>
          <w:szCs w:val="20"/>
        </w:rPr>
        <w:t>Yosinski</w:t>
      </w:r>
      <w:proofErr w:type="spellEnd"/>
      <w:r w:rsidR="00000000" w:rsidRPr="004B3E3D">
        <w:rPr>
          <w:rFonts w:ascii="Times New Roman" w:hAnsi="Times New Roman" w:cs="Times New Roman"/>
          <w:color w:val="000000" w:themeColor="text1"/>
          <w:sz w:val="20"/>
          <w:szCs w:val="20"/>
        </w:rPr>
        <w:t>, J. et al. (2014) ‘How transferable are features in deep neural networks?’, Advances in Neural Information Processing Systems, 27, pp. 3320–3328.</w:t>
      </w:r>
    </w:p>
    <w:sectPr w:rsidR="005C2A0F" w:rsidRPr="004B3E3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0747" w:rsidRDefault="00CF0747">
      <w:r>
        <w:separator/>
      </w:r>
    </w:p>
  </w:endnote>
  <w:endnote w:type="continuationSeparator" w:id="0">
    <w:p w:rsidR="00CF0747" w:rsidRDefault="00CF0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2A0F" w:rsidRDefault="00000000">
    <w:pPr>
      <w:pBdr>
        <w:top w:val="single" w:sz="4" w:space="4" w:color="2E75B6"/>
      </w:pBdr>
      <w:tabs>
        <w:tab w:val="right" w:pos="9026"/>
      </w:tabs>
      <w:spacing w:before="80"/>
    </w:pPr>
    <w:r>
      <w:rPr>
        <w:color w:val="888888"/>
        <w:sz w:val="18"/>
        <w:szCs w:val="18"/>
      </w:rPr>
      <w:t>Ravensbourne University London</w:t>
    </w:r>
    <w:r>
      <w:rPr>
        <w:sz w:val="18"/>
        <w:szCs w:val="18"/>
      </w:rPr>
      <w:tab/>
    </w:r>
    <w:r>
      <w:rPr>
        <w:color w:val="888888"/>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0747" w:rsidRDefault="00CF0747">
      <w:r>
        <w:separator/>
      </w:r>
    </w:p>
  </w:footnote>
  <w:footnote w:type="continuationSeparator" w:id="0">
    <w:p w:rsidR="00CF0747" w:rsidRDefault="00CF0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2A0F" w:rsidRDefault="00000000">
    <w:pPr>
      <w:pBdr>
        <w:bottom w:val="single" w:sz="6" w:space="4" w:color="2E75B6"/>
      </w:pBdr>
      <w:tabs>
        <w:tab w:val="right" w:pos="9026"/>
      </w:tabs>
      <w:spacing w:after="80"/>
    </w:pPr>
    <w:r>
      <w:rPr>
        <w:b/>
        <w:bCs/>
        <w:color w:val="1F4E79"/>
        <w:sz w:val="18"/>
        <w:szCs w:val="18"/>
      </w:rPr>
      <w:t>Tomato Leaf Disease Detection</w:t>
    </w:r>
    <w:r>
      <w:rPr>
        <w:sz w:val="18"/>
        <w:szCs w:val="18"/>
      </w:rPr>
      <w:tab/>
    </w:r>
    <w:r>
      <w:rPr>
        <w:color w:val="888888"/>
        <w:sz w:val="18"/>
        <w:szCs w:val="18"/>
      </w:rPr>
      <w:t>Computer Vision and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576"/>
    <w:multiLevelType w:val="hybridMultilevel"/>
    <w:tmpl w:val="10EA61CA"/>
    <w:lvl w:ilvl="0" w:tplc="0B700DB6">
      <w:start w:val="1"/>
      <w:numFmt w:val="decimal"/>
      <w:lvlText w:val="%1."/>
      <w:lvlJc w:val="left"/>
      <w:pPr>
        <w:ind w:left="720" w:hanging="360"/>
      </w:pPr>
    </w:lvl>
    <w:lvl w:ilvl="1" w:tplc="5C720FE2">
      <w:numFmt w:val="decimal"/>
      <w:lvlText w:val=""/>
      <w:lvlJc w:val="left"/>
    </w:lvl>
    <w:lvl w:ilvl="2" w:tplc="D6061C00">
      <w:numFmt w:val="decimal"/>
      <w:lvlText w:val=""/>
      <w:lvlJc w:val="left"/>
    </w:lvl>
    <w:lvl w:ilvl="3" w:tplc="AA6A4712">
      <w:numFmt w:val="decimal"/>
      <w:lvlText w:val=""/>
      <w:lvlJc w:val="left"/>
    </w:lvl>
    <w:lvl w:ilvl="4" w:tplc="CF46630E">
      <w:numFmt w:val="decimal"/>
      <w:lvlText w:val=""/>
      <w:lvlJc w:val="left"/>
    </w:lvl>
    <w:lvl w:ilvl="5" w:tplc="7D20C014">
      <w:numFmt w:val="decimal"/>
      <w:lvlText w:val=""/>
      <w:lvlJc w:val="left"/>
    </w:lvl>
    <w:lvl w:ilvl="6" w:tplc="419A0F40">
      <w:numFmt w:val="decimal"/>
      <w:lvlText w:val=""/>
      <w:lvlJc w:val="left"/>
    </w:lvl>
    <w:lvl w:ilvl="7" w:tplc="75C0E1B4">
      <w:numFmt w:val="decimal"/>
      <w:lvlText w:val=""/>
      <w:lvlJc w:val="left"/>
    </w:lvl>
    <w:lvl w:ilvl="8" w:tplc="45F4F2BA">
      <w:numFmt w:val="decimal"/>
      <w:lvlText w:val=""/>
      <w:lvlJc w:val="left"/>
    </w:lvl>
  </w:abstractNum>
  <w:abstractNum w:abstractNumId="1" w15:restartNumberingAfterBreak="0">
    <w:nsid w:val="22F70EC0"/>
    <w:multiLevelType w:val="hybridMultilevel"/>
    <w:tmpl w:val="3526760E"/>
    <w:lvl w:ilvl="0" w:tplc="6D6AE866">
      <w:start w:val="1"/>
      <w:numFmt w:val="bullet"/>
      <w:lvlText w:val="●"/>
      <w:lvlJc w:val="left"/>
      <w:pPr>
        <w:ind w:left="720" w:hanging="360"/>
      </w:pPr>
    </w:lvl>
    <w:lvl w:ilvl="1" w:tplc="2E8E50F8">
      <w:start w:val="1"/>
      <w:numFmt w:val="bullet"/>
      <w:lvlText w:val="○"/>
      <w:lvlJc w:val="left"/>
      <w:pPr>
        <w:ind w:left="1440" w:hanging="360"/>
      </w:pPr>
    </w:lvl>
    <w:lvl w:ilvl="2" w:tplc="98F0AB8C">
      <w:start w:val="1"/>
      <w:numFmt w:val="bullet"/>
      <w:lvlText w:val="■"/>
      <w:lvlJc w:val="left"/>
      <w:pPr>
        <w:ind w:left="2160" w:hanging="360"/>
      </w:pPr>
    </w:lvl>
    <w:lvl w:ilvl="3" w:tplc="90884A0A">
      <w:start w:val="1"/>
      <w:numFmt w:val="bullet"/>
      <w:lvlText w:val="●"/>
      <w:lvlJc w:val="left"/>
      <w:pPr>
        <w:ind w:left="2880" w:hanging="360"/>
      </w:pPr>
    </w:lvl>
    <w:lvl w:ilvl="4" w:tplc="CB22569C">
      <w:start w:val="1"/>
      <w:numFmt w:val="bullet"/>
      <w:lvlText w:val="○"/>
      <w:lvlJc w:val="left"/>
      <w:pPr>
        <w:ind w:left="3600" w:hanging="360"/>
      </w:pPr>
    </w:lvl>
    <w:lvl w:ilvl="5" w:tplc="22F0DE4E">
      <w:start w:val="1"/>
      <w:numFmt w:val="bullet"/>
      <w:lvlText w:val="■"/>
      <w:lvlJc w:val="left"/>
      <w:pPr>
        <w:ind w:left="4320" w:hanging="360"/>
      </w:pPr>
    </w:lvl>
    <w:lvl w:ilvl="6" w:tplc="E8467AF6">
      <w:start w:val="1"/>
      <w:numFmt w:val="bullet"/>
      <w:lvlText w:val="●"/>
      <w:lvlJc w:val="left"/>
      <w:pPr>
        <w:ind w:left="5040" w:hanging="360"/>
      </w:pPr>
    </w:lvl>
    <w:lvl w:ilvl="7" w:tplc="8F60D5AE">
      <w:start w:val="1"/>
      <w:numFmt w:val="bullet"/>
      <w:lvlText w:val="●"/>
      <w:lvlJc w:val="left"/>
      <w:pPr>
        <w:ind w:left="5760" w:hanging="360"/>
      </w:pPr>
    </w:lvl>
    <w:lvl w:ilvl="8" w:tplc="0798B650">
      <w:start w:val="1"/>
      <w:numFmt w:val="bullet"/>
      <w:lvlText w:val="●"/>
      <w:lvlJc w:val="left"/>
      <w:pPr>
        <w:ind w:left="6480" w:hanging="360"/>
      </w:pPr>
    </w:lvl>
  </w:abstractNum>
  <w:abstractNum w:abstractNumId="2" w15:restartNumberingAfterBreak="0">
    <w:nsid w:val="641F3851"/>
    <w:multiLevelType w:val="hybridMultilevel"/>
    <w:tmpl w:val="8426477E"/>
    <w:lvl w:ilvl="0" w:tplc="41887208">
      <w:start w:val="1"/>
      <w:numFmt w:val="bullet"/>
      <w:lvlText w:val="•"/>
      <w:lvlJc w:val="left"/>
      <w:pPr>
        <w:ind w:left="720" w:hanging="360"/>
      </w:pPr>
    </w:lvl>
    <w:lvl w:ilvl="1" w:tplc="084A7DF2">
      <w:start w:val="1"/>
      <w:numFmt w:val="bullet"/>
      <w:lvlText w:val="○"/>
      <w:lvlJc w:val="left"/>
      <w:pPr>
        <w:ind w:left="1080" w:hanging="360"/>
      </w:pPr>
    </w:lvl>
    <w:lvl w:ilvl="2" w:tplc="34388F00">
      <w:numFmt w:val="decimal"/>
      <w:lvlText w:val=""/>
      <w:lvlJc w:val="left"/>
    </w:lvl>
    <w:lvl w:ilvl="3" w:tplc="9234607C">
      <w:numFmt w:val="decimal"/>
      <w:lvlText w:val=""/>
      <w:lvlJc w:val="left"/>
    </w:lvl>
    <w:lvl w:ilvl="4" w:tplc="E4A670DA">
      <w:numFmt w:val="decimal"/>
      <w:lvlText w:val=""/>
      <w:lvlJc w:val="left"/>
    </w:lvl>
    <w:lvl w:ilvl="5" w:tplc="D5688738">
      <w:numFmt w:val="decimal"/>
      <w:lvlText w:val=""/>
      <w:lvlJc w:val="left"/>
    </w:lvl>
    <w:lvl w:ilvl="6" w:tplc="D3BC909E">
      <w:numFmt w:val="decimal"/>
      <w:lvlText w:val=""/>
      <w:lvlJc w:val="left"/>
    </w:lvl>
    <w:lvl w:ilvl="7" w:tplc="83F4A2DC">
      <w:numFmt w:val="decimal"/>
      <w:lvlText w:val=""/>
      <w:lvlJc w:val="left"/>
    </w:lvl>
    <w:lvl w:ilvl="8" w:tplc="7BBAEB5E">
      <w:numFmt w:val="decimal"/>
      <w:lvlText w:val=""/>
      <w:lvlJc w:val="left"/>
    </w:lvl>
  </w:abstractNum>
  <w:abstractNum w:abstractNumId="3" w15:restartNumberingAfterBreak="0">
    <w:nsid w:val="74301650"/>
    <w:multiLevelType w:val="hybridMultilevel"/>
    <w:tmpl w:val="4A923BB8"/>
    <w:lvl w:ilvl="0" w:tplc="65EC6CD6">
      <w:start w:val="1"/>
      <w:numFmt w:val="decimal"/>
      <w:lvlText w:val="%1."/>
      <w:lvlJc w:val="left"/>
      <w:pPr>
        <w:ind w:left="720" w:hanging="360"/>
      </w:pPr>
    </w:lvl>
    <w:lvl w:ilvl="1" w:tplc="E23EE8BC">
      <w:numFmt w:val="decimal"/>
      <w:lvlText w:val=""/>
      <w:lvlJc w:val="left"/>
    </w:lvl>
    <w:lvl w:ilvl="2" w:tplc="1620514C">
      <w:numFmt w:val="decimal"/>
      <w:lvlText w:val=""/>
      <w:lvlJc w:val="left"/>
    </w:lvl>
    <w:lvl w:ilvl="3" w:tplc="2F46F344">
      <w:numFmt w:val="decimal"/>
      <w:lvlText w:val=""/>
      <w:lvlJc w:val="left"/>
    </w:lvl>
    <w:lvl w:ilvl="4" w:tplc="3CC84EF0">
      <w:numFmt w:val="decimal"/>
      <w:lvlText w:val=""/>
      <w:lvlJc w:val="left"/>
    </w:lvl>
    <w:lvl w:ilvl="5" w:tplc="B57276C2">
      <w:numFmt w:val="decimal"/>
      <w:lvlText w:val=""/>
      <w:lvlJc w:val="left"/>
    </w:lvl>
    <w:lvl w:ilvl="6" w:tplc="966A0C80">
      <w:numFmt w:val="decimal"/>
      <w:lvlText w:val=""/>
      <w:lvlJc w:val="left"/>
    </w:lvl>
    <w:lvl w:ilvl="7" w:tplc="D0EEBB72">
      <w:numFmt w:val="decimal"/>
      <w:lvlText w:val=""/>
      <w:lvlJc w:val="left"/>
    </w:lvl>
    <w:lvl w:ilvl="8" w:tplc="9856CB18">
      <w:numFmt w:val="decimal"/>
      <w:lvlText w:val=""/>
      <w:lvlJc w:val="left"/>
    </w:lvl>
  </w:abstractNum>
  <w:num w:numId="1" w16cid:durableId="1765564379">
    <w:abstractNumId w:val="1"/>
    <w:lvlOverride w:ilvl="0">
      <w:startOverride w:val="1"/>
    </w:lvlOverride>
  </w:num>
  <w:num w:numId="2" w16cid:durableId="2045135678">
    <w:abstractNumId w:val="2"/>
    <w:lvlOverride w:ilvl="0">
      <w:startOverride w:val="1"/>
    </w:lvlOverride>
  </w:num>
  <w:num w:numId="3" w16cid:durableId="624847601">
    <w:abstractNumId w:val="0"/>
    <w:lvlOverride w:ilvl="0">
      <w:startOverride w:val="1"/>
    </w:lvlOverride>
  </w:num>
  <w:num w:numId="4" w16cid:durableId="17311531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A0F"/>
    <w:rsid w:val="00240C33"/>
    <w:rsid w:val="0028459A"/>
    <w:rsid w:val="004410E6"/>
    <w:rsid w:val="004B3E3D"/>
    <w:rsid w:val="005C2A0F"/>
    <w:rsid w:val="006A5D5F"/>
    <w:rsid w:val="00736208"/>
    <w:rsid w:val="007C6063"/>
    <w:rsid w:val="007D17EA"/>
    <w:rsid w:val="00942202"/>
    <w:rsid w:val="00964FD8"/>
    <w:rsid w:val="00A174D0"/>
    <w:rsid w:val="00B870CE"/>
    <w:rsid w:val="00BB54A4"/>
    <w:rsid w:val="00BC16AD"/>
    <w:rsid w:val="00CF0747"/>
    <w:rsid w:val="00FA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6D5730"/>
  <w15:docId w15:val="{290B72D5-69CD-5C4A-A79C-C00D8A07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0C33"/>
    <w:pPr>
      <w:tabs>
        <w:tab w:val="center" w:pos="4680"/>
        <w:tab w:val="right" w:pos="9360"/>
      </w:tabs>
    </w:pPr>
  </w:style>
  <w:style w:type="character" w:customStyle="1" w:styleId="HeaderChar">
    <w:name w:val="Header Char"/>
    <w:basedOn w:val="DefaultParagraphFont"/>
    <w:link w:val="Header"/>
    <w:uiPriority w:val="99"/>
    <w:rsid w:val="00240C33"/>
  </w:style>
  <w:style w:type="paragraph" w:styleId="Footer">
    <w:name w:val="footer"/>
    <w:basedOn w:val="Normal"/>
    <w:link w:val="FooterChar"/>
    <w:uiPriority w:val="99"/>
    <w:unhideWhenUsed/>
    <w:rsid w:val="00240C33"/>
    <w:pPr>
      <w:tabs>
        <w:tab w:val="center" w:pos="4680"/>
        <w:tab w:val="right" w:pos="9360"/>
      </w:tabs>
    </w:pPr>
  </w:style>
  <w:style w:type="character" w:customStyle="1" w:styleId="FooterChar">
    <w:name w:val="Footer Char"/>
    <w:basedOn w:val="DefaultParagraphFont"/>
    <w:link w:val="Footer"/>
    <w:uiPriority w:val="99"/>
    <w:rsid w:val="00240C33"/>
  </w:style>
  <w:style w:type="table" w:styleId="TableGridLight">
    <w:name w:val="Grid Table Light"/>
    <w:basedOn w:val="TableNormal"/>
    <w:uiPriority w:val="40"/>
    <w:rsid w:val="00BC16A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4400</Words>
  <Characters>25085</Characters>
  <Application>Microsoft Office Word</Application>
  <DocSecurity>0</DocSecurity>
  <Lines>209</Lines>
  <Paragraphs>58</Paragraphs>
  <ScaleCrop>false</ScaleCrop>
  <Company/>
  <LinksUpToDate>false</LinksUpToDate>
  <CharactersWithSpaces>29427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Shoeb Akter Nafiz</cp:lastModifiedBy>
  <cp:revision>21</cp:revision>
  <dcterms:created xsi:type="dcterms:W3CDTF">2026-04-18T07:34:00Z</dcterms:created>
  <dcterms:modified xsi:type="dcterms:W3CDTF">2026-04-19T17:04:00Z</dcterms:modified>
</cp:coreProperties>
</file>